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1C1" w:rsidRDefault="00F916F8">
      <w:r>
        <w:t>Press the ‘Find Earthquakes’ button to load the Location Markers at places where an earthquake has taken place.</w:t>
      </w:r>
    </w:p>
    <w:p w:rsidR="00F916F8" w:rsidRDefault="00F916F8">
      <w:r>
        <w:t>Tap on the marker to receive earthquake and location information.</w:t>
      </w:r>
      <w:bookmarkStart w:id="0" w:name="_GoBack"/>
      <w:bookmarkEnd w:id="0"/>
    </w:p>
    <w:sectPr w:rsidR="00F91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52"/>
    <w:rsid w:val="002E6F52"/>
    <w:rsid w:val="003671C1"/>
    <w:rsid w:val="00F9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457CC-B654-43CD-BBB8-273B965A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kReZZy</dc:creator>
  <cp:keywords/>
  <dc:description/>
  <cp:lastModifiedBy>kReZZy</cp:lastModifiedBy>
  <cp:revision>3</cp:revision>
  <dcterms:created xsi:type="dcterms:W3CDTF">2020-08-27T15:52:00Z</dcterms:created>
  <dcterms:modified xsi:type="dcterms:W3CDTF">2020-08-27T15:53:00Z</dcterms:modified>
</cp:coreProperties>
</file>