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</w:rPr>
        <w:t>心捷 — 台北捷運協談室・線上對話及預約系統（測試版）</w:t>
      </w:r>
    </w:p>
    <w:p>
      <w:r>
        <w:rPr>
          <w:rFonts w:ascii="Microsoft JhengHei" w:hAnsi="Microsoft JhengHei" w:eastAsia="Microsoft JhengHei"/>
          <w:b w:val="0"/>
          <w:i/>
          <w:sz w:val="20"/>
        </w:rPr>
        <w:t>系統介紹文件　|　網址：https://xinqing-counseling.onrender.com（需同仁登入密碼）　|　版本：Lao Tsai v3.1</w:t>
      </w:r>
    </w:p>
    <w:p>
      <w:pPr>
        <w:pStyle w:val="Heading1"/>
      </w:pPr>
      <w:r>
        <w:rPr>
          <w:rFonts w:ascii="Microsoft JhengHei" w:hAnsi="Microsoft JhengHei" w:eastAsia="Microsoft JhengHei"/>
          <w:color w:val="2F7D70"/>
        </w:rPr>
        <w:t>一、緣由（為什麼做這個）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痛點：</w:t>
      </w:r>
      <w:r>
        <w:rPr>
          <w:rFonts w:ascii="Microsoft JhengHei" w:hAnsi="Microsoft JhengHei" w:eastAsia="Microsoft JhengHei"/>
        </w:rPr>
        <w:t>捷運同仁輪班、高壓、面對乘客與突發事件，情緒需要隨時、私密、低門檻的出口；但真人諮商資源有限、約診需時間。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既有方案的問題：</w:t>
      </w:r>
      <w:r>
        <w:rPr>
          <w:rFonts w:ascii="Microsoft JhengHei" w:hAnsi="Microsoft JhengHei" w:eastAsia="Microsoft JhengHei"/>
        </w:rPr>
        <w:t>一般 AI 聊天機器人會亂講、給錯建議，用在心理場域風險高；傳統 EAP 信箱/電話又不夠即時、開口門檻高。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目標：</w:t>
      </w:r>
      <w:r>
        <w:rPr>
          <w:rFonts w:ascii="Microsoft JhengHei" w:hAnsi="Microsoft JhengHei" w:eastAsia="Microsoft JhengHei"/>
        </w:rPr>
        <w:t>打造「受控、有依據、不亂講」的 AI 心理支持入口——先用 AI 陪聊接住情緒（24 小時、匿名、免個資）；每句話都有專業依據、講不出依據就誠實說；偵測危機立即給求助專線；適時主動引導預約真人諮商師。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定位：</w:t>
      </w:r>
      <w:r>
        <w:rPr>
          <w:rFonts w:ascii="Microsoft JhengHei" w:hAnsi="Microsoft JhengHei" w:eastAsia="Microsoft JhengHei"/>
        </w:rPr>
        <w:t>AI 不是取代諮商師，而是「真人服務的前哨站與橋樑」。</w:t>
      </w:r>
    </w:p>
    <w:p>
      <w:pPr>
        <w:pStyle w:val="Heading1"/>
      </w:pPr>
      <w:r>
        <w:rPr>
          <w:rFonts w:ascii="Microsoft JhengHei" w:hAnsi="Microsoft JhengHei" w:eastAsia="Microsoft JhengHei"/>
          <w:color w:val="2F7D70"/>
        </w:rPr>
        <w:t>二、工具與方法（怎麼做出來的）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技術堆疊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後端：</w:t>
      </w:r>
      <w:r>
        <w:rPr>
          <w:rFonts w:ascii="Microsoft JhengHei" w:hAnsi="Microsoft JhengHei" w:eastAsia="Microsoft JhengHei"/>
        </w:rPr>
        <w:t>Python + FastAPI（網頁伺服器）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對話 AI：</w:t>
      </w:r>
      <w:r>
        <w:rPr>
          <w:rFonts w:ascii="Microsoft JhengHei" w:hAnsi="Microsoft JhengHei" w:eastAsia="Microsoft JhengHei"/>
        </w:rPr>
        <w:t>Google Gemini 2.5 Flash 為主、Anthropic Claude 為備援；都連不上時自動退回安全樣板，永不開天窗。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受控核心：</w:t>
      </w:r>
      <w:r>
        <w:rPr>
          <w:rFonts w:ascii="Microsoft JhengHei" w:hAnsi="Microsoft JhengHei" w:eastAsia="Microsoft JhengHei"/>
        </w:rPr>
        <w:t>RAG 檢索式生成——先從文獻庫找依據，再讓 AI「只能根據依據」回答。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人設：</w:t>
      </w:r>
      <w:r>
        <w:rPr>
          <w:rFonts w:ascii="Microsoft JhengHei" w:hAnsi="Microsoft JhengHei" w:eastAsia="Microsoft JhengHei"/>
        </w:rPr>
        <w:t>「EAP 靈魂」system prompt（20 年資深員工協助方案顧問的對話原則：先理解再處理、自然不機械、五步引導）。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安全：</w:t>
      </w:r>
      <w:r>
        <w:rPr>
          <w:rFonts w:ascii="Microsoft JhengHei" w:hAnsi="Microsoft JhengHei" w:eastAsia="Microsoft JhengHei"/>
        </w:rPr>
        <w:t>登入鎖（密碼＋Session）、危機關鍵字偵測、信任防衛。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轉介寄信：</w:t>
      </w:r>
      <w:r>
        <w:rPr>
          <w:rFonts w:ascii="Microsoft JhengHei" w:hAnsi="Microsoft JhengHei" w:eastAsia="Microsoft JhengHei"/>
        </w:rPr>
        <w:t>Web3Forms / Email（HTTP 寄信，雲端不擋）。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部署：</w:t>
      </w:r>
      <w:r>
        <w:rPr>
          <w:rFonts w:ascii="Microsoft JhengHei" w:hAnsi="Microsoft JhengHei" w:eastAsia="Microsoft JhengHei"/>
        </w:rPr>
        <w:t>Render 雲端 + Docker，24 小時上線、固定網址。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方法（每則訊息的處理順序）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危機偵測：命中高風險詞 → 立刻回求助專線（最高優先，不交給 AI）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取暱稱：第一次互動先問小名，拉近距離、但不收個資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信任防衛：偵測「你是 AI？我不信？」→ 改用「亮證據」安撫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文獻檢索：找出相關專業依據；找不到就誠實說、不亂編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受控生成：AI 只能根據檢索到的依據回答，並強制附出處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主動轉介：聊到一定程度 → 溫和提醒可預約真人，並示意可隨時關閉、不勉強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規模（實際數字）：</w:t>
      </w:r>
      <w:r>
        <w:rPr>
          <w:rFonts w:ascii="Microsoft JhengHei" w:hAnsi="Microsoft JhengHei" w:eastAsia="Microsoft JhengHei"/>
        </w:rPr>
        <w:t>6 個程式模組／約 972 行程式；文獻庫 26 段；危機關鍵字 49 個；求助專線 4 線。</w:t>
      </w:r>
    </w:p>
    <w:p>
      <w:pPr>
        <w:pStyle w:val="Heading1"/>
      </w:pPr>
      <w:r>
        <w:rPr>
          <w:rFonts w:ascii="Microsoft JhengHei" w:hAnsi="Microsoft JhengHei" w:eastAsia="Microsoft JhengHei"/>
          <w:color w:val="2F7D70"/>
        </w:rPr>
        <w:t>三、文獻依據（資料來源，誠實標示）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文獻庫共 26 段心理衛教摘要，整理自 25 部諮商／認知行為治療（CBT）經典教科書與研究，每一段都標明出處；AI 只能依此回答。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誠實聲明：這些是人工整理的摘要，非官方 API、非即時資料庫；屬教育衛教性質，不等於醫療診斷。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完整參考書目（25 筆）</w:t>
      </w:r>
    </w:p>
    <w:p>
      <w:r>
        <w:rPr>
          <w:rFonts w:ascii="Microsoft JhengHei" w:hAnsi="Microsoft JhengHei" w:eastAsia="Microsoft JhengHei"/>
          <w:sz w:val="19"/>
        </w:rPr>
        <w:t>1. Antony, M. M., &amp; Swinson, R. P. (2009). When Perfect Isn't Good Enough (2nd ed.). New Harbinger.</w:t>
      </w:r>
    </w:p>
    <w:p>
      <w:r>
        <w:rPr>
          <w:rFonts w:ascii="Microsoft JhengHei" w:hAnsi="Microsoft JhengHei" w:eastAsia="Microsoft JhengHei"/>
          <w:sz w:val="19"/>
        </w:rPr>
        <w:t>2. Beck, J. S. (2011). Cognitive Behavior Therapy: Basics and Beyond (2nd ed.). Guilford Press.</w:t>
      </w:r>
    </w:p>
    <w:p>
      <w:r>
        <w:rPr>
          <w:rFonts w:ascii="Microsoft JhengHei" w:hAnsi="Microsoft JhengHei" w:eastAsia="Microsoft JhengHei"/>
          <w:sz w:val="19"/>
        </w:rPr>
        <w:t>3. Bourne, E. J. (2020). The Anxiety and Phobia Workbook (7th ed.). New Harbinger.</w:t>
      </w:r>
    </w:p>
    <w:p>
      <w:r>
        <w:rPr>
          <w:rFonts w:ascii="Microsoft JhengHei" w:hAnsi="Microsoft JhengHei" w:eastAsia="Microsoft JhengHei"/>
          <w:sz w:val="19"/>
        </w:rPr>
        <w:t>4. Burns, D. D. (1980). Feeling Good: The New Mood Therapy. William Morrow.</w:t>
      </w:r>
    </w:p>
    <w:p>
      <w:r>
        <w:rPr>
          <w:rFonts w:ascii="Microsoft JhengHei" w:hAnsi="Microsoft JhengHei" w:eastAsia="Microsoft JhengHei"/>
          <w:sz w:val="19"/>
        </w:rPr>
        <w:t>5. Cacioppo, J. T., &amp; Patrick, W. (2008). Loneliness. W. W. Norton.</w:t>
      </w:r>
    </w:p>
    <w:p>
      <w:r>
        <w:rPr>
          <w:rFonts w:ascii="Microsoft JhengHei" w:hAnsi="Microsoft JhengHei" w:eastAsia="Microsoft JhengHei"/>
          <w:sz w:val="19"/>
        </w:rPr>
        <w:t>6. Carney, C. E., &amp; Manber, R. (2009). Quiet Your Mind and Get to Sleep. New Harbinger.</w:t>
      </w:r>
    </w:p>
    <w:p>
      <w:r>
        <w:rPr>
          <w:rFonts w:ascii="Microsoft JhengHei" w:hAnsi="Microsoft JhengHei" w:eastAsia="Microsoft JhengHei"/>
          <w:sz w:val="19"/>
        </w:rPr>
        <w:t>7. Cloud, H., &amp; Townsend, J. (1992). Boundaries. Zondervan.</w:t>
      </w:r>
    </w:p>
    <w:p>
      <w:r>
        <w:rPr>
          <w:rFonts w:ascii="Microsoft JhengHei" w:hAnsi="Microsoft JhengHei" w:eastAsia="Microsoft JhengHei"/>
          <w:sz w:val="19"/>
        </w:rPr>
        <w:t>8. Gottman, J. M., &amp; Silver, N. (1999). The Seven Principles for Making Marriage Work. Crown.</w:t>
      </w:r>
    </w:p>
    <w:p>
      <w:r>
        <w:rPr>
          <w:rFonts w:ascii="Microsoft JhengHei" w:hAnsi="Microsoft JhengHei" w:eastAsia="Microsoft JhengHei"/>
          <w:sz w:val="19"/>
        </w:rPr>
        <w:t>9. Harris, R. (2008). The Happiness Trap. Trumpeter Books.</w:t>
      </w:r>
    </w:p>
    <w:p>
      <w:r>
        <w:rPr>
          <w:rFonts w:ascii="Microsoft JhengHei" w:hAnsi="Microsoft JhengHei" w:eastAsia="Microsoft JhengHei"/>
          <w:sz w:val="19"/>
        </w:rPr>
        <w:t>10. Hayes, S. C., Strosahl, K. D., &amp; Wilson, K. G. (2012). Acceptance and Commitment Therapy (2nd ed.). Guilford Press.</w:t>
      </w:r>
    </w:p>
    <w:p>
      <w:r>
        <w:rPr>
          <w:rFonts w:ascii="Microsoft JhengHei" w:hAnsi="Microsoft JhengHei" w:eastAsia="Microsoft JhengHei"/>
          <w:sz w:val="19"/>
        </w:rPr>
        <w:t>11. Hope, D. A., Heimberg, R. G., &amp; Turk, C. L. (2010). Managing Social Anxiety (2nd ed.). Oxford University Press.</w:t>
      </w:r>
    </w:p>
    <w:p>
      <w:r>
        <w:rPr>
          <w:rFonts w:ascii="Microsoft JhengHei" w:hAnsi="Microsoft JhengHei" w:eastAsia="Microsoft JhengHei"/>
          <w:sz w:val="19"/>
        </w:rPr>
        <w:t>12. Ivey, A. E., Ivey, M. B., &amp; Zalaquett, C. P. (2018). Intentional Interviewing and Counseling (9th ed.). Cengage.</w:t>
      </w:r>
    </w:p>
    <w:p>
      <w:r>
        <w:rPr>
          <w:rFonts w:ascii="Microsoft JhengHei" w:hAnsi="Microsoft JhengHei" w:eastAsia="Microsoft JhengHei"/>
          <w:sz w:val="19"/>
        </w:rPr>
        <w:t>13. Kabat-Zinn, J. (1994). Wherever You Go, There You Are. Hyperion.</w:t>
      </w:r>
    </w:p>
    <w:p>
      <w:r>
        <w:rPr>
          <w:rFonts w:ascii="Microsoft JhengHei" w:hAnsi="Microsoft JhengHei" w:eastAsia="Microsoft JhengHei"/>
          <w:sz w:val="19"/>
        </w:rPr>
        <w:t>14. Leahy, R. L. (2005). The Worry Cure. Harmony Books.</w:t>
      </w:r>
    </w:p>
    <w:p>
      <w:r>
        <w:rPr>
          <w:rFonts w:ascii="Microsoft JhengHei" w:hAnsi="Microsoft JhengHei" w:eastAsia="Microsoft JhengHei"/>
          <w:sz w:val="19"/>
        </w:rPr>
        <w:t>15. Lieberman, M. D. et al. (2007). Putting Feelings Into Words. Psychological Science, 18(5), 421-428.</w:t>
      </w:r>
    </w:p>
    <w:p>
      <w:r>
        <w:rPr>
          <w:rFonts w:ascii="Microsoft JhengHei" w:hAnsi="Microsoft JhengHei" w:eastAsia="Microsoft JhengHei"/>
          <w:sz w:val="19"/>
        </w:rPr>
        <w:t>16. Martell, C. R., Dimidjian, S., &amp; Herman-Dunn, R. (2010). Behavioral Activation for Depression. Guilford Press.</w:t>
      </w:r>
    </w:p>
    <w:p>
      <w:r>
        <w:rPr>
          <w:rFonts w:ascii="Microsoft JhengHei" w:hAnsi="Microsoft JhengHei" w:eastAsia="Microsoft JhengHei"/>
          <w:sz w:val="19"/>
        </w:rPr>
        <w:t>17. Maslach, C., &amp; Leiter, M. P. (2016). The Truth About Burnout. Jossey-Bass.</w:t>
      </w:r>
    </w:p>
    <w:p>
      <w:r>
        <w:rPr>
          <w:rFonts w:ascii="Microsoft JhengHei" w:hAnsi="Microsoft JhengHei" w:eastAsia="Microsoft JhengHei"/>
          <w:sz w:val="19"/>
        </w:rPr>
        <w:t>18. Nay, W. R. (2004). Taking Charge of Anger. Guilford Press.</w:t>
      </w:r>
    </w:p>
    <w:p>
      <w:r>
        <w:rPr>
          <w:rFonts w:ascii="Microsoft JhengHei" w:hAnsi="Microsoft JhengHei" w:eastAsia="Microsoft JhengHei"/>
          <w:sz w:val="19"/>
        </w:rPr>
        <w:t>19. Neff, K. (2011). Self-Compassion. William Morrow.</w:t>
      </w:r>
    </w:p>
    <w:p>
      <w:r>
        <w:rPr>
          <w:rFonts w:ascii="Microsoft JhengHei" w:hAnsi="Microsoft JhengHei" w:eastAsia="Microsoft JhengHei"/>
          <w:sz w:val="19"/>
        </w:rPr>
        <w:t>20. Nezu, A. M., Nezu, C. M., &amp; D'Zurilla, T. J. (2013). Problem-Solving Therapy. Springer.</w:t>
      </w:r>
    </w:p>
    <w:p>
      <w:r>
        <w:rPr>
          <w:rFonts w:ascii="Microsoft JhengHei" w:hAnsi="Microsoft JhengHei" w:eastAsia="Microsoft JhengHei"/>
          <w:sz w:val="19"/>
        </w:rPr>
        <w:t>21. Nolen-Hoeksema, S. (2008). Women Who Think Too Much. Holt Paperbacks.</w:t>
      </w:r>
    </w:p>
    <w:p>
      <w:r>
        <w:rPr>
          <w:rFonts w:ascii="Microsoft JhengHei" w:hAnsi="Microsoft JhengHei" w:eastAsia="Microsoft JhengHei"/>
          <w:sz w:val="19"/>
        </w:rPr>
        <w:t>22. Pychyl, T. A. (2013). Solving the Procrastination Puzzle. TarcherPerigee.</w:t>
      </w:r>
    </w:p>
    <w:p>
      <w:r>
        <w:rPr>
          <w:rFonts w:ascii="Microsoft JhengHei" w:hAnsi="Microsoft JhengHei" w:eastAsia="Microsoft JhengHei"/>
          <w:sz w:val="19"/>
        </w:rPr>
        <w:t>23. Rogers, C. R. (1961). On Becoming a Person. Houghton Mifflin.</w:t>
      </w:r>
    </w:p>
    <w:p>
      <w:r>
        <w:rPr>
          <w:rFonts w:ascii="Microsoft JhengHei" w:hAnsi="Microsoft JhengHei" w:eastAsia="Microsoft JhengHei"/>
          <w:sz w:val="19"/>
        </w:rPr>
        <w:t>24. Worden, J. W. (2009). Grief Counseling and Grief Therapy (4th ed.). Springer.</w:t>
      </w:r>
    </w:p>
    <w:p>
      <w:r>
        <w:rPr>
          <w:rFonts w:ascii="Microsoft JhengHei" w:hAnsi="Microsoft JhengHei" w:eastAsia="Microsoft JhengHei"/>
          <w:sz w:val="19"/>
        </w:rPr>
        <w:t>25. van der Kolk, B. (2014). The Body Keeps the Score. Viking.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涵蓋主題（26 段對應）：</w:t>
      </w:r>
      <w:r>
        <w:rPr>
          <w:rFonts w:ascii="Microsoft JhengHei" w:hAnsi="Microsoft JhengHei" w:eastAsia="Microsoft JhengHei"/>
        </w:rPr>
        <w:t>認知行為治療、認知扭曲、蘇格拉底式提問、情緒命名、同理傾聽、無條件正向關懷、接納與承諾、行為活化、焦慮、擔憂、反芻思考、正念、自我關懷、完美主義、悲傷失落、失眠、憤怒、社交焦慮、人際界線、親密關係、創傷反應、問題解決、拖延、職場過勞、孤獨感。</w:t>
      </w:r>
    </w:p>
    <w:p>
      <w:pPr>
        <w:pStyle w:val="Heading1"/>
      </w:pPr>
      <w:r>
        <w:rPr>
          <w:rFonts w:ascii="Microsoft JhengHei" w:hAnsi="Microsoft JhengHei" w:eastAsia="Microsoft JhengHei"/>
          <w:color w:val="2F7D70"/>
        </w:rPr>
        <w:t>四、展示（Demo 怎麼走）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建議展示流程（4 步，現場最有感）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登入頁：展示捷運品牌入口、密碼保護（強調僅限同仁、擋一般民眾）。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一般陪聊：輸入「最近工作壓力大、睡不好」→ 心捷自然回應並附專業出處（如 Maslach 過勞研究）。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受控示範（亮點）：故意問「今天天氣？」「新聞重點？」→ 心捷婉拒並把話題拉回心情，證明只談心理、不亂講。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危機＋轉介：輸入較沉重的話 → 跳出求助專線並主動引導預約；填姓名/員編/聯絡方式 → 系統把完整對話逐字稿寄給諮商師。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實機畫面：</w:t>
      </w:r>
    </w:p>
    <w:p>
      <w:r>
        <w:drawing>
          <wp:inline xmlns:a="http://schemas.openxmlformats.org/drawingml/2006/main" xmlns:pic="http://schemas.openxmlformats.org/drawingml/2006/picture">
            <wp:extent cx="4846320" cy="3256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5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i/>
          <w:sz w:val="18"/>
        </w:rPr>
        <w:t>▲ 登入入口（捷運品牌、密碼保護）</w:t>
      </w:r>
    </w:p>
    <w:p>
      <w:r>
        <w:drawing>
          <wp:inline xmlns:a="http://schemas.openxmlformats.org/drawingml/2006/main" xmlns:pic="http://schemas.openxmlformats.org/drawingml/2006/picture">
            <wp:extent cx="4846320" cy="2795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95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i/>
          <w:sz w:val="18"/>
        </w:rPr>
        <w:t>▲ 聊天主畫面（標題、免責聲明、開場白）</w:t>
      </w:r>
    </w:p>
    <w:p>
      <w:pPr>
        <w:pStyle w:val="Heading1"/>
      </w:pPr>
      <w:r>
        <w:rPr>
          <w:rFonts w:ascii="Microsoft JhengHei" w:hAnsi="Microsoft JhengHei" w:eastAsia="Microsoft JhengHei"/>
          <w:color w:val="2F7D70"/>
        </w:rPr>
        <w:t>五、專業說明（價值與嚴謹度）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受控（Controlled）：</w:t>
      </w:r>
      <w:r>
        <w:rPr>
          <w:rFonts w:ascii="Microsoft JhengHei" w:hAnsi="Microsoft JhengHei" w:eastAsia="Microsoft JhengHei"/>
        </w:rPr>
        <w:t>AI 被「關在文獻庫的籠子裡」，只能依專業依據回答，不做診斷、不開藥、不保證療效；範圍外問題一律婉拒。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有依據（Evidence-based）：</w:t>
      </w:r>
      <w:r>
        <w:rPr>
          <w:rFonts w:ascii="Microsoft JhengHei" w:hAnsi="Microsoft JhengHei" w:eastAsia="Microsoft JhengHei"/>
        </w:rPr>
        <w:t>回覆附教科書／研究出處，可被檢視、可被信任，這是與一般聊天機器人最大的差異。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安全優先：</w:t>
      </w:r>
      <w:r>
        <w:rPr>
          <w:rFonts w:ascii="Microsoft JhengHei" w:hAnsi="Microsoft JhengHei" w:eastAsia="Microsoft JhengHei"/>
        </w:rPr>
        <w:t>危機偵測在所有流程最前面、不經過 AI；命中即給 24 小時專線（1925／1995／1980／119·110），並優先轉真人。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信任防衛：</w:t>
      </w:r>
      <w:r>
        <w:rPr>
          <w:rFonts w:ascii="Microsoft JhengHei" w:hAnsi="Microsoft JhengHei" w:eastAsia="Microsoft JhengHei"/>
        </w:rPr>
        <w:t>面對「你是 AI 我不信」時不爭辯，改亮專業出處——「你不用相信我，但請相信我引用的專業」。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隱私友善：</w:t>
      </w:r>
      <w:r>
        <w:rPr>
          <w:rFonts w:ascii="Microsoft JhengHei" w:hAnsi="Microsoft JhengHei" w:eastAsia="Microsoft JhengHei"/>
        </w:rPr>
        <w:t>聊天不收身分證/病歷；僅在「預約真人」時才收姓名/員編/聯絡方式，供諮商師聯繫。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人機協作：</w:t>
      </w:r>
      <w:r>
        <w:rPr>
          <w:rFonts w:ascii="Microsoft JhengHei" w:hAnsi="Microsoft JhengHei" w:eastAsia="Microsoft JhengHei"/>
        </w:rPr>
        <w:t>AI 負責即時接住與初步釐清，真人諮商師負責專業處遇；系統把對話逐字稿完整交接，讓諮商師快速進入狀況。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可維運：</w:t>
      </w:r>
      <w:r>
        <w:rPr>
          <w:rFonts w:ascii="Microsoft JhengHei" w:hAnsi="Microsoft JhengHei" w:eastAsia="Microsoft JhengHei"/>
        </w:rPr>
        <w:t>雲端 24 小時、固定網址、手機/電腦自適應；文獻庫與危機詞庫可持續擴充。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