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architecture, data lineage, reliable data pipelines and practical AI applications across industries, including automation, predictive analytics and data modernisation.</w:t>
      </w:r>
    </w:p>
    <w:p>
      <w:pPr>
        <w:pStyle w:val="Heading1"/>
      </w:pPr>
      <w:r>
        <w:t>Core expertise</w:t>
      </w:r>
    </w:p>
    <w:p>
      <w:pPr>
        <w:pStyle w:val="CVBullet"/>
        <w:numPr>
          <w:ilvl w:val="0"/>
          <w:numId w:val="10"/>
        </w:numPr>
      </w:pPr>
      <w:r>
        <w:rPr>
          <w:b/>
        </w:rPr>
        <w:t xml:space="preserve">Architecture: </w:t>
      </w:r>
      <w:r>
        <w:t>lakehouse/DWH, Medallion, relational and dimensional modelling; platform transformation, upgrades and modernisation, cost-efficient migrations, performance and cost optimisation.</w:t>
      </w:r>
    </w:p>
    <w:p>
      <w:pPr>
        <w:pStyle w:val="CVBullet"/>
        <w:numPr>
          <w:ilvl w:val="0"/>
          <w:numId w:val="10"/>
        </w:numPr>
      </w:pPr>
      <w:r>
        <w:rPr>
          <w:b/>
        </w:rPr>
        <w:t xml:space="preserve">Business and data consulting: </w:t>
      </w:r>
      <w:r>
        <w:t>helping clients understand complex processes and turn fragmented data into useful analytics; identifying gaps in data, infrastructure and team capabilities; resolving pipeline problems and redesigning workflows to support informed decisions and business improvements.</w:t>
      </w:r>
    </w:p>
    <w:p>
      <w:pPr>
        <w:pStyle w:val="CVBullet"/>
        <w:numPr>
          <w:ilvl w:val="0"/>
          <w:numId w:val="10"/>
        </w:numPr>
      </w:pPr>
      <w:r>
        <w:rPr>
          <w:b/>
        </w:rPr>
        <w:t xml:space="preserve">Engineering: </w:t>
      </w:r>
      <w:r>
        <w:t>Python, SQL, dbt, Spark, Delta Lake, Airflow, Kafka, Snowflake, PostgreSQL, Oracle, Elasticsearch and OpenSearch;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Data governance: </w:t>
      </w:r>
      <w:r>
        <w:t>Collibra, OpenMetadata, Unity Catalog, data cataloguing, metadata management, table/column lineage, data quality, access controls and auditability.</w:t>
      </w:r>
    </w:p>
    <w:p>
      <w:pPr>
        <w:pStyle w:val="CVBullet"/>
        <w:numPr>
          <w:ilvl w:val="0"/>
          <w:numId w:val="10"/>
        </w:numPr>
      </w:pPr>
      <w:r>
        <w:rPr>
          <w:b/>
        </w:rPr>
        <w:t xml:space="preserve">Delivery and applied AI: </w:t>
      </w:r>
      <w:r>
        <w:t>prototypes and demos, implementation planning, technical coordination, testing and handover; RAG for document retrieval, local LLM evaluation, automation, predictive analytics and AI-assisted migration; mentoring and workshops.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banking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spacing w:after="40"/>
      </w:pPr>
      <w:r>
        <w:t>Intuita Consulting (UK group) | Sep 2022 - Feb 2024</w:t>
      </w:r>
    </w:p>
    <w:p>
      <w:pPr>
        <w:pStyle w:val="CVBullet"/>
        <w:spacing w:after="10"/>
        <w:numPr>
          <w:ilvl w:val="0"/>
          <w:numId w:val="10"/>
        </w:numPr>
      </w:pPr>
      <w:hyperlink r:id="rId12">
        <w:r>
          <w:rPr>
            <w:color w:val="173D59"/>
            <w:u w:val="none"/>
          </w:rPr>
          <w:t>VIOOH / JCDecaux</w:t>
        </w:r>
      </w:hyperlink>
      <w:r>
        <w:t>: digital out-of-home advertising analytics; led SQL/dbt upgrades in a Kafka/S3/Airflow/Snowflake pipeline handling approximately 1-5 million nested JSON records per hour. Investigated data issues using DataDog and Grafana.</w:t>
      </w:r>
    </w:p>
    <w:p>
      <w:pPr>
        <w:pStyle w:val="CVBullet"/>
        <w:spacing w:after="10"/>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spacing w:after="10"/>
        <w:numPr>
          <w:ilvl w:val="0"/>
          <w:numId w:val="10"/>
        </w:numPr>
      </w:pPr>
      <w:hyperlink r:id="rId14">
        <w:r>
          <w:rPr>
            <w:color w:val="173D59"/>
            <w:u w:val="none"/>
          </w:rPr>
          <w:t>Altus Group</w:t>
        </w:r>
      </w:hyperlink>
      <w:r>
        <w:t>: integrated Google Analytics, email campaigns, Salesforce, paid advertising and social-channel data into unified marketing analytics in Snowflake using dbt, Matillion and SQL.</w:t>
      </w:r>
    </w:p>
    <w:p>
      <w:pPr>
        <w:pStyle w:val="CVBullet"/>
        <w:spacing w:after="10"/>
        <w:numPr>
          <w:ilvl w:val="0"/>
          <w:numId w:val="10"/>
        </w:numPr>
      </w:pPr>
      <w:r>
        <w:t xml:space="preserve">Built </w:t>
      </w:r>
      <w:hyperlink r:id="rId15">
        <w:r>
          <w:rPr>
            <w:color w:val="173D59"/>
            <w:u w:val="none"/>
          </w:rPr>
          <w:t>DataDQ advertising-data workflows</w:t>
        </w:r>
      </w:hyperlink>
      <w:r>
        <w:t xml:space="preserve"> with Airflow, S3 and Redshift. Implemented file ingestion, staging-table loads and updates for advertising viewability data.</w:t>
      </w:r>
    </w:p>
    <w:p>
      <w:pPr>
        <w:pStyle w:val="CVBullet"/>
        <w:spacing w:after="10"/>
        <w:numPr>
          <w:ilvl w:val="0"/>
          <w:numId w:val="10"/>
        </w:numPr>
      </w:pPr>
      <w:hyperlink r:id="rId16">
        <w:r>
          <w:rPr>
            <w:color w:val="173D59"/>
            <w:u w:val="none"/>
          </w:rPr>
          <w:t>Comcast / Sky — metadata engineering</w:t>
        </w:r>
      </w:hyperlink>
      <w:r>
        <w:t>: developed Python extraction and PostgreSQL models for Confluence documentation, structuring table, column, business and governance metadata for analysis and the wider Collibra environment.</w:t>
      </w:r>
    </w:p>
    <w:p>
      <w:pPr>
        <w:pStyle w:val="CVBullet"/>
        <w:spacing w:after="10"/>
        <w:numPr>
          <w:ilvl w:val="0"/>
          <w:numId w:val="10"/>
        </w:numPr>
      </w:pPr>
      <w:hyperlink r:id="rId17">
        <w:r>
          <w:rPr>
            <w:color w:val="173D59"/>
            <w:u w:val="none"/>
          </w:rPr>
          <w:t>Comcast / Sky — GCP/AlloyDB prototype</w:t>
        </w:r>
      </w:hyperlink>
      <w:r>
        <w:t>: built and tested schema-metadata capture using SQL and PL/pgSQL, with metadata refresh after DDL changes and audit records for table and column changes.</w:t>
      </w:r>
    </w:p>
    <w:p>
      <w:pPr>
        <w:pStyle w:val="CVBullet"/>
        <w:spacing w:after="10"/>
        <w:numPr>
          <w:ilvl w:val="0"/>
          <w:numId w:val="10"/>
        </w:numPr>
      </w:pPr>
      <w:hyperlink r:id="rId18">
        <w:r>
          <w:rPr>
            <w:color w:val="173D59"/>
            <w:u w:val="none"/>
          </w:rPr>
          <w:t>Hyperoptic</w:t>
        </w:r>
      </w:hyperlink>
      <w:r>
        <w:t>: mapped telecom data models to TM Forum SID/ODA using ER/UML modelling tools, connecting business processes, database entities and attributes with the industry information model.</w:t>
      </w:r>
    </w:p>
    <w:p>
      <w:pPr>
        <w:pStyle w:val="Heading1"/>
        <w:spacing w:before="120"/>
      </w:pPr>
      <w:r>
        <w:t>Further architecture, AI and education experience — most recent first</w:t>
      </w:r>
    </w:p>
    <w:p>
      <w:pPr>
        <w:pStyle w:val="Heading2"/>
        <w:spacing w:before="100"/>
      </w:pPr>
      <w:r>
        <w:t>Solution Architect / Technical Lead - eADR</w:t>
      </w:r>
    </w:p>
    <w:p>
      <w:pPr>
        <w:pStyle w:val="CVMetadata"/>
        <w:spacing w:after="40"/>
      </w:pPr>
      <w:hyperlink r:id="rId19">
        <w:r>
          <w:rPr>
            <w:color w:val="173D59"/>
            <w:u w:val="none"/>
          </w:rPr>
          <w:t>Agency for Commercial Activities (AKD) / Croatian Ministry of the Sea, Transport and Infrastructure</w:t>
        </w:r>
      </w:hyperlink>
      <w:r>
        <w:t xml:space="preserve"> | Nov 2025 - Aug 2026</w:t>
      </w:r>
    </w:p>
    <w:p>
      <w:pPr>
        <w:pStyle w:val="CVBullet"/>
        <w:spacing w:after="10"/>
        <w:numPr>
          <w:ilvl w:val="0"/>
          <w:numId w:val="10"/>
        </w:numPr>
      </w:pPr>
      <w:r>
        <w:t>Designed architecture and development specifications for six modules of an EU-funded national road-transport platform, connecting business processes, domain models, APIs, identity/RBAC, audit trails and reporting.</w:t>
      </w:r>
    </w:p>
    <w:p>
      <w:pPr>
        <w:pStyle w:val="CVBullet"/>
        <w:spacing w:after="10"/>
        <w:numPr>
          <w:ilvl w:val="0"/>
          <w:numId w:val="10"/>
        </w:numPr>
      </w:pPr>
      <w:r>
        <w:t>Led technical coordination, stakeholder decisions, user acceptance testing and requirements-to-test traceability; specified API errors, retries and duplicate-prevention rules. Built a local RAG knowledge base for architecture and development specifications, combining semantic search, BM25 and MCP.</w:t>
      </w:r>
    </w:p>
    <w:p>
      <w:pPr>
        <w:pStyle w:val="Heading2"/>
        <w:spacing w:before="100"/>
      </w:pPr>
      <w:r>
        <w:t>Data Engineering Instructor / Workshop Author</w:t>
      </w:r>
    </w:p>
    <w:p>
      <w:pPr>
        <w:pStyle w:val="CVMetadata"/>
        <w:spacing w:after="40"/>
      </w:pPr>
      <w:hyperlink r:id="rId20">
        <w:r>
          <w:rPr>
            <w:color w:val="173D59"/>
            <w:u w:val="none"/>
          </w:rPr>
          <w:t>NEOS (KONČAR Group)</w:t>
        </w:r>
      </w:hyperlink>
      <w:r>
        <w:t xml:space="preserve"> | Apr 2026</w:t>
      </w:r>
    </w:p>
    <w:p>
      <w:pPr>
        <w:pStyle w:val="CVBullet"/>
        <w:spacing w:after="10"/>
        <w:numPr>
          <w:ilvl w:val="0"/>
          <w:numId w:val="10"/>
        </w:numPr>
      </w:pPr>
      <w:r>
        <w:t>Designed and delivered a two-day Azure Databricks engineering workshop covering Delta Lake, Auto Loader, Structured Streaming, SQL, Unity Catalog, data quality and orchestration.</w:t>
      </w:r>
    </w:p>
    <w:p>
      <w:pPr>
        <w:pStyle w:val="CVBullet"/>
        <w:spacing w:after="10"/>
        <w:numPr>
          <w:ilvl w:val="0"/>
          <w:numId w:val="10"/>
        </w:numPr>
      </w:pPr>
      <w:r>
        <w:t>Built banking demos, guided labs and assignments with dbt tests, Bundles and delivery workflows. Linked exercises to Associate/Professional certification topics and adapted them to the team's environment.</w:t>
      </w:r>
    </w:p>
    <w:p>
      <w:pPr>
        <w:pStyle w:val="Heading2"/>
        <w:spacing w:before="100"/>
      </w:pPr>
      <w:r>
        <w:t>Lead Data Architect / Project Manager - Technical Bid and Demo</w:t>
      </w:r>
    </w:p>
    <w:p>
      <w:pPr>
        <w:pStyle w:val="CVMetadata"/>
        <w:spacing w:after="40"/>
      </w:pPr>
      <w:hyperlink r:id="rId21">
        <w:r>
          <w:rPr>
            <w:color w:val="173D59"/>
            <w:u w:val="none"/>
          </w:rPr>
          <w:t>NEOS / Central Bank of Oman — pre-contract evaluation</w:t>
        </w:r>
      </w:hyperlink>
      <w:r>
        <w:t xml:space="preserve"> | Sep 2025 - Feb 2026</w:t>
      </w:r>
    </w:p>
    <w:p>
      <w:pPr>
        <w:pStyle w:val="CVBullet"/>
        <w:spacing w:after="10"/>
        <w:numPr>
          <w:ilvl w:val="0"/>
          <w:numId w:val="10"/>
        </w:numPr>
      </w:pPr>
      <w:r>
        <w:t>Led on-premises lakehouse design, technical coordination and end-to-end requirements analysis, from real-time mobile-banking scenarios to big-data analytics. Prototyped data-lake exploration, regulatory submissions, validation-rule configuration, version comparisons and payment dashboards using simulated data; designed batch/streaming ingestion, governance and analytical access.</w:t>
      </w:r>
    </w:p>
    <w:p>
      <w:pPr>
        <w:pStyle w:val="CVBullet"/>
        <w:spacing w:after="10"/>
        <w:numPr>
          <w:ilvl w:val="0"/>
          <w:numId w:val="10"/>
        </w:numPr>
      </w:pPr>
      <w:r>
        <w:t>Reached final-stage evaluation with the NEOS team and presented my work and project references to the bank’s delegation in Zagreb.</w:t>
      </w:r>
    </w:p>
    <w:p>
      <w:pPr>
        <w:pStyle w:val="Heading2"/>
        <w:spacing w:before="100"/>
      </w:pPr>
      <w:r>
        <w:t>Data Architect / Technical Lead - Road Transport Analytics</w:t>
      </w:r>
    </w:p>
    <w:p>
      <w:pPr>
        <w:pStyle w:val="CVMetadata"/>
        <w:spacing w:after="40"/>
      </w:pPr>
      <w:hyperlink r:id="rId22">
        <w:r>
          <w:rPr>
            <w:color w:val="173D59"/>
            <w:u w:val="none"/>
          </w:rPr>
          <w:t>Agency for Commercial Activities (AKD) / Croatian Ministry of the Sea, Transport and Infrastructure</w:t>
        </w:r>
      </w:hyperlink>
      <w:r>
        <w:t xml:space="preserve"> | Jul - Dec 2024 | </w:t>
      </w:r>
      <w:hyperlink r:id="rId23">
        <w:r>
          <w:rPr>
            <w:color w:val="173D59"/>
            <w:u w:val="none"/>
          </w:rPr>
          <w:t>AKD Affinis</w:t>
        </w:r>
      </w:hyperlink>
    </w:p>
    <w:p>
      <w:pPr>
        <w:pStyle w:val="CVBullet"/>
        <w:spacing w:after="10"/>
        <w:numPr>
          <w:ilvl w:val="0"/>
          <w:numId w:val="10"/>
        </w:numPr>
      </w:pPr>
      <w:r>
        <w:t>Designed an open-source big-data lakehouse architecture and analytics platform sized for 250 TB+, 75,000+ drivers and 65,000+ vehicles. Defined 40+ safety, compliance and efficiency indicators integrating tachograph, inspection and ministry data.</w:t>
      </w:r>
    </w:p>
    <w:p>
      <w:pPr>
        <w:pStyle w:val="CVBullet"/>
        <w:spacing w:after="10"/>
        <w:numPr>
          <w:ilvl w:val="0"/>
          <w:numId w:val="10"/>
        </w:numPr>
      </w:pPr>
      <w:r>
        <w:t>Prepared infrastructure, processing and other specifications in the full implementation documentation: Spark, MinIO, Trino, StarRocks, dbt, Dagster, OpenMetadata, PostgreSQL, Superset and Kubernetes.</w:t>
      </w:r>
    </w:p>
    <w:p>
      <w:pPr>
        <w:pStyle w:val="CVBullet"/>
        <w:spacing w:after="10"/>
        <w:numPr>
          <w:ilvl w:val="0"/>
          <w:numId w:val="10"/>
        </w:numPr>
      </w:pPr>
      <w:r>
        <w:t>Led detailed task and specification development for data engineers, DevOps and analytics specialists; evaluated candidates and defined delivery responsibilities.</w:t>
      </w:r>
    </w:p>
    <w:p>
      <w:pPr>
        <w:pStyle w:val="Heading2"/>
        <w:pageBreakBefore/>
        <w:spacing w:before="0"/>
      </w:pPr>
      <w:r>
        <w:t>Data Architect / Head of AI</w:t>
      </w:r>
    </w:p>
    <w:p>
      <w:pPr>
        <w:pStyle w:val="CVMetadata"/>
      </w:pPr>
      <w:hyperlink r:id="rId24">
        <w:r>
          <w:rPr>
            <w:color w:val="173D59"/>
            <w:u w:val="none"/>
          </w:rPr>
          <w:t>8tracks.com / mixer.fm</w:t>
        </w:r>
      </w:hyperlink>
      <w:r>
        <w:t xml:space="preserve"> | Apr - Aug 2024</w:t>
      </w:r>
    </w:p>
    <w:p>
      <w:pPr>
        <w:pStyle w:val="CVBullet"/>
        <w:numPr>
          <w:ilvl w:val="0"/>
          <w:numId w:val="10"/>
        </w:numPr>
      </w:pPr>
      <w:r>
        <w:t>Big-data processing and analysis of audio files: developed AWS components with S3, Lambda, EFS, DynamoDB, PostgreSQL/RDS, SAM, CloudFormation and CodeBuild. Integrated pretrained models for genre, style, mood, instrumentation and danceability; built audio-feature extraction, metadata processing and an interactive waveform demo. Designed recommendation services with DynamoDB for user interactions and Redshift for analytical history. Evaluated Elasticsearch and OpenSearch for audio-feature and metadata search.</w:t>
      </w:r>
    </w:p>
    <w:p>
      <w:pPr>
        <w:pStyle w:val="Heading2"/>
      </w:pPr>
      <w:r>
        <w:t>Data Engineer / Data Scientist / Lecturer</w:t>
      </w:r>
    </w:p>
    <w:p>
      <w:pPr>
        <w:pStyle w:val="CVMetadata"/>
      </w:pPr>
      <w:hyperlink r:id="rId25">
        <w:r>
          <w:rPr>
            <w:color w:val="173D59"/>
            <w:u w:val="none"/>
          </w:rPr>
          <w:t>Algebra / Algebra LAB</w:t>
        </w:r>
      </w:hyperlink>
      <w:r>
        <w:t xml:space="preserve"> | Mar 2018 - Sep 2022</w:t>
      </w:r>
    </w:p>
    <w:p>
      <w:pPr>
        <w:pStyle w:val="CVBullet"/>
        <w:numPr>
          <w:ilvl w:val="0"/>
          <w:numId w:val="10"/>
        </w:numPr>
      </w:pPr>
      <w:hyperlink r:id="rId26">
        <w:r>
          <w:rPr>
            <w:color w:val="173D59"/>
            <w:u w:val="none"/>
          </w:rPr>
          <w:t>IRI2 / Neural Grid</w:t>
        </w:r>
      </w:hyperlink>
      <w:r>
        <w:t>: real-time grid regulation; developed software to compare phasor angles from PMU measurements, perform power-system calculations and trigger PLC actions. Used Python, Java and Kafka Streams; achieved a response below 50 ms, significantly faster than SCADA in this project.</w:t>
      </w:r>
    </w:p>
    <w:p>
      <w:pPr>
        <w:pStyle w:val="CVBullet"/>
        <w:numPr>
          <w:ilvl w:val="0"/>
          <w:numId w:val="10"/>
        </w:numPr>
      </w:pPr>
      <w:hyperlink r:id="rId27">
        <w:r>
          <w:rPr>
            <w:color w:val="173D59"/>
            <w:u w:val="none"/>
          </w:rPr>
          <w:t>National labour-market analytics</w:t>
        </w:r>
      </w:hyperlink>
      <w:r>
        <w:t>: served as Data Architect / Lead Data Engineer, migrated analytical processing to SQL Server and integrated employment and education data.</w:t>
      </w:r>
    </w:p>
    <w:p>
      <w:pPr>
        <w:pStyle w:val="CVBullet"/>
        <w:numPr>
          <w:ilvl w:val="0"/>
          <w:numId w:val="10"/>
        </w:numPr>
      </w:pPr>
      <w:hyperlink r:id="rId28">
        <w:r>
          <w:rPr>
            <w:color w:val="173D59"/>
            <w:u w:val="none"/>
          </w:rPr>
          <w:t>Agricultural analytics</w:t>
        </w:r>
      </w:hyperlink>
      <w:r>
        <w:t>: developed complex SQL views and Tableau dashboards for ministry-wide analysis of agricultural data.</w:t>
      </w:r>
    </w:p>
    <w:p>
      <w:pPr>
        <w:pStyle w:val="CVBullet"/>
        <w:numPr>
          <w:ilvl w:val="0"/>
          <w:numId w:val="10"/>
        </w:numPr>
      </w:pPr>
      <w:hyperlink r:id="rId29">
        <w:r>
          <w:rPr>
            <w:color w:val="173D59"/>
            <w:u w:val="none"/>
          </w:rPr>
          <w:t>Erasmus ADSEE</w:t>
        </w:r>
      </w:hyperlink>
      <w:r>
        <w:t>: developed computer-vision demonstrations and educational material using Python, OpenCV and Jupyter, connecting video preparation, detections and analytical tables.</w:t>
      </w:r>
    </w:p>
    <w:p>
      <w:pPr>
        <w:pStyle w:val="CVBullet"/>
        <w:numPr>
          <w:ilvl w:val="0"/>
          <w:numId w:val="10"/>
        </w:numPr>
      </w:pPr>
      <w:r>
        <w:t>Course leader for Machine Learning on the Data Science master's, delivering part of its lectures and practical exercises; also taught Disruptive Technologies and E-business.</w:t>
      </w:r>
    </w:p>
    <w:p>
      <w:pPr>
        <w:pStyle w:val="CVEarlier"/>
      </w:pPr>
      <w:r>
        <w:t xml:space="preserve">Earlier experience: </w:t>
      </w:r>
      <w:hyperlink r:id="rId30">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1">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2">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3">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4">
        <w:r>
          <w:rPr>
            <w:color w:val="173D59"/>
            <w:u w:val="none"/>
          </w:rPr>
          <w:t>National register of regulated professions</w:t>
        </w:r>
      </w:hyperlink>
      <w:r>
        <w:t>: designed the SQL Server database and developed a C#/ASP.NET Core application for profession records, qualification-recognition information, search, editing and audit.</w:t>
      </w:r>
    </w:p>
    <w:p>
      <w:pPr>
        <w:pStyle w:val="CVBullet"/>
        <w:numPr>
          <w:ilvl w:val="0"/>
          <w:numId w:val="10"/>
        </w:numPr>
      </w:pPr>
      <w:hyperlink r:id="rId35">
        <w:r>
          <w:rPr>
            <w:color w:val="173D59"/>
            <w:u w:val="none"/>
          </w:rPr>
          <w:t>Occupational classifications</w:t>
        </w:r>
      </w:hyperlink>
      <w:r>
        <w:t>: developed SQL Server and C#/ASP.NET Core software for maintaining Croatian occupational codes and their relationships with the Croatian Qualifications Framework, including search and change history.</w:t>
      </w:r>
    </w:p>
    <w:p>
      <w:pPr>
        <w:pStyle w:val="CVBullet"/>
        <w:numPr>
          <w:ilvl w:val="0"/>
          <w:numId w:val="10"/>
        </w:numPr>
      </w:pPr>
      <w:hyperlink r:id="rId36">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7"/>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CBO_2025_26/" TargetMode="External"/><Relationship Id="rId22" Type="http://schemas.openxmlformats.org/officeDocument/2006/relationships/hyperlink" Target="https://hrvojej.github.io/portfolio_Road_Transport_Analytics_2024/" TargetMode="External"/><Relationship Id="rId23" Type="http://schemas.openxmlformats.org/officeDocument/2006/relationships/hyperlink" Target="https://akdaffinis.akd.hr/en" TargetMode="External"/><Relationship Id="rId24" Type="http://schemas.openxmlformats.org/officeDocument/2006/relationships/hyperlink" Target="https://hrvojej.github.io/portfolio_8tracks_mixer_2024/" TargetMode="External"/><Relationship Id="rId25" Type="http://schemas.openxmlformats.org/officeDocument/2006/relationships/hyperlink" Target="https://hrvojej.github.io/portfolio_Algebra_2018_22/" TargetMode="External"/><Relationship Id="rId26" Type="http://schemas.openxmlformats.org/officeDocument/2006/relationships/hyperlink" Target="https://hrvojej.github.io/portfolio_IRI2_2020_22/" TargetMode="External"/><Relationship Id="rId27" Type="http://schemas.openxmlformats.org/officeDocument/2006/relationships/hyperlink" Target="https://hrvojej.github.io/portfolio_Croatian_Labour_Market/" TargetMode="External"/><Relationship Id="rId28" Type="http://schemas.openxmlformats.org/officeDocument/2006/relationships/hyperlink" Target="https://hrvojej.github.io/portfolio_APPRRR_Agricultural_Analytics/" TargetMode="External"/><Relationship Id="rId29" Type="http://schemas.openxmlformats.org/officeDocument/2006/relationships/hyperlink" Target="https://hrvojej.github.io/portfolio_ADSEE_2019_22/" TargetMode="External"/><Relationship Id="rId30" Type="http://schemas.openxmlformats.org/officeDocument/2006/relationships/hyperlink" Target="https://hrvojej.github.io/portfolio_ZSEM_Information_Systems_2002_17/" TargetMode="External"/><Relationship Id="rId31" Type="http://schemas.openxmlformats.org/officeDocument/2006/relationships/hyperlink" Target="https://hrvojej.github.io/portfolio_Croatian_Car_Market/" TargetMode="External"/><Relationship Id="rId32" Type="http://schemas.openxmlformats.org/officeDocument/2006/relationships/hyperlink" Target="https://hrvojej.github.io/portfolio_Desktop_Property_Analytics/" TargetMode="External"/><Relationship Id="rId33" Type="http://schemas.openxmlformats.org/officeDocument/2006/relationships/hyperlink" Target="https://hrvojej.github.io/portfolio_News_Portal/" TargetMode="External"/><Relationship Id="rId34" Type="http://schemas.openxmlformats.org/officeDocument/2006/relationships/hyperlink" Target="https://hrvojej.github.io/portfolio_Regulated_Professions_Croatia/" TargetMode="External"/><Relationship Id="rId35" Type="http://schemas.openxmlformats.org/officeDocument/2006/relationships/hyperlink" Target="https://hrvojej.github.io/portfolio_Occupational_Registries/" TargetMode="External"/><Relationship Id="rId36" Type="http://schemas.openxmlformats.org/officeDocument/2006/relationships/hyperlink" Target="https://hrvojej.github.io/portfolio_eFTI_Portal/" TargetMode="External"/><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16</cp:revision>
  <dcterms:created xsi:type="dcterms:W3CDTF">2026-10-06T12:00:00Z</dcterms:created>
  <dcterms:modified xsi:type="dcterms:W3CDTF">2026-10-08T12:00:00Z</dcterms:modified>
  <cp:category/>
</cp:coreProperties>
</file>