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DocGen – PDF környezet-próba</w:t>
      </w:r>
    </w:p>
    <w:p>
      <w:r>
        <w:rPr/>
        <w:t xml:space="preserve"/>
      </w:r>
    </w:p>
    <w:p>
      <w:r>
        <w:rPr/>
        <w:t xml:space="preserve">3. próba: Microsoft Print to PDF</w:t>
      </w:r>
    </w:p>
    <w:p>
      <w:r>
        <w:rPr/>
        <w:t xml:space="preserve"/>
      </w:r>
    </w:p>
    <w:p>
      <w:r>
        <w:rPr/>
        <w:t xml:space="preserve">Nyomj Ctrl + P billentyűt, nyomtatónak válaszd a "Microsoft Print to PDF" bejegyzést, majd kattints a Nyomtatás gombra.</w:t>
      </w:r>
    </w:p>
    <w:p>
      <w:r>
        <w:rPr/>
        <w:t xml:space="preserve"/>
      </w:r>
    </w:p>
    <w:p>
      <w:r>
        <w:rPr/>
        <w:t xml:space="preserve">Ha a rendszer rákérdez a PDF nevére és a fájl elkészül, akkor ez az út járható: a legenerált dokumentumokat kötegelten is PDF-be lehet nyomtatni.</w:t>
      </w:r>
    </w:p>
    <w:p>
      <w:r>
        <w:rPr/>
        <w:t xml:space="preserve"/>
      </w:r>
    </w:p>
    <w:p>
      <w:r>
        <w:rPr/>
        <w:t xml:space="preserve">Az eredményt írd be az EREDMENY.md fájlba.</w:t>
      </w:r>
    </w:p>
    <w:sectPr>
      <w:pgSz w:w="11906" w:h="16838"/>
      <w:pgMar w:top="1134" w:right="1134" w:bottom="1134" w:left="1134"/>
    </w:sectPr>
  </w:body>
</w:document>
</file>