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59FA7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淘宝电商用户行为分析项目报告</w:t>
      </w:r>
      <w:bookmarkEnd w:id="0"/>
    </w:p>
    <w:p w14:paraId="055F9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一、项目概述</w:t>
      </w:r>
    </w:p>
    <w:p w14:paraId="15A5D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本项目基于阿里云天池淘宝用户行为公开数据集，随机抽样 10 万条用户行为样本，使用</w:t>
      </w:r>
      <w:r>
        <w:rPr>
          <w:rFonts w:hint="eastAsia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MySQL 完成数据提取，Python (Pandas+Matplotlib) 完成数据清洗与可视化</w:t>
      </w:r>
      <w:r>
        <w:rPr>
          <w:rFonts w:hint="eastAsia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，围绕流量转化漏斗、用户活跃度分层、复购情况、用户活跃时段、热门类目开展电商用户行为分析，挖掘业务现存问题，输出运营优化建议。</w:t>
      </w:r>
    </w:p>
    <w:p w14:paraId="35233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时间窗口：2017‑10‑26 ~ 2017‑12‑04</w:t>
      </w:r>
    </w:p>
    <w:p w14:paraId="5D334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说明：原始数据集存在少量损坏时间戳脏数据，项目清洗阶段过滤异常时间记录，保障分析有效性。</w:t>
      </w:r>
    </w:p>
    <w:p w14:paraId="61D8F3C1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345CD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二、数据说明</w:t>
      </w:r>
    </w:p>
    <w:p w14:paraId="43C3C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数据源：阿里云天池淘宝用户行为数据集，抽样样本</w:t>
      </w:r>
    </w:p>
    <w:p w14:paraId="038D0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字段：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user_id,item_id,category_id,timestamp,behavior_type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（浏览、收藏、加购、支付）</w:t>
      </w:r>
    </w:p>
    <w:p w14:paraId="5C1A6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工具：MySQL (SQL 取数)、Python (Pandas 处理、Matplotlib 可视化)</w:t>
      </w:r>
    </w:p>
    <w:p w14:paraId="49850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数据清洗：剔除时间戳超出业务周期的脏记录，保证时间窗口统一。</w:t>
      </w:r>
    </w:p>
    <w:p w14:paraId="18D4A8D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1F3E7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三、核心指标结果</w:t>
      </w:r>
    </w:p>
    <w:p w14:paraId="223EA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1.转化漏斗（独立 UV 口径）</w:t>
      </w:r>
    </w:p>
    <w:p w14:paraId="6A66A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 UV：83030</w:t>
      </w:r>
    </w:p>
    <w:p w14:paraId="44BBF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意向 UV（加购 + 收藏）：8223</w:t>
      </w:r>
    </w:p>
    <w:p w14:paraId="6BE6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支付 UV：1965</w:t>
      </w:r>
    </w:p>
    <w:p w14:paraId="247C5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浏览→意向转化率：9.90%</w:t>
      </w:r>
    </w:p>
    <w:p w14:paraId="3FD61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意向→支付转化率：23.90%</w:t>
      </w:r>
    </w:p>
    <w:p w14:paraId="0361D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浏览→整体支付转化率：2.37%</w:t>
      </w:r>
    </w:p>
    <w:p w14:paraId="39A9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浏览到意向流失巨大，仅有 9.9% 的浏览用户产生收藏 / 加购行为；但已经产生意向的用户，支付转化达到 23.90%。说明：用户 “产生意向” 之后的购买意愿很强，最大缺口发生在从浏览到加购收藏这一步，大量访客看完商品没有产生兴趣。整体全链路支付转化率仅 2.37%，平台流量利用效率偏低。</w:t>
      </w:r>
    </w:p>
    <w:p w14:paraId="2E0A0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2.复购分析</w:t>
      </w:r>
    </w:p>
    <w:p w14:paraId="0F32D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总支付用户：1965</w:t>
      </w:r>
    </w:p>
    <w:p w14:paraId="43D25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复购用户（购买≥2 次）：6</w:t>
      </w:r>
    </w:p>
    <w:p w14:paraId="1F79D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用户复购率：0.31%</w:t>
      </w:r>
    </w:p>
    <w:p w14:paraId="62B08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样本内复购率极低，绝大多数买家只完成单次购买，几乎没有二次消费，用户留存复购能力严重不足，平台缺乏对已成交用户的后续运营。</w:t>
      </w:r>
    </w:p>
    <w:p w14:paraId="14B0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3.用户活跃度分层（总有效用户 91949，平均活跃天数 1.2 天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tbl>
      <w:tblPr>
        <w:tblStyle w:val="6"/>
        <w:tblW w:w="8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95"/>
        <w:gridCol w:w="2388"/>
        <w:gridCol w:w="1775"/>
      </w:tblGrid>
      <w:tr w14:paraId="1666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6" w:hRule="atLeast"/>
        </w:trPr>
        <w:tc>
          <w:tcPr>
            <w:tcW w:w="4795" w:type="dxa"/>
          </w:tcPr>
          <w:p w14:paraId="544B5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用户分层</w:t>
            </w:r>
          </w:p>
        </w:tc>
        <w:tc>
          <w:tcPr>
            <w:tcW w:w="2388" w:type="dxa"/>
          </w:tcPr>
          <w:p w14:paraId="21D48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用户数量</w:t>
            </w:r>
          </w:p>
        </w:tc>
        <w:tc>
          <w:tcPr>
            <w:tcW w:w="1775" w:type="dxa"/>
          </w:tcPr>
          <w:p w14:paraId="6F913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占比</w:t>
            </w:r>
          </w:p>
        </w:tc>
      </w:tr>
      <w:tr w14:paraId="2DE7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6" w:hRule="atLeast"/>
        </w:trPr>
        <w:tc>
          <w:tcPr>
            <w:tcW w:w="4795" w:type="dxa"/>
          </w:tcPr>
          <w:p w14:paraId="36D94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一次性用户（仅活跃1天）</w:t>
            </w:r>
          </w:p>
        </w:tc>
        <w:tc>
          <w:tcPr>
            <w:tcW w:w="2388" w:type="dxa"/>
          </w:tcPr>
          <w:p w14:paraId="5A560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86003</w:t>
            </w:r>
          </w:p>
        </w:tc>
        <w:tc>
          <w:tcPr>
            <w:tcW w:w="1775" w:type="dxa"/>
          </w:tcPr>
          <w:p w14:paraId="6D487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93.5%</w:t>
            </w:r>
          </w:p>
        </w:tc>
      </w:tr>
      <w:tr w14:paraId="75DC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6" w:hRule="atLeast"/>
        </w:trPr>
        <w:tc>
          <w:tcPr>
            <w:tcW w:w="4795" w:type="dxa"/>
          </w:tcPr>
          <w:p w14:paraId="092E8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低活用户（活跃2天）</w:t>
            </w:r>
          </w:p>
        </w:tc>
        <w:tc>
          <w:tcPr>
            <w:tcW w:w="2388" w:type="dxa"/>
          </w:tcPr>
          <w:p w14:paraId="62F90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1405</w:t>
            </w:r>
          </w:p>
        </w:tc>
        <w:tc>
          <w:tcPr>
            <w:tcW w:w="1775" w:type="dxa"/>
          </w:tcPr>
          <w:p w14:paraId="3B7AD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1.5%</w:t>
            </w:r>
          </w:p>
        </w:tc>
      </w:tr>
      <w:tr w14:paraId="0682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6" w:hRule="atLeast"/>
        </w:trPr>
        <w:tc>
          <w:tcPr>
            <w:tcW w:w="4795" w:type="dxa"/>
          </w:tcPr>
          <w:p w14:paraId="2A93B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中活用户（3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6 天）</w:t>
            </w:r>
          </w:p>
        </w:tc>
        <w:tc>
          <w:tcPr>
            <w:tcW w:w="2388" w:type="dxa"/>
          </w:tcPr>
          <w:p w14:paraId="0B68B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3437</w:t>
            </w:r>
          </w:p>
        </w:tc>
        <w:tc>
          <w:tcPr>
            <w:tcW w:w="1775" w:type="dxa"/>
          </w:tcPr>
          <w:p w14:paraId="2C1B5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3.7%</w:t>
            </w:r>
          </w:p>
        </w:tc>
      </w:tr>
      <w:tr w14:paraId="1055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6" w:hRule="atLeast"/>
        </w:trPr>
        <w:tc>
          <w:tcPr>
            <w:tcW w:w="4795" w:type="dxa"/>
          </w:tcPr>
          <w:p w14:paraId="42410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高活用户（≥7 天）</w:t>
            </w:r>
          </w:p>
        </w:tc>
        <w:tc>
          <w:tcPr>
            <w:tcW w:w="2388" w:type="dxa"/>
          </w:tcPr>
          <w:p w14:paraId="5F370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1104</w:t>
            </w:r>
          </w:p>
        </w:tc>
        <w:tc>
          <w:tcPr>
            <w:tcW w:w="1775" w:type="dxa"/>
          </w:tcPr>
          <w:p w14:paraId="1D5C6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1.2%</w:t>
            </w:r>
          </w:p>
        </w:tc>
      </w:tr>
    </w:tbl>
    <w:p w14:paraId="58AF5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样本中93.5% 用户属于一次性访问用户，只在某一天产生行为之后就不再来访；高活忠实用户仅占 1.2%。整体用户粘性很差，大部分用户属于一次性流量，平台留存能力弱。</w:t>
      </w:r>
    </w:p>
    <w:p w14:paraId="537F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4.辅助图表分析</w:t>
      </w:r>
    </w:p>
    <w:p w14:paraId="3A6C9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 UV 趋势图：观察周末 / 工作日流量波动，看是否存在高峰低谷；</w:t>
      </w:r>
    </w:p>
    <w:p w14:paraId="4D01E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675" cy="2028190"/>
            <wp:effectExtent l="0" t="0" r="14605" b="13970"/>
            <wp:docPr id="1" name="图片 1" descr="屏幕截图 2026-10-08 12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08 1249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5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小时活跃度柱状图：识别用户集中活跃的时间段，可以指导投放、活动上线时间；</w:t>
      </w:r>
    </w:p>
    <w:p w14:paraId="453A8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1813560"/>
            <wp:effectExtent l="0" t="0" r="4445" b="0"/>
            <wp:docPr id="2" name="图片 2" descr="屏幕截图 2026-10-08 12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08 125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C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TOP10 类目柱状图：看出哪些类目最受用户浏览关注。</w:t>
      </w:r>
    </w:p>
    <w:p w14:paraId="6897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7960" cy="2321560"/>
            <wp:effectExtent l="0" t="0" r="5080" b="10160"/>
            <wp:docPr id="3" name="图片 3" descr="屏幕截图 2026-10-08 125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08 1252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9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48EE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四、业务问题总结</w:t>
      </w:r>
    </w:p>
    <w:p w14:paraId="7D6F1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1.浏览到意向环节流失严重：大量流量进来浏览商品，但不愿意加购、收藏，商品吸引力、详情页、价格、推荐匹配度可能存在短板；意向用户转化率尚可，意向用户是高价值群体。</w:t>
      </w:r>
    </w:p>
    <w:p w14:paraId="7F3F3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2.用户整体粘性差，一次性访客占绝大多数，绝大部分用户只访问一次就流失，忠实高活用户规模很小。</w:t>
      </w:r>
    </w:p>
    <w:p w14:paraId="7F4A2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3.复购水平极低，成交用户几乎不会二次下单，缺少老客召回、会员、复购激励机制。</w:t>
      </w:r>
    </w:p>
    <w:p w14:paraId="4B31F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1186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五、业务优化建议</w:t>
      </w:r>
    </w:p>
    <w:p w14:paraId="4DC1D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1.针对浏览→意向大流失</w:t>
      </w:r>
    </w:p>
    <w:p w14:paraId="6BA64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优化首页与商品推荐算法，提升推送商品与用户偏好匹配度；</w:t>
      </w:r>
    </w:p>
    <w:p w14:paraId="74038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在商品详情页做营销引导，比如优惠券、限时活动，刺激用户收藏、加购，把浏览用户转化成意向用户。</w:t>
      </w:r>
    </w:p>
    <w:p w14:paraId="2651A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2.意向用户运营</w:t>
      </w:r>
    </w:p>
    <w:p w14:paraId="01C27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意向用户转化率高达 23.9%，对加购未下单用户做消息触达，降价提醒、库存提醒，进一步挖掘意向用户的成交潜力。</w:t>
      </w:r>
    </w:p>
    <w:p w14:paraId="6DB83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3.解决留存与复购问题</w:t>
      </w:r>
    </w:p>
    <w:p w14:paraId="767F7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针对海量一次性流失用户：做用户召回推送，定向推送感兴趣类目商品，唤醒沉睡一次性访客；</w:t>
      </w:r>
    </w:p>
    <w:p w14:paraId="1CFAB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针对已支付用户：上线老客优惠券、会员权益，提升复购；</w:t>
      </w:r>
    </w:p>
    <w:p w14:paraId="58B6D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重点维护占比很小的高活用户，可以做专属福利，放大高价值用户价值。</w:t>
      </w:r>
    </w:p>
    <w:p w14:paraId="0FD34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4.运营时间策略：依据小时活跃度分布图，把大促、活动投放放在用户访问高峰时段，提升活动曝光效果。</w:t>
      </w:r>
    </w:p>
    <w:p w14:paraId="605A5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E3CF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六、项目收获</w:t>
      </w:r>
    </w:p>
    <w:p w14:paraId="7D18E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1.熟练使用 SQL 完成电商业务指标取数，掌握漏斗、用户分层、复购等互联网业务指标口径；</w:t>
      </w:r>
    </w:p>
    <w:p w14:paraId="3B822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2.掌握数据清洗流程，可以识别、处理时间戳脏数据，保障数据分析结果可靠；</w:t>
      </w:r>
    </w:p>
    <w:p w14:paraId="7EB4F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3.使用 Pandas 做数据处理，Matplotlib 完成业务可视化；</w:t>
      </w:r>
    </w:p>
    <w:p w14:paraId="7BD9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4.能够基于数据输出可落地的电商业务分析结论和运营建议。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25816"/>
    <w:rsid w:val="11F359E8"/>
    <w:rsid w:val="13D636DB"/>
    <w:rsid w:val="15094D51"/>
    <w:rsid w:val="51425816"/>
    <w:rsid w:val="770D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1440" w:firstLineChars="200"/>
      <w:jc w:val="both"/>
    </w:pPr>
    <w:rPr>
      <w:rFonts w:ascii="宋体" w:hAnsi="宋体" w:eastAsia="宋体" w:cstheme="minorBidi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50" w:beforeLines="50" w:after="50" w:afterLines="50" w:line="400" w:lineRule="exact"/>
      <w:outlineLvl w:val="0"/>
    </w:pPr>
    <w:rPr>
      <w:rFonts w:ascii="黑体" w:hAnsi="黑体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="黑体" w:hAnsi="黑体" w:eastAsia="黑体"/>
      <w:bCs/>
      <w:sz w:val="30"/>
      <w:szCs w:val="32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2"/>
    </w:pPr>
    <w:rPr>
      <w:rFonts w:ascii="黑体" w:hAnsi="黑体" w:eastAsia="黑体"/>
      <w:bCs/>
      <w:sz w:val="28"/>
      <w:szCs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link w:val="3"/>
    <w:uiPriority w:val="9"/>
    <w:rPr>
      <w:rFonts w:ascii="黑体" w:hAnsi="黑体" w:eastAsia="黑体"/>
      <w:bCs/>
      <w:kern w:val="2"/>
      <w:sz w:val="30"/>
      <w:szCs w:val="32"/>
    </w:rPr>
  </w:style>
  <w:style w:type="character" w:customStyle="1" w:styleId="9">
    <w:name w:val="标题 3 字符"/>
    <w:link w:val="4"/>
    <w:uiPriority w:val="9"/>
    <w:rPr>
      <w:rFonts w:ascii="黑体" w:hAnsi="黑体" w:eastAsia="黑体"/>
      <w:bCs/>
      <w:kern w:val="2"/>
      <w:sz w:val="28"/>
      <w:szCs w:val="32"/>
    </w:rPr>
  </w:style>
  <w:style w:type="character" w:customStyle="1" w:styleId="10">
    <w:name w:val="标题 1 字符"/>
    <w:link w:val="2"/>
    <w:uiPriority w:val="9"/>
    <w:rPr>
      <w:rFonts w:ascii="黑体" w:hAnsi="黑体" w:eastAsia="黑体"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2026-10-08T04:29:00Z</dcterms:created>
  <dc:creator>哦哦</dc:creator>
  <cp:lastModifiedBy>哦哦</cp:lastModifiedBy>
  <dcterms:modified xsi:type="dcterms:W3CDTF">2026-10-08T04:53:42Z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E15B29284C1746B39D356DF91E65266E_11</vt:lpwstr>
  </property>
  <property fmtid="{D5CDD505-2E9C-101B-9397-08002B2CF9AE}" pid="4" name="KSOTemplateDocerSaveRecord">
    <vt:lpwstr>eyJoZGlkIjoiMTdhNjAwOGMyODBiZjRkZDlmODJiZGQzZDNlODA2M2MiLCJ1c2VySWQiOiI0MDI3OTYyOTkifQ==</vt:lpwstr>
  </property>
</Properties>
</file>