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7D3D" w14:textId="77777777" w:rsidR="00D14B0F" w:rsidRDefault="00000000">
      <w:pPr>
        <w:spacing w:after="80"/>
        <w:jc w:val="center"/>
      </w:pPr>
      <w:r>
        <w:rPr>
          <w:b/>
          <w:bCs/>
          <w:color w:val="1F3864"/>
          <w:sz w:val="36"/>
          <w:szCs w:val="36"/>
        </w:rPr>
        <w:t>Polar H10 HRV Program — Copyright &amp; Licensing Summary</w:t>
      </w:r>
    </w:p>
    <w:p w14:paraId="74E15BFB" w14:textId="77777777" w:rsidR="00D14B0F" w:rsidRDefault="00000000">
      <w:pPr>
        <w:spacing w:after="480"/>
        <w:jc w:val="center"/>
      </w:pPr>
      <w:r>
        <w:rPr>
          <w:i/>
          <w:iCs/>
          <w:color w:val="888888"/>
          <w:sz w:val="20"/>
          <w:szCs w:val="20"/>
        </w:rPr>
        <w:t>Prepared with Claude (Anthropic) — May 2026</w:t>
      </w:r>
    </w:p>
    <w:p w14:paraId="0492AFB0" w14:textId="77777777" w:rsidR="00D14B0F" w:rsidRDefault="00000000">
      <w:pPr>
        <w:pStyle w:val="Heading1"/>
      </w:pPr>
      <w:r>
        <w:t>1. Who Owns the Code?</w:t>
      </w:r>
    </w:p>
    <w:p w14:paraId="0A6A9E06" w14:textId="77777777" w:rsidR="00D14B0F" w:rsidRDefault="00000000">
      <w:pPr>
        <w:spacing w:after="160"/>
      </w:pPr>
      <w:r>
        <w:t>The copyright status of AI-generated code is currently unsettled law. Courts and the U.S. Copyright Office have held that copyright requires human authorship, which means code generated purely by an AI without sufficient human creative input is likely not copyrightable and may fall into the public domain by default.</w:t>
      </w:r>
    </w:p>
    <w:p w14:paraId="373D10AA" w14:textId="77777777" w:rsidR="00D14B0F" w:rsidRDefault="00000000">
      <w:pPr>
        <w:spacing w:after="160"/>
      </w:pPr>
      <w:r>
        <w:t>However, the user made substantive creative decisions: specifying the overall architecture, the BLE protocol target (Polar H10), the HRV metrics to compute (RMSSD, SDNN, pNN50), the dual-thread design with a live matplotlib plot, the CLI interface, and the delay/run-limit feature. This human creative direction constitutes a real contribution. Whether it suffices for full copyright protection remains genuinely unresolved in most jurisdictions as of 2025–2026.</w:t>
      </w:r>
    </w:p>
    <w:p w14:paraId="3CB52459" w14:textId="77777777" w:rsidR="00D14B0F" w:rsidRDefault="00000000">
      <w:pPr>
        <w:spacing w:after="240"/>
      </w:pPr>
      <w:r>
        <w:rPr>
          <w:b/>
          <w:bCs/>
        </w:rPr>
        <w:t xml:space="preserve">Importantly, Anthropic does not claim copyright over Claude’s outputs. </w:t>
      </w:r>
      <w:r>
        <w:t>Their usage policy explicitly disclaims ownership of generated content. Anthropic is therefore not a rights-holder that needs to be cleared.</w:t>
      </w:r>
    </w:p>
    <w:p w14:paraId="0C4034F7" w14:textId="77777777" w:rsidR="00D14B0F" w:rsidRDefault="00000000">
      <w:pPr>
        <w:pStyle w:val="Heading1"/>
      </w:pPr>
      <w:r>
        <w:t>2. Can the Program Be Published on GitHub?</w:t>
      </w:r>
    </w:p>
    <w:p w14:paraId="163C97EA" w14:textId="77777777" w:rsidR="00D14B0F" w:rsidRDefault="00000000">
      <w:pPr>
        <w:spacing w:after="160"/>
      </w:pPr>
      <w:r>
        <w:t>Almost certainly yes, and with very few caveats:</w:t>
      </w:r>
    </w:p>
    <w:p w14:paraId="2D9C979E" w14:textId="77777777" w:rsidR="00D14B0F" w:rsidRDefault="00000000">
      <w:pPr>
        <w:pStyle w:val="ListParagraph"/>
        <w:numPr>
          <w:ilvl w:val="0"/>
          <w:numId w:val="2"/>
        </w:numPr>
        <w:spacing w:after="80"/>
      </w:pPr>
      <w:r>
        <w:t xml:space="preserve">Nothing in </w:t>
      </w:r>
      <w:proofErr w:type="spellStart"/>
      <w:r>
        <w:t>Anthropic’s</w:t>
      </w:r>
      <w:proofErr w:type="spellEnd"/>
      <w:r>
        <w:t xml:space="preserve"> Terms of Service prohibits publishing Claude-assisted code publicly.</w:t>
      </w:r>
    </w:p>
    <w:p w14:paraId="6B71574C" w14:textId="77777777" w:rsidR="00D14B0F" w:rsidRDefault="00000000">
      <w:pPr>
        <w:pStyle w:val="ListParagraph"/>
        <w:numPr>
          <w:ilvl w:val="0"/>
          <w:numId w:val="2"/>
        </w:numPr>
        <w:spacing w:after="80"/>
      </w:pPr>
      <w:r>
        <w:t>Because the copyright status of AI-generated portions is legally murky, applying an open-source license is actually the responsible approach — it gives all recipients clarity regardless of how the law eventually settles.</w:t>
      </w:r>
    </w:p>
    <w:p w14:paraId="762EE2B6" w14:textId="77777777" w:rsidR="00D14B0F" w:rsidRDefault="00000000">
      <w:pPr>
        <w:pStyle w:val="ListParagraph"/>
        <w:numPr>
          <w:ilvl w:val="0"/>
          <w:numId w:val="2"/>
        </w:numPr>
        <w:spacing w:after="240"/>
      </w:pPr>
      <w:r>
        <w:t>A permissive license such as MIT or Apache 2.0 is the natural choice for a utility of this kind.</w:t>
      </w:r>
    </w:p>
    <w:p w14:paraId="7FBC53BA" w14:textId="77777777" w:rsidR="00D14B0F" w:rsidRDefault="00000000">
      <w:pPr>
        <w:pStyle w:val="Heading1"/>
      </w:pPr>
      <w:r>
        <w:t>3. How to Attribute Claude’s Contribution</w:t>
      </w:r>
    </w:p>
    <w:p w14:paraId="76E51142" w14:textId="77777777" w:rsidR="00D14B0F" w:rsidRDefault="00000000">
      <w:pPr>
        <w:spacing w:after="160"/>
      </w:pPr>
      <w:r>
        <w:t>There is no legally mandated attribution form, since Claude holds no copyright. For scientific and intellectual honesty, however, a source-file comment block such as the following is appropriate and increasingly common practice:</w:t>
      </w:r>
    </w:p>
    <w:p w14:paraId="4CD41992" w14:textId="77777777" w:rsidR="00D14B0F" w:rsidRDefault="00000000">
      <w:pPr>
        <w:pBdr>
          <w:left w:val="single" w:sz="12" w:space="8" w:color="2E5395"/>
        </w:pBdr>
        <w:shd w:val="clear" w:color="auto" w:fill="F0F4FA"/>
        <w:spacing w:before="80" w:after="80"/>
      </w:pPr>
      <w:r>
        <w:rPr>
          <w:rFonts w:ascii="Courier New" w:eastAsia="Courier New" w:hAnsi="Courier New" w:cs="Courier New"/>
          <w:sz w:val="18"/>
          <w:szCs w:val="18"/>
        </w:rPr>
        <w:t># SPDX-License-Identifier: MIT</w:t>
      </w:r>
    </w:p>
    <w:p w14:paraId="7FE5D4F8" w14:textId="77777777" w:rsidR="00D14B0F" w:rsidRDefault="00000000">
      <w:pPr>
        <w:pBdr>
          <w:left w:val="single" w:sz="12" w:space="8" w:color="2E5395"/>
        </w:pBdr>
        <w:shd w:val="clear" w:color="auto" w:fill="F0F4FA"/>
      </w:pPr>
      <w:r>
        <w:rPr>
          <w:rFonts w:ascii="Courier New" w:eastAsia="Courier New" w:hAnsi="Courier New" w:cs="Courier New"/>
          <w:sz w:val="18"/>
          <w:szCs w:val="18"/>
        </w:rPr>
        <w:t xml:space="preserve"># Copyright (c) </w:t>
      </w:r>
      <w:proofErr w:type="gramStart"/>
      <w:r>
        <w:rPr>
          <w:rFonts w:ascii="Courier New" w:eastAsia="Courier New" w:hAnsi="Courier New" w:cs="Courier New"/>
          <w:sz w:val="18"/>
          <w:szCs w:val="18"/>
        </w:rPr>
        <w:t>2026  &lt;</w:t>
      </w:r>
      <w:proofErr w:type="gramEnd"/>
      <w:r>
        <w:rPr>
          <w:rFonts w:ascii="Courier New" w:eastAsia="Courier New" w:hAnsi="Courier New" w:cs="Courier New"/>
          <w:sz w:val="18"/>
          <w:szCs w:val="18"/>
        </w:rPr>
        <w:t>Your Name&gt;</w:t>
      </w:r>
    </w:p>
    <w:p w14:paraId="2F28339E" w14:textId="77777777" w:rsidR="00D14B0F" w:rsidRDefault="00000000">
      <w:pPr>
        <w:pBdr>
          <w:left w:val="single" w:sz="12" w:space="8" w:color="2E5395"/>
        </w:pBdr>
        <w:shd w:val="clear" w:color="auto" w:fill="F0F4FA"/>
      </w:pPr>
      <w:r>
        <w:rPr>
          <w:rFonts w:ascii="Courier New" w:eastAsia="Courier New" w:hAnsi="Courier New" w:cs="Courier New"/>
          <w:sz w:val="18"/>
          <w:szCs w:val="18"/>
        </w:rPr>
        <w:t>#</w:t>
      </w:r>
    </w:p>
    <w:p w14:paraId="3451021A" w14:textId="77777777" w:rsidR="00D14B0F" w:rsidRDefault="00000000">
      <w:pPr>
        <w:pBdr>
          <w:left w:val="single" w:sz="12" w:space="8" w:color="2E5395"/>
        </w:pBdr>
        <w:shd w:val="clear" w:color="auto" w:fill="F0F4FA"/>
      </w:pPr>
      <w:r>
        <w:rPr>
          <w:rFonts w:ascii="Courier New" w:eastAsia="Courier New" w:hAnsi="Courier New" w:cs="Courier New"/>
          <w:sz w:val="18"/>
          <w:szCs w:val="18"/>
        </w:rPr>
        <w:t># Developed with the assistance of Claude (Anthropic), an AI assistant.</w:t>
      </w:r>
    </w:p>
    <w:p w14:paraId="22CA60C9" w14:textId="77777777" w:rsidR="00D14B0F" w:rsidRDefault="00000000">
      <w:pPr>
        <w:pBdr>
          <w:left w:val="single" w:sz="12" w:space="8" w:color="2E5395"/>
        </w:pBdr>
        <w:shd w:val="clear" w:color="auto" w:fill="F0F4FA"/>
      </w:pPr>
      <w:r>
        <w:rPr>
          <w:rFonts w:ascii="Courier New" w:eastAsia="Courier New" w:hAnsi="Courier New" w:cs="Courier New"/>
          <w:sz w:val="18"/>
          <w:szCs w:val="18"/>
        </w:rPr>
        <w:t># The program architecture, requirements, and iterative refinements were</w:t>
      </w:r>
    </w:p>
    <w:p w14:paraId="48EFC17B" w14:textId="77777777" w:rsidR="00D14B0F" w:rsidRDefault="00000000">
      <w:pPr>
        <w:pBdr>
          <w:left w:val="single" w:sz="12" w:space="8" w:color="2E5395"/>
        </w:pBdr>
        <w:shd w:val="clear" w:color="auto" w:fill="F0F4FA"/>
      </w:pPr>
      <w:r>
        <w:rPr>
          <w:rFonts w:ascii="Courier New" w:eastAsia="Courier New" w:hAnsi="Courier New" w:cs="Courier New"/>
          <w:sz w:val="18"/>
          <w:szCs w:val="18"/>
        </w:rPr>
        <w:t># specified by the author; code generation and debugging were performed</w:t>
      </w:r>
    </w:p>
    <w:p w14:paraId="30DE69F2" w14:textId="77777777" w:rsidR="00D14B0F" w:rsidRDefault="00000000">
      <w:pPr>
        <w:pBdr>
          <w:left w:val="single" w:sz="12" w:space="8" w:color="2E5395"/>
        </w:pBdr>
        <w:shd w:val="clear" w:color="auto" w:fill="F0F4FA"/>
      </w:pPr>
      <w:r>
        <w:rPr>
          <w:rFonts w:ascii="Courier New" w:eastAsia="Courier New" w:hAnsi="Courier New" w:cs="Courier New"/>
          <w:sz w:val="18"/>
          <w:szCs w:val="18"/>
        </w:rPr>
        <w:t># in part by Claude Sonnet (claude.ai, May 2026).</w:t>
      </w:r>
    </w:p>
    <w:p w14:paraId="5F932FB8" w14:textId="77777777" w:rsidR="00D14B0F" w:rsidRDefault="00000000">
      <w:pPr>
        <w:pBdr>
          <w:left w:val="single" w:sz="12" w:space="8" w:color="2E5395"/>
        </w:pBdr>
        <w:shd w:val="clear" w:color="auto" w:fill="F0F4FA"/>
      </w:pPr>
      <w:r>
        <w:rPr>
          <w:rFonts w:ascii="Courier New" w:eastAsia="Courier New" w:hAnsi="Courier New" w:cs="Courier New"/>
          <w:sz w:val="18"/>
          <w:szCs w:val="18"/>
        </w:rPr>
        <w:t>#</w:t>
      </w:r>
    </w:p>
    <w:p w14:paraId="2C9A98A3" w14:textId="77777777" w:rsidR="00D14B0F" w:rsidRDefault="00000000">
      <w:pPr>
        <w:pBdr>
          <w:left w:val="single" w:sz="12" w:space="8" w:color="2E5395"/>
        </w:pBdr>
        <w:shd w:val="clear" w:color="auto" w:fill="F0F4FA"/>
        <w:spacing w:after="80"/>
      </w:pPr>
      <w:r>
        <w:rPr>
          <w:rFonts w:ascii="Courier New" w:eastAsia="Courier New" w:hAnsi="Courier New" w:cs="Courier New"/>
          <w:sz w:val="18"/>
          <w:szCs w:val="18"/>
        </w:rPr>
        <w:t># No copyright is claimed by Anthropic over AI-generated outputs.</w:t>
      </w:r>
    </w:p>
    <w:p w14:paraId="41DE632E" w14:textId="77777777" w:rsidR="00D14B0F" w:rsidRDefault="00000000">
      <w:pPr>
        <w:spacing w:before="200" w:after="160"/>
      </w:pPr>
      <w:r>
        <w:t>Additionally, a brief note in the repository README.md is good practice:</w:t>
      </w:r>
    </w:p>
    <w:p w14:paraId="0B8FBDDF" w14:textId="77777777" w:rsidR="00D14B0F" w:rsidRDefault="00000000">
      <w:pPr>
        <w:pBdr>
          <w:left w:val="single" w:sz="12" w:space="8" w:color="2E5395"/>
        </w:pBdr>
        <w:shd w:val="clear" w:color="auto" w:fill="F0F4FA"/>
        <w:spacing w:before="80" w:after="240"/>
      </w:pPr>
      <w:r>
        <w:rPr>
          <w:rFonts w:ascii="Courier New" w:eastAsia="Courier New" w:hAnsi="Courier New" w:cs="Courier New"/>
          <w:i/>
          <w:iCs/>
          <w:sz w:val="18"/>
          <w:szCs w:val="18"/>
        </w:rPr>
        <w:lastRenderedPageBreak/>
        <w:t>Developed with Claude (Anthropic) as an AI coding assistant.</w:t>
      </w:r>
    </w:p>
    <w:p w14:paraId="2473C58B" w14:textId="77777777" w:rsidR="00D14B0F" w:rsidRDefault="00000000">
      <w:pPr>
        <w:pStyle w:val="Heading1"/>
      </w:pPr>
      <w:r>
        <w:t>4. Practical Recommendation</w:t>
      </w:r>
    </w:p>
    <w:p w14:paraId="086E1B73" w14:textId="77777777" w:rsidR="00D14B0F" w:rsidRDefault="00000000">
      <w:pPr>
        <w:spacing w:after="160"/>
      </w:pPr>
      <w:r>
        <w:t>The recommended course of action is:</w:t>
      </w:r>
    </w:p>
    <w:p w14:paraId="031FB5DD" w14:textId="77777777" w:rsidR="00D14B0F" w:rsidRDefault="00000000">
      <w:pPr>
        <w:pStyle w:val="ListParagraph"/>
        <w:numPr>
          <w:ilvl w:val="0"/>
          <w:numId w:val="2"/>
        </w:numPr>
        <w:spacing w:after="100"/>
      </w:pPr>
      <w:r>
        <w:rPr>
          <w:b/>
          <w:bCs/>
        </w:rPr>
        <w:t xml:space="preserve">Apply the MIT License </w:t>
      </w:r>
      <w:r>
        <w:t>with the author as copyright holder, covering the human creative contribution.</w:t>
      </w:r>
    </w:p>
    <w:p w14:paraId="7290A3C4" w14:textId="77777777" w:rsidR="00D14B0F" w:rsidRDefault="00000000">
      <w:pPr>
        <w:pStyle w:val="ListParagraph"/>
        <w:numPr>
          <w:ilvl w:val="0"/>
          <w:numId w:val="2"/>
        </w:numPr>
        <w:spacing w:after="100"/>
      </w:pPr>
      <w:r>
        <w:rPr>
          <w:b/>
          <w:bCs/>
        </w:rPr>
        <w:t xml:space="preserve">Add the attribution comment block </w:t>
      </w:r>
      <w:r>
        <w:t>shown above to the main source file header.</w:t>
      </w:r>
    </w:p>
    <w:p w14:paraId="31E79729" w14:textId="77777777" w:rsidR="00D14B0F" w:rsidRDefault="00000000">
      <w:pPr>
        <w:pStyle w:val="ListParagraph"/>
        <w:numPr>
          <w:ilvl w:val="0"/>
          <w:numId w:val="2"/>
        </w:numPr>
        <w:spacing w:after="100"/>
      </w:pPr>
      <w:r>
        <w:rPr>
          <w:b/>
          <w:bCs/>
        </w:rPr>
        <w:t xml:space="preserve">Include a one-line README note </w:t>
      </w:r>
      <w:r>
        <w:t>acknowledging Claude as an AI coding assistant.</w:t>
      </w:r>
    </w:p>
    <w:p w14:paraId="1C9EBB2A" w14:textId="77777777" w:rsidR="00D14B0F" w:rsidRDefault="00000000">
      <w:pPr>
        <w:pStyle w:val="ListParagraph"/>
        <w:numPr>
          <w:ilvl w:val="0"/>
          <w:numId w:val="2"/>
        </w:numPr>
        <w:spacing w:after="240"/>
      </w:pPr>
      <w:r>
        <w:rPr>
          <w:b/>
          <w:bCs/>
        </w:rPr>
        <w:t xml:space="preserve">Publish freely on GitHub. </w:t>
      </w:r>
      <w:r>
        <w:t>The program can then be used, modified, and redistributed by others under those MIT terms.</w:t>
      </w:r>
    </w:p>
    <w:p w14:paraId="107F07BD" w14:textId="77777777" w:rsidR="00D14B0F" w:rsidRDefault="00000000">
      <w:pPr>
        <w:spacing w:after="160"/>
      </w:pPr>
      <w:r>
        <w:t>This approach is transparent, legally defensible under current understanding, and consistent with how the open-source community is converging on handling AI-assisted code.</w:t>
      </w:r>
    </w:p>
    <w:p w14:paraId="74588A17" w14:textId="77777777" w:rsidR="00D14B0F" w:rsidRDefault="00000000">
      <w:pPr>
        <w:pBdr>
          <w:top w:val="single" w:sz="6" w:space="8" w:color="CCCCCC"/>
        </w:pBdr>
        <w:spacing w:before="480"/>
      </w:pPr>
      <w:r>
        <w:rPr>
          <w:b/>
          <w:bCs/>
          <w:color w:val="888888"/>
          <w:sz w:val="18"/>
          <w:szCs w:val="18"/>
        </w:rPr>
        <w:t xml:space="preserve">Note: </w:t>
      </w:r>
      <w:r>
        <w:rPr>
          <w:i/>
          <w:iCs/>
          <w:color w:val="888888"/>
          <w:sz w:val="18"/>
          <w:szCs w:val="18"/>
        </w:rPr>
        <w:t>This summary reflects the legal landscape as of May 2026. Copyright law regarding AI-generated content is evolving rapidly. For any formal publication or commercial use, consulting a qualified IP attorney is advisable.</w:t>
      </w:r>
    </w:p>
    <w:sectPr w:rsidR="00D14B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8230C"/>
    <w:multiLevelType w:val="hybridMultilevel"/>
    <w:tmpl w:val="6A0CAE40"/>
    <w:lvl w:ilvl="0" w:tplc="5A7CD792">
      <w:start w:val="1"/>
      <w:numFmt w:val="bullet"/>
      <w:lvlText w:val="●"/>
      <w:lvlJc w:val="left"/>
      <w:pPr>
        <w:ind w:left="720" w:hanging="360"/>
      </w:pPr>
    </w:lvl>
    <w:lvl w:ilvl="1" w:tplc="A9465CA8">
      <w:start w:val="1"/>
      <w:numFmt w:val="bullet"/>
      <w:lvlText w:val="○"/>
      <w:lvlJc w:val="left"/>
      <w:pPr>
        <w:ind w:left="1440" w:hanging="360"/>
      </w:pPr>
    </w:lvl>
    <w:lvl w:ilvl="2" w:tplc="25AC7FC2">
      <w:start w:val="1"/>
      <w:numFmt w:val="bullet"/>
      <w:lvlText w:val="■"/>
      <w:lvlJc w:val="left"/>
      <w:pPr>
        <w:ind w:left="2160" w:hanging="360"/>
      </w:pPr>
    </w:lvl>
    <w:lvl w:ilvl="3" w:tplc="C9DA25BE">
      <w:start w:val="1"/>
      <w:numFmt w:val="bullet"/>
      <w:lvlText w:val="●"/>
      <w:lvlJc w:val="left"/>
      <w:pPr>
        <w:ind w:left="2880" w:hanging="360"/>
      </w:pPr>
    </w:lvl>
    <w:lvl w:ilvl="4" w:tplc="316458EA">
      <w:start w:val="1"/>
      <w:numFmt w:val="bullet"/>
      <w:lvlText w:val="○"/>
      <w:lvlJc w:val="left"/>
      <w:pPr>
        <w:ind w:left="3600" w:hanging="360"/>
      </w:pPr>
    </w:lvl>
    <w:lvl w:ilvl="5" w:tplc="67661C7E">
      <w:start w:val="1"/>
      <w:numFmt w:val="bullet"/>
      <w:lvlText w:val="■"/>
      <w:lvlJc w:val="left"/>
      <w:pPr>
        <w:ind w:left="4320" w:hanging="360"/>
      </w:pPr>
    </w:lvl>
    <w:lvl w:ilvl="6" w:tplc="758E577A">
      <w:start w:val="1"/>
      <w:numFmt w:val="bullet"/>
      <w:lvlText w:val="●"/>
      <w:lvlJc w:val="left"/>
      <w:pPr>
        <w:ind w:left="5040" w:hanging="360"/>
      </w:pPr>
    </w:lvl>
    <w:lvl w:ilvl="7" w:tplc="5D68ECD8">
      <w:start w:val="1"/>
      <w:numFmt w:val="bullet"/>
      <w:lvlText w:val="●"/>
      <w:lvlJc w:val="left"/>
      <w:pPr>
        <w:ind w:left="5760" w:hanging="360"/>
      </w:pPr>
    </w:lvl>
    <w:lvl w:ilvl="8" w:tplc="CEFAF8E6">
      <w:start w:val="1"/>
      <w:numFmt w:val="bullet"/>
      <w:lvlText w:val="●"/>
      <w:lvlJc w:val="left"/>
      <w:pPr>
        <w:ind w:left="6480" w:hanging="360"/>
      </w:pPr>
    </w:lvl>
  </w:abstractNum>
  <w:abstractNum w:abstractNumId="1" w15:restartNumberingAfterBreak="0">
    <w:nsid w:val="4AD9303E"/>
    <w:multiLevelType w:val="hybridMultilevel"/>
    <w:tmpl w:val="D0A28C14"/>
    <w:lvl w:ilvl="0" w:tplc="621C5A8C">
      <w:start w:val="1"/>
      <w:numFmt w:val="bullet"/>
      <w:lvlText w:val="•"/>
      <w:lvlJc w:val="left"/>
      <w:pPr>
        <w:ind w:left="720" w:hanging="360"/>
      </w:pPr>
    </w:lvl>
    <w:lvl w:ilvl="1" w:tplc="2370E6FC">
      <w:numFmt w:val="decimal"/>
      <w:lvlText w:val=""/>
      <w:lvlJc w:val="left"/>
    </w:lvl>
    <w:lvl w:ilvl="2" w:tplc="D3BA3442">
      <w:numFmt w:val="decimal"/>
      <w:lvlText w:val=""/>
      <w:lvlJc w:val="left"/>
    </w:lvl>
    <w:lvl w:ilvl="3" w:tplc="4F08674C">
      <w:numFmt w:val="decimal"/>
      <w:lvlText w:val=""/>
      <w:lvlJc w:val="left"/>
    </w:lvl>
    <w:lvl w:ilvl="4" w:tplc="409AB7F8">
      <w:numFmt w:val="decimal"/>
      <w:lvlText w:val=""/>
      <w:lvlJc w:val="left"/>
    </w:lvl>
    <w:lvl w:ilvl="5" w:tplc="4C527574">
      <w:numFmt w:val="decimal"/>
      <w:lvlText w:val=""/>
      <w:lvlJc w:val="left"/>
    </w:lvl>
    <w:lvl w:ilvl="6" w:tplc="7DCEBA90">
      <w:numFmt w:val="decimal"/>
      <w:lvlText w:val=""/>
      <w:lvlJc w:val="left"/>
    </w:lvl>
    <w:lvl w:ilvl="7" w:tplc="B1BE4682">
      <w:numFmt w:val="decimal"/>
      <w:lvlText w:val=""/>
      <w:lvlJc w:val="left"/>
    </w:lvl>
    <w:lvl w:ilvl="8" w:tplc="7EBC7646">
      <w:numFmt w:val="decimal"/>
      <w:lvlText w:val=""/>
      <w:lvlJc w:val="left"/>
    </w:lvl>
  </w:abstractNum>
  <w:num w:numId="1" w16cid:durableId="1291475450">
    <w:abstractNumId w:val="0"/>
    <w:lvlOverride w:ilvl="0">
      <w:startOverride w:val="1"/>
    </w:lvlOverride>
  </w:num>
  <w:num w:numId="2" w16cid:durableId="3111747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B0F"/>
    <w:rsid w:val="005328CC"/>
    <w:rsid w:val="00966EC8"/>
    <w:rsid w:val="00D1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8CC96"/>
  <w15:docId w15:val="{F4D1B6E9-330C-344E-8AD7-5DC4D6A1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 Strauch</cp:lastModifiedBy>
  <cp:revision>2</cp:revision>
  <dcterms:created xsi:type="dcterms:W3CDTF">2026-05-15T10:48:00Z</dcterms:created>
  <dcterms:modified xsi:type="dcterms:W3CDTF">2026-05-15T10:48:00Z</dcterms:modified>
</cp:coreProperties>
</file>