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92.png" ContentType="image/png"/>
  <Override PartName="/word/media/rId88.png" ContentType="image/png"/>
  <Override PartName="/word/media/rId96.png" ContentType="image/png"/>
  <Override PartName="/word/media/rId104.png" ContentType="image/png"/>
  <Override PartName="/word/media/rId28.png" ContentType="image/png"/>
  <Override PartName="/word/media/rId82.png" ContentType="image/png"/>
  <Override PartName="/word/media/rId78.png" ContentType="image/png"/>
  <Override PartName="/word/media/rId32.png" ContentType="image/png"/>
  <Override PartName="/word/media/rId41.png" ContentType="image/png"/>
  <Override PartName="/word/media/rId38.png" ContentType="image/png"/>
  <Override PartName="/word/media/rId51.png" ContentType="image/png"/>
  <Override PartName="/word/media/rId45.png" ContentType="image/png"/>
  <Override PartName="/word/media/rId48.png" ContentType="image/png"/>
  <Override PartName="/word/media/rId58.png" ContentType="image/png"/>
  <Override PartName="/word/media/rId61.png" ContentType="image/png"/>
  <Override PartName="/word/media/rId55.png" ContentType="image/png"/>
  <Override PartName="/word/media/rId65.png" ContentType="image/png"/>
  <Override PartName="/word/media/rId68.png" ContentType="image/png"/>
  <Override PartName="/word/media/rId71.png" ContentType="image/png"/>
  <Override PartName="/word/media/rId75.png" ContentType="image/png"/>
  <Override PartName="/word/header-md2doc.xml" ContentType="application/vnd.openxmlformats-officedocument.wordprocessingml.header+xml"/>
  <Override PartName="/word/header-md2doc-first.xml" ContentType="application/vnd.openxmlformats-officedocument.wordprocessingml.header+xml"/>
  <Override PartName="/word/footer-md2doc.xml" ContentType="application/vnd.openxmlformats-officedocument.wordprocessingml.footer+xml"/>
  <Override PartName="/word/footer-md2doc-first.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GA4 Data Layer</w:t>
      </w:r>
    </w:p>
    <w:p>
      <w:pPr>
        <w:pStyle w:val="Subtitle"/>
      </w:pPr>
      <w:r>
        <w:t xml:space="preserve">Hryvinskyi_DataLayer</w:t>
      </w:r>
    </w:p>
    <w:p>
      <w:pPr>
        <w:pStyle w:val="Author"/>
      </w:pPr>
      <w:r>
        <w:t xml:space="preserve">GA4 ecommerce tracking for Magento 2 through Google Tag Manager or gtag.js, with optional server-side delivery and a guided setup wizard.</w:t>
      </w:r>
    </w:p>
    <w:p>
      <w:pPr>
        <w:pStyle w:val="Date"/>
      </w:pPr>
      <w:r>
        <w:t xml:space="preserve">Module version 1.0.2   ·   Magento 2.4.8   ·   PHP 8.3   ·   Published 2026-10-20</w:t>
      </w:r>
    </w:p>
    <w:p>
      <w:pPr>
        <w:pStyle w:val="Abstract"/>
      </w:pPr>
      <w:r>
        <w:t xml:space="preserve">Magento Open Source and Adobe Commerce   ·   © 2026 Hryvinskyi</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CalloutNote"/>
      </w:pPr>
      <w:r>
        <w:rPr>
          <w:rStyle w:val="CalloutNoteLabel"/>
        </w:rPr>
        <w:t xml:space="preserve">Note</w:t>
      </w:r>
    </w:p>
    <w:p>
      <w:pPr>
        <w:pStyle w:val="CalloutNote"/>
      </w:pPr>
      <w:r>
        <w:t xml:space="preserve">GA4 ecommerce events for Magento 2: a clean</w:t>
      </w:r>
      <w:r>
        <w:t xml:space="preserve"> </w:t>
      </w:r>
      <w:r>
        <w:rPr>
          <w:rStyle w:val="VerbatimChar"/>
        </w:rPr>
        <w:t xml:space="preserve">dataLayer</w:t>
      </w:r>
      <w:r>
        <w:t xml:space="preserve"> </w:t>
      </w:r>
      <w:r>
        <w:t xml:space="preserve">for Google Tag Manager or gtag.js, product lists and promotions, cart and checkout steps, purchase and Google Ads conversion, optional delivery from the server through the Measurement Protocol or a server-side Tag Manager, and a setup wizard that configures it all scope by scope.</w:t>
      </w:r>
    </w:p>
    <w:p>
      <w:pPr>
        <w:pStyle w:val="BodyText"/>
      </w:pPr>
      <w:r>
        <w:t xml:space="preserve">This guide is for shop owners, marketing staff and administrators who set up and maintain GA4 tracking, and for the developer who installs the modules. It explains</w:t>
      </w:r>
      <w:r>
        <w:t xml:space="preserve"> </w:t>
      </w:r>
      <w:r>
        <w:rPr>
          <w:b/>
          <w:bCs/>
        </w:rPr>
        <w:t xml:space="preserve">what the store sends to Google</w:t>
      </w:r>
      <w:r>
        <w:t xml:space="preserve">,</w:t>
      </w:r>
      <w:r>
        <w:t xml:space="preserve"> </w:t>
      </w:r>
      <w:r>
        <w:rPr>
          <w:b/>
          <w:bCs/>
        </w:rPr>
        <w:t xml:space="preserve">how to configure it</w:t>
      </w:r>
      <w:r>
        <w:t xml:space="preserve"> </w:t>
      </w:r>
      <w:r>
        <w:t xml:space="preserve">(with the setup wizard or on the settings page) and</w:t>
      </w:r>
      <w:r>
        <w:t xml:space="preserve"> </w:t>
      </w:r>
      <w:r>
        <w:rPr>
          <w:b/>
          <w:bCs/>
        </w:rPr>
        <w:t xml:space="preserve">how to check that it works</w:t>
      </w:r>
      <w:r>
        <w:t xml:space="preserve">. A short section at the end describes the extension points for developers.</w:t>
      </w:r>
    </w:p>
    <w:p>
      <w:pPr>
        <w:pStyle w:val="BodyText"/>
      </w:pPr>
      <w:r>
        <w:t xml:space="preserve">The admin screenshots were taken on a test installation with two websites,</w:t>
      </w:r>
      <w:r>
        <w:t xml:space="preserve"> </w:t>
      </w:r>
      <w:r>
        <w:rPr>
          <w:i/>
          <w:iCs/>
        </w:rPr>
        <w:t xml:space="preserve">Main Website</w:t>
      </w:r>
      <w:r>
        <w:t xml:space="preserve"> </w:t>
      </w:r>
      <w:r>
        <w:t xml:space="preserve">(www.example.com, store view</w:t>
      </w:r>
      <w:r>
        <w:t xml:space="preserve"> </w:t>
      </w:r>
      <w:r>
        <w:rPr>
          <w:i/>
          <w:iCs/>
        </w:rPr>
        <w:t xml:space="preserve">English</w:t>
      </w:r>
      <w:r>
        <w:t xml:space="preserve">) and</w:t>
      </w:r>
      <w:r>
        <w:t xml:space="preserve"> </w:t>
      </w:r>
      <w:r>
        <w:rPr>
          <w:i/>
          <w:iCs/>
        </w:rPr>
        <w:t xml:space="preserve">Wholesale</w:t>
      </w:r>
      <w:r>
        <w:t xml:space="preserve"> </w:t>
      </w:r>
      <w:r>
        <w:t xml:space="preserve">(b2b.example.com, store view</w:t>
      </w:r>
      <w:r>
        <w:t xml:space="preserve"> </w:t>
      </w:r>
      <w:r>
        <w:rPr>
          <w:i/>
          <w:iCs/>
        </w:rPr>
        <w:t xml:space="preserve">Trade</w:t>
      </w:r>
      <w:r>
        <w:t xml:space="preserve">), container</w:t>
      </w:r>
      <w:r>
        <w:t xml:space="preserve"> </w:t>
      </w:r>
      <w:r>
        <w:rPr>
          <w:rStyle w:val="VerbatimChar"/>
        </w:rPr>
        <w:t xml:space="preserve">GTM-AB12CD3</w:t>
      </w:r>
      <w:r>
        <w:t xml:space="preserve"> </w:t>
      </w:r>
      <w:r>
        <w:t xml:space="preserve">and measurement ID</w:t>
      </w:r>
      <w:r>
        <w:t xml:space="preserve"> </w:t>
      </w:r>
      <w:r>
        <w:rPr>
          <w:rStyle w:val="VerbatimChar"/>
        </w:rPr>
        <w:t xml:space="preserve">G-7KQ2XM4P1N</w:t>
      </w:r>
      <w:r>
        <w:t xml:space="preserve">. Storefront output is shown as</w:t>
      </w:r>
      <w:r>
        <w:t xml:space="preserve"> </w:t>
      </w:r>
      <w:r>
        <w:rPr>
          <w:rStyle w:val="VerbatimChar"/>
        </w:rPr>
        <w:t xml:space="preserve">dataLayer</w:t>
      </w:r>
      <w:r>
        <w:t xml:space="preserve"> </w:t>
      </w:r>
      <w:r>
        <w:t xml:space="preserve">JSON rather than as screenshots, because what matters is the data, not the theme.</w:t>
      </w:r>
    </w:p>
    <w:p>
      <w:r>
        <w:pict>
          <v:rect style="width:0;height:1.5pt" o:hralign="center" o:hrstd="t" o:hr="t"/>
        </w:pict>
      </w:r>
    </w:p>
    <w:bookmarkStart w:id="10" w:name="overview"/>
    <w:p>
      <w:pPr>
        <w:pStyle w:val="Heading2"/>
      </w:pPr>
      <w:r>
        <w:rPr>
          <w:rStyle w:val="SectionNumber"/>
        </w:rPr>
        <w:t xml:space="preserve">1</w:t>
      </w:r>
      <w:r>
        <w:tab/>
      </w:r>
      <w:r>
        <w:t xml:space="preserve">Overview</w:t>
      </w:r>
    </w:p>
    <w:p>
      <w:pPr>
        <w:pStyle w:val="FirstParagraph"/>
      </w:pPr>
      <w:r>
        <w:t xml:space="preserve">The GA4 Data Layer replaces Magento’s own Google modules with one consistent implementation of the GA4 ecommerce specification.</w:t>
      </w:r>
    </w:p>
    <w:p>
      <w:pPr>
        <w:pStyle w:val="BodyText"/>
      </w:pPr>
      <w:r>
        <w:t xml:space="preserve">It does six things:</w:t>
      </w:r>
    </w:p>
    <w:p>
      <w:pPr>
        <w:pStyle w:val="Compact"/>
        <w:numPr>
          <w:ilvl w:val="0"/>
          <w:numId w:val="1001"/>
        </w:numPr>
      </w:pPr>
      <w:r>
        <w:rPr>
          <w:b/>
          <w:bCs/>
        </w:rPr>
        <w:t xml:space="preserve">Loads Google</w:t>
      </w:r>
      <w:r>
        <w:t xml:space="preserve"> </w:t>
      </w:r>
      <w:r>
        <w:t xml:space="preserve">on every storefront page: a Google Tag Manager container, gtag.js with a GA4 measurement ID, or both.</w:t>
      </w:r>
    </w:p>
    <w:p>
      <w:pPr>
        <w:pStyle w:val="Compact"/>
        <w:numPr>
          <w:ilvl w:val="0"/>
          <w:numId w:val="1001"/>
        </w:numPr>
      </w:pPr>
      <w:r>
        <w:rPr>
          <w:b/>
          <w:bCs/>
        </w:rPr>
        <w:t xml:space="preserve">Fills</w:t>
      </w:r>
      <w:r>
        <w:rPr>
          <w:b/>
          <w:bCs/>
        </w:rPr>
        <w:t xml:space="preserve"> </w:t>
      </w:r>
      <w:r>
        <w:rPr>
          <w:rStyle w:val="VerbatimChar"/>
          <w:b/>
          <w:bCs/>
        </w:rPr>
        <w:t xml:space="preserve">window.dataLayer</w:t>
      </w:r>
      <w:r>
        <w:t xml:space="preserve"> </w:t>
      </w:r>
      <w:r>
        <w:t xml:space="preserve">with GA4 events: product views, product lists and promotions, cart changes, checkout steps, purchase, login and sign-up, plus a Google Ads conversion after purchase.</w:t>
      </w:r>
    </w:p>
    <w:p>
      <w:pPr>
        <w:pStyle w:val="Compact"/>
        <w:numPr>
          <w:ilvl w:val="0"/>
          <w:numId w:val="1001"/>
        </w:numPr>
      </w:pPr>
      <w:r>
        <w:rPr>
          <w:b/>
          <w:bCs/>
        </w:rPr>
        <w:t xml:space="preserve">Builds items the same way everywhere</w:t>
      </w:r>
      <w:r>
        <w:t xml:space="preserve">: the same item ID, name, brand, categories, variant and price rules in every event, with a choice of tax basis and a defined behaviour for prices hidden from some customers.</w:t>
      </w:r>
    </w:p>
    <w:p>
      <w:pPr>
        <w:pStyle w:val="Compact"/>
        <w:numPr>
          <w:ilvl w:val="0"/>
          <w:numId w:val="1001"/>
        </w:numPr>
      </w:pPr>
      <w:r>
        <w:rPr>
          <w:b/>
          <w:bCs/>
        </w:rPr>
        <w:t xml:space="preserve">Routes each event</w:t>
      </w:r>
      <w:r>
        <w:t xml:space="preserve"> </w:t>
      </w:r>
      <w:r>
        <w:t xml:space="preserve">to the browser (</w:t>
      </w:r>
      <w:r>
        <w:rPr>
          <w:rStyle w:val="VerbatimChar"/>
        </w:rPr>
        <w:t xml:space="preserve">dataLayer</w:t>
      </w:r>
      <w:r>
        <w:t xml:space="preserve">), to the server, or to both. Server delivery is optional and sends events from Magento itself, so ad blockers and closed tabs do not lose them.</w:t>
      </w:r>
    </w:p>
    <w:p>
      <w:pPr>
        <w:pStyle w:val="Compact"/>
        <w:numPr>
          <w:ilvl w:val="0"/>
          <w:numId w:val="1001"/>
        </w:numPr>
      </w:pPr>
      <w:r>
        <w:rPr>
          <w:b/>
          <w:bCs/>
        </w:rPr>
        <w:t xml:space="preserve">Keeps settings in Magento</w:t>
      </w:r>
      <w:r>
        <w:t xml:space="preserve">: every setting is an ordinary configuration value under</w:t>
      </w:r>
      <w:r>
        <w:t xml:space="preserve"> </w:t>
      </w:r>
      <w:r>
        <w:rPr>
          <w:b/>
          <w:bCs/>
        </w:rPr>
        <w:t xml:space="preserve">Stores › Configuration › Sales › GA4 Data Layer</w:t>
      </w:r>
      <w:r>
        <w:t xml:space="preserve">, scoped to default, website and store view.</w:t>
      </w:r>
    </w:p>
    <w:p>
      <w:pPr>
        <w:pStyle w:val="Compact"/>
        <w:numPr>
          <w:ilvl w:val="0"/>
          <w:numId w:val="1001"/>
        </w:numPr>
      </w:pPr>
      <w:r>
        <w:rPr>
          <w:b/>
          <w:bCs/>
        </w:rPr>
        <w:t xml:space="preserve">Guides the setup</w:t>
      </w:r>
      <w:r>
        <w:t xml:space="preserve">: the setup wizard (</w:t>
      </w:r>
      <w:r>
        <w:rPr>
          <w:b/>
          <w:bCs/>
        </w:rPr>
        <w:t xml:space="preserve">Sales › GA4 Data Layer › Setup</w:t>
      </w:r>
      <w:r>
        <w:t xml:space="preserve">) walks through the same settings in six steps, previews what a product page and an order send, and saves nothing until you press</w:t>
      </w:r>
      <w:r>
        <w:t xml:space="preserve"> </w:t>
      </w:r>
      <w:r>
        <w:rPr>
          <w:b/>
          <w:bCs/>
        </w:rPr>
        <w:t xml:space="preserve">Save all</w:t>
      </w:r>
      <w:r>
        <w:t xml:space="preserve">.</w:t>
      </w:r>
    </w:p>
    <w:bookmarkStart w:id="9" w:name="what-it-replaces"/>
    <w:p>
      <w:pPr>
        <w:pStyle w:val="Heading3"/>
      </w:pPr>
      <w:r>
        <w:t xml:space="preserve">What it replaces</w:t>
      </w:r>
    </w:p>
    <w:p>
      <w:pPr>
        <w:pStyle w:val="FirstParagraph"/>
      </w:pPr>
      <w:r>
        <w:t xml:space="preserve">The core package declares that it replaces</w:t>
      </w:r>
      <w:r>
        <w:t xml:space="preserve"> </w:t>
      </w:r>
      <w:r>
        <w:rPr>
          <w:rStyle w:val="VerbatimChar"/>
        </w:rPr>
        <w:t xml:space="preserve">magento/module-google-analytics</w:t>
      </w:r>
      <w:r>
        <w:t xml:space="preserve">,</w:t>
      </w:r>
      <w:r>
        <w:t xml:space="preserve"> </w:t>
      </w:r>
      <w:r>
        <w:rPr>
          <w:rStyle w:val="VerbatimChar"/>
        </w:rPr>
        <w:t xml:space="preserve">magento/module-google-gtag</w:t>
      </w:r>
      <w:r>
        <w:t xml:space="preserve">,</w:t>
      </w:r>
      <w:r>
        <w:t xml:space="preserve"> </w:t>
      </w:r>
      <w:r>
        <w:rPr>
          <w:rStyle w:val="VerbatimChar"/>
        </w:rPr>
        <w:t xml:space="preserve">magento/module-google-adwords</w:t>
      </w:r>
      <w:r>
        <w:t xml:space="preserve"> </w:t>
      </w:r>
      <w:r>
        <w:t xml:space="preserve">and</w:t>
      </w:r>
      <w:r>
        <w:t xml:space="preserve"> </w:t>
      </w:r>
      <w:r>
        <w:rPr>
          <w:rStyle w:val="VerbatimChar"/>
        </w:rPr>
        <w:t xml:space="preserve">magento/module-google-optimizer</w:t>
      </w:r>
      <w:r>
        <w:t xml:space="preserve">. A Composer installation therefore removes those modules. In an installation that keeps them in another way, disable them yourself so that two implementations never push events at the same time.</w:t>
      </w:r>
    </w:p>
    <w:p>
      <w:pPr>
        <w:pStyle w:val="BodyText"/>
      </w:pPr>
      <w:r>
        <w:rPr>
          <w:b/>
          <w:bCs/>
        </w:rPr>
        <w:t xml:space="preserve">Settings are migrated on install.</w:t>
      </w:r>
      <w:r>
        <w:t xml:space="preserve"> </w:t>
      </w:r>
      <w:r>
        <w:t xml:space="preserve">A one-time data patch reads every stored setting of the old modules (</w:t>
      </w:r>
      <w:r>
        <w:rPr>
          <w:rStyle w:val="VerbatimChar"/>
        </w:rPr>
        <w:t xml:space="preserve">google/gtag/…</w:t>
      </w:r>
      <w:r>
        <w:t xml:space="preserve">,</w:t>
      </w:r>
      <w:r>
        <w:t xml:space="preserve"> </w:t>
      </w:r>
      <w:r>
        <w:rPr>
          <w:rStyle w:val="VerbatimChar"/>
        </w:rPr>
        <w:t xml:space="preserve">google/adwords/…</w:t>
      </w:r>
      <w:r>
        <w:t xml:space="preserve">,</w:t>
      </w:r>
      <w:r>
        <w:t xml:space="preserve"> </w:t>
      </w:r>
      <w:r>
        <w:rPr>
          <w:rStyle w:val="VerbatimChar"/>
        </w:rPr>
        <w:t xml:space="preserve">google/analytics/…</w:t>
      </w:r>
      <w:r>
        <w:t xml:space="preserve">,</w:t>
      </w:r>
      <w:r>
        <w:t xml:space="preserve"> </w:t>
      </w:r>
      <w:r>
        <w:rPr>
          <w:rStyle w:val="VerbatimChar"/>
        </w:rPr>
        <w:t xml:space="preserve">google/optimizer/…</w:t>
      </w:r>
      <w:r>
        <w:t xml:space="preserve">) at every scope and writes their successors: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New setting</w:t>
            </w:r>
          </w:p>
        </w:tc>
        <w:tc>
          <w:tcPr/>
          <w:p>
            <w:pPr>
              <w:pStyle w:val="Compact"/>
            </w:pPr>
            <w:r>
              <w:t xml:space="preserve">Taken from</w:t>
            </w:r>
          </w:p>
        </w:tc>
      </w:tr>
      <w:tr>
        <w:tc>
          <w:tcPr/>
          <w:p>
            <w:pPr>
              <w:pStyle w:val="Compact"/>
            </w:pPr>
            <w:r>
              <w:t xml:space="preserve">Google Analytics (gtag.js) ›</w:t>
            </w:r>
            <w:r>
              <w:t xml:space="preserve"> </w:t>
            </w:r>
            <w:r>
              <w:rPr>
                <w:b/>
                <w:bCs/>
              </w:rPr>
              <w:t xml:space="preserve">Measurement ID</w:t>
            </w:r>
          </w:p>
        </w:tc>
        <w:tc>
          <w:tcPr/>
          <w:p>
            <w:pPr>
              <w:pStyle w:val="Compact"/>
            </w:pPr>
            <w:r>
              <w:t xml:space="preserve">The GA4 measurement ID of Magento’s gtag module, where that module was active. Upper-cased; kept only when it has the</w:t>
            </w:r>
            <w:r>
              <w:t xml:space="preserve"> </w:t>
            </w:r>
            <w:r>
              <w:rPr>
                <w:rStyle w:val="VerbatimChar"/>
              </w:rPr>
              <w:t xml:space="preserve">G-…</w:t>
            </w:r>
            <w:r>
              <w:t xml:space="preserve"> </w:t>
            </w:r>
            <w:r>
              <w:t xml:space="preserve">format.</w:t>
            </w:r>
          </w:p>
        </w:tc>
      </w:tr>
      <w:tr>
        <w:tc>
          <w:tcPr/>
          <w:p>
            <w:pPr>
              <w:pStyle w:val="Compact"/>
            </w:pPr>
            <w:r>
              <w:t xml:space="preserve">Google Ads conversion ›</w:t>
            </w:r>
            <w:r>
              <w:t xml:space="preserve"> </w:t>
            </w:r>
            <w:r>
              <w:rPr>
                <w:b/>
                <w:bCs/>
              </w:rPr>
              <w:t xml:space="preserve">Enabled</w:t>
            </w:r>
          </w:p>
        </w:tc>
        <w:tc>
          <w:tcPr/>
          <w:p>
            <w:pPr>
              <w:pStyle w:val="Compact"/>
            </w:pPr>
            <w:r>
              <w:t xml:space="preserve">On when Magento’s gtag Ads or the older Google AdWords pixel was active.</w:t>
            </w:r>
          </w:p>
        </w:tc>
      </w:tr>
      <w:tr>
        <w:tc>
          <w:tcPr/>
          <w:p>
            <w:pPr>
              <w:pStyle w:val="Compact"/>
            </w:pPr>
            <w:r>
              <w:rPr>
                <w:b/>
                <w:bCs/>
              </w:rPr>
              <w:t xml:space="preserve">Conversion ID</w:t>
            </w:r>
          </w:p>
        </w:tc>
        <w:tc>
          <w:tcPr/>
          <w:p>
            <w:pPr>
              <w:pStyle w:val="Compact"/>
            </w:pPr>
            <w:r>
              <w:t xml:space="preserve">The gtag Ads conversion ID, else the AdWords pixel’s ID. A bare number gets the</w:t>
            </w:r>
            <w:r>
              <w:t xml:space="preserve"> </w:t>
            </w:r>
            <w:r>
              <w:rPr>
                <w:rStyle w:val="VerbatimChar"/>
              </w:rPr>
              <w:t xml:space="preserve">AW-</w:t>
            </w:r>
            <w:r>
              <w:t xml:space="preserve"> </w:t>
            </w:r>
            <w:r>
              <w:t xml:space="preserve">prefix.</w:t>
            </w:r>
          </w:p>
        </w:tc>
      </w:tr>
      <w:tr>
        <w:tc>
          <w:tcPr/>
          <w:p>
            <w:pPr>
              <w:pStyle w:val="Compact"/>
            </w:pPr>
            <w:r>
              <w:rPr>
                <w:b/>
                <w:bCs/>
              </w:rPr>
              <w:t xml:space="preserve">Conversion label</w:t>
            </w:r>
          </w:p>
        </w:tc>
        <w:tc>
          <w:tcPr/>
          <w:p>
            <w:pPr>
              <w:pStyle w:val="Compact"/>
            </w:pPr>
            <w:r>
              <w:t xml:space="preserve">The matching conversion label.</w:t>
            </w:r>
          </w:p>
        </w:tc>
      </w:tr>
      <w:tr>
        <w:tc>
          <w:tcPr/>
          <w:p>
            <w:pPr>
              <w:pStyle w:val="Compact"/>
            </w:pPr>
            <w:r>
              <w:rPr>
                <w:b/>
                <w:bCs/>
              </w:rPr>
              <w:t xml:space="preserve">Conversion value</w:t>
            </w:r>
            <w:r>
              <w:t xml:space="preserve"> </w:t>
            </w:r>
            <w:r>
              <w:t xml:space="preserve">/</w:t>
            </w:r>
            <w:r>
              <w:t xml:space="preserve"> </w:t>
            </w:r>
            <w:r>
              <w:rPr>
                <w:b/>
                <w:bCs/>
              </w:rPr>
              <w:t xml:space="preserve">Fixed value</w:t>
            </w:r>
          </w:p>
        </w:tc>
        <w:tc>
          <w:tcPr/>
          <w:p>
            <w:pPr>
              <w:pStyle w:val="Compact"/>
            </w:pPr>
            <w:r>
              <w:rPr>
                <w:i/>
                <w:iCs/>
              </w:rPr>
              <w:t xml:space="preserve">Fixed value</w:t>
            </w:r>
            <w:r>
              <w:t xml:space="preserve"> </w:t>
            </w:r>
            <w:r>
              <w:t xml:space="preserve">with the pixel’s constant value when the pixel used a constant; otherwise</w:t>
            </w:r>
            <w:r>
              <w:t xml:space="preserve"> </w:t>
            </w:r>
            <w:r>
              <w:rPr>
                <w:i/>
                <w:iCs/>
              </w:rPr>
              <w:t xml:space="preserve">Purchase value</w:t>
            </w:r>
            <w:r>
              <w:t xml:space="preserve">.</w:t>
            </w:r>
          </w:p>
        </w:tc>
      </w:tr>
    </w:tbl>
    <w:p>
      <w:pPr>
        <w:pStyle w:val="BodyText"/>
      </w:pPr>
      <w:r>
        <w:t xml:space="preserve">At each scope the patch writes the value the old module actually used there after inheritance, so a website that had switched a module off below a default that had it on keeps it off. Values that are not valid are written empty and logged. Universal Analytics, Google Optimize and the pixel’s language, format and colour settings have no successor and are dropped with a log line. An existing data-layer setting at the same scope is kept. The old rows are deleted in the same transaction.</w:t>
      </w:r>
    </w:p>
    <w:p>
      <w:pPr>
        <w:pStyle w:val="CalloutNote"/>
      </w:pPr>
      <w:r>
        <w:rPr>
          <w:rStyle w:val="CalloutNoteLabel"/>
        </w:rPr>
        <w:t xml:space="preserve">Note</w:t>
      </w:r>
    </w:p>
    <w:p>
      <w:pPr>
        <w:pStyle w:val="CalloutNote"/>
      </w:pPr>
      <w:r>
        <w:rPr>
          <w:b/>
          <w:bCs/>
        </w:rPr>
        <w:t xml:space="preserve">Tracking is off after installation.</w:t>
      </w:r>
      <w:r>
        <w:t xml:space="preserve"> </w:t>
      </w:r>
      <w:r>
        <w:rPr>
          <w:i/>
          <w:iCs/>
        </w:rPr>
        <w:t xml:space="preserve">General › Enabled</w:t>
      </w:r>
      <w:r>
        <w:t xml:space="preserve"> </w:t>
      </w:r>
      <w:r>
        <w:t xml:space="preserve">defaults to</w:t>
      </w:r>
      <w:r>
        <w:t xml:space="preserve"> </w:t>
      </w:r>
      <w:r>
        <w:rPr>
          <w:b/>
          <w:bCs/>
        </w:rPr>
        <w:t xml:space="preserve">No</w:t>
      </w:r>
      <w:r>
        <w:t xml:space="preserve">, so nothing is output until you switch it on, either in the wizard (step 2) or on the settings page.</w:t>
      </w:r>
    </w:p>
    <w:p>
      <w:r>
        <w:pict>
          <v:rect style="width:0;height:1.5pt" o:hralign="center" o:hrstd="t" o:hr="t"/>
        </w:pict>
      </w:r>
    </w:p>
    <w:bookmarkEnd w:id="9"/>
    <w:bookmarkEnd w:id="10"/>
    <w:bookmarkStart w:id="15" w:name="modules-and-installation"/>
    <w:p>
      <w:pPr>
        <w:pStyle w:val="Heading2"/>
      </w:pPr>
      <w:r>
        <w:rPr>
          <w:rStyle w:val="SectionNumber"/>
        </w:rPr>
        <w:t xml:space="preserve">2</w:t>
      </w:r>
      <w:r>
        <w:tab/>
      </w:r>
      <w:r>
        <w:t xml:space="preserve">Modules and installation</w:t>
      </w:r>
    </w:p>
    <w:bookmarkStart w:id="11" w:name="module-map"/>
    <w:p>
      <w:pPr>
        <w:pStyle w:val="Heading3"/>
      </w:pPr>
      <w:r>
        <w:t xml:space="preserve">Module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Package</w:t>
            </w:r>
          </w:p>
        </w:tc>
        <w:tc>
          <w:tcPr/>
          <w:p>
            <w:pPr>
              <w:pStyle w:val="Compact"/>
            </w:pPr>
            <w:r>
              <w:t xml:space="preserve">What it does</w:t>
            </w:r>
          </w:p>
        </w:tc>
        <w:tc>
          <w:tcPr/>
          <w:p>
            <w:pPr>
              <w:pStyle w:val="Compact"/>
            </w:pPr>
            <w:r>
              <w:t xml:space="preserve">Needed?</w:t>
            </w:r>
          </w:p>
        </w:tc>
      </w:tr>
      <w:tr>
        <w:tc>
          <w:tcPr/>
          <w:p>
            <w:pPr>
              <w:pStyle w:val="Compact"/>
            </w:pPr>
            <w:r>
              <w:rPr>
                <w:rStyle w:val="VerbatimChar"/>
              </w:rPr>
              <w:t xml:space="preserve">Hryvinskyi_DataLayerApi</w:t>
            </w:r>
          </w:p>
        </w:tc>
        <w:tc>
          <w:tcPr/>
          <w:p>
            <w:pPr>
              <w:pStyle w:val="Compact"/>
            </w:pPr>
            <w:r>
              <w:rPr>
                <w:rStyle w:val="VerbatimChar"/>
              </w:rPr>
              <w:t xml:space="preserve">hryvinskyi/magento2-data-layer-api</w:t>
            </w:r>
          </w:p>
        </w:tc>
        <w:tc>
          <w:tcPr/>
          <w:p>
            <w:pPr>
              <w:pStyle w:val="Compact"/>
            </w:pPr>
            <w:r>
              <w:t xml:space="preserve">Published interfaces only: events, items and the extension points.</w:t>
            </w:r>
          </w:p>
        </w:tc>
        <w:tc>
          <w:tcPr/>
          <w:p>
            <w:pPr>
              <w:pStyle w:val="Compact"/>
            </w:pPr>
            <w:r>
              <w:t xml:space="preserve">Always</w:t>
            </w:r>
          </w:p>
        </w:tc>
      </w:tr>
      <w:tr>
        <w:tc>
          <w:tcPr/>
          <w:p>
            <w:pPr>
              <w:pStyle w:val="Compact"/>
            </w:pPr>
            <w:r>
              <w:rPr>
                <w:rStyle w:val="VerbatimChar"/>
              </w:rPr>
              <w:t xml:space="preserve">Hryvinskyi_DataLayer</w:t>
            </w:r>
          </w:p>
        </w:tc>
        <w:tc>
          <w:tcPr/>
          <w:p>
            <w:pPr>
              <w:pStyle w:val="Compact"/>
            </w:pPr>
            <w:r>
              <w:rPr>
                <w:rStyle w:val="VerbatimChar"/>
              </w:rPr>
              <w:t xml:space="preserve">hryvinskyi/magento2-data-layer</w:t>
            </w:r>
          </w:p>
        </w:tc>
        <w:tc>
          <w:tcPr/>
          <w:p>
            <w:pPr>
              <w:pStyle w:val="Compact"/>
            </w:pPr>
            <w:r>
              <w:t xml:space="preserve">Core: settings, the event catalogue and channels, event and item builders, list and promotion data, the session queue, Google Ads conversion, the settings migration. Renders nothing itself.</w:t>
            </w:r>
          </w:p>
        </w:tc>
        <w:tc>
          <w:tcPr/>
          <w:p>
            <w:pPr>
              <w:pStyle w:val="Compact"/>
            </w:pPr>
            <w:r>
              <w:t xml:space="preserve">Always</w:t>
            </w:r>
          </w:p>
        </w:tc>
      </w:tr>
      <w:tr>
        <w:tc>
          <w:tcPr/>
          <w:p>
            <w:pPr>
              <w:pStyle w:val="Compact"/>
            </w:pPr>
            <w:r>
              <w:rPr>
                <w:rStyle w:val="VerbatimChar"/>
              </w:rPr>
              <w:t xml:space="preserve">Hryvinskyi_DataLayerFrontendUi</w:t>
            </w:r>
          </w:p>
        </w:tc>
        <w:tc>
          <w:tcPr/>
          <w:p>
            <w:pPr>
              <w:pStyle w:val="Compact"/>
            </w:pPr>
            <w:r>
              <w:rPr>
                <w:rStyle w:val="VerbatimChar"/>
              </w:rPr>
              <w:t xml:space="preserve">hryvinskyi/magento2-data-layer-frontend-ui</w:t>
            </w:r>
          </w:p>
        </w:tc>
        <w:tc>
          <w:tcPr/>
          <w:p>
            <w:pPr>
              <w:pStyle w:val="Compact"/>
            </w:pPr>
            <w:r>
              <w:t xml:space="preserve">Storefront: GTM and gtag.js loaders, page events, list and click tracking, the queue endpoints, Content Security Policy entries. Plain ES modules, no RequireJS, jQuery or Knockout. Requires</w:t>
            </w:r>
            <w:r>
              <w:t xml:space="preserve"> </w:t>
            </w:r>
            <w:r>
              <w:rPr>
                <w:rStyle w:val="VerbatimChar"/>
              </w:rPr>
              <w:t xml:space="preserve">hryvinskyi/magento2-head-tag-manager</w:t>
            </w:r>
            <w:r>
              <w:t xml:space="preserve">.</w:t>
            </w:r>
          </w:p>
        </w:tc>
        <w:tc>
          <w:tcPr/>
          <w:p>
            <w:pPr>
              <w:pStyle w:val="Compact"/>
            </w:pPr>
            <w:r>
              <w:t xml:space="preserve">For browser tracking</w:t>
            </w:r>
          </w:p>
        </w:tc>
      </w:tr>
      <w:tr>
        <w:tc>
          <w:tcPr/>
          <w:p>
            <w:pPr>
              <w:pStyle w:val="Compact"/>
            </w:pPr>
            <w:r>
              <w:rPr>
                <w:rStyle w:val="VerbatimChar"/>
              </w:rPr>
              <w:t xml:space="preserve">Hryvinskyi_DataLayerAdminUi</w:t>
            </w:r>
          </w:p>
        </w:tc>
        <w:tc>
          <w:tcPr/>
          <w:p>
            <w:pPr>
              <w:pStyle w:val="Compact"/>
            </w:pPr>
            <w:r>
              <w:rPr>
                <w:rStyle w:val="VerbatimChar"/>
              </w:rPr>
              <w:t xml:space="preserve">hryvinskyi/magento2-data-layer-admin-ui</w:t>
            </w:r>
          </w:p>
        </w:tc>
        <w:tc>
          <w:tcPr/>
          <w:p>
            <w:pPr>
              <w:pStyle w:val="Compact"/>
            </w:pPr>
            <w:r>
              <w:t xml:space="preserve">Admin: the settings section, the events table, the setup wizard, the access resource. Requires</w:t>
            </w:r>
            <w:r>
              <w:t xml:space="preserve"> </w:t>
            </w:r>
            <w:r>
              <w:rPr>
                <w:rStyle w:val="VerbatimChar"/>
              </w:rPr>
              <w:t xml:space="preserve">hryvinskyi/magento2-theme-assets</w:t>
            </w:r>
            <w:r>
              <w:t xml:space="preserve">.</w:t>
            </w:r>
          </w:p>
        </w:tc>
        <w:tc>
          <w:tcPr/>
          <w:p>
            <w:pPr>
              <w:pStyle w:val="Compact"/>
            </w:pPr>
            <w:r>
              <w:t xml:space="preserve">For configuration</w:t>
            </w:r>
          </w:p>
        </w:tc>
      </w:tr>
      <w:tr>
        <w:tc>
          <w:tcPr/>
          <w:p>
            <w:pPr>
              <w:pStyle w:val="Compact"/>
            </w:pPr>
            <w:r>
              <w:rPr>
                <w:rStyle w:val="VerbatimChar"/>
              </w:rPr>
              <w:t xml:space="preserve">Hryvinskyi_DataLayerServerSide</w:t>
            </w:r>
          </w:p>
        </w:tc>
        <w:tc>
          <w:tcPr/>
          <w:p>
            <w:pPr>
              <w:pStyle w:val="Compact"/>
            </w:pPr>
            <w:r>
              <w:rPr>
                <w:rStyle w:val="VerbatimChar"/>
              </w:rPr>
              <w:t xml:space="preserve">hryvinskyi/magento2-data-layer-server-side</w:t>
            </w:r>
          </w:p>
        </w:tc>
        <w:tc>
          <w:tcPr/>
          <w:p>
            <w:pPr>
              <w:pStyle w:val="Compact"/>
            </w:pPr>
            <w:r>
              <w:t xml:space="preserve">Server delivery: the outbox, the delivery cron, visitor identity,</w:t>
            </w:r>
            <w:r>
              <w:t xml:space="preserve"> </w:t>
            </w:r>
            <w:r>
              <w:rPr>
                <w:rStyle w:val="VerbatimChar"/>
              </w:rPr>
              <w:t xml:space="preserve">purchase</w:t>
            </w:r>
            <w:r>
              <w:t xml:space="preserve"> </w:t>
            </w:r>
            <w:r>
              <w:t xml:space="preserve">from the order,</w:t>
            </w:r>
            <w:r>
              <w:t xml:space="preserve"> </w:t>
            </w:r>
            <w:r>
              <w:rPr>
                <w:rStyle w:val="VerbatimChar"/>
              </w:rPr>
              <w:t xml:space="preserve">refund</w:t>
            </w:r>
            <w:r>
              <w:t xml:space="preserve">, CLI commands.</w:t>
            </w:r>
          </w:p>
        </w:tc>
        <w:tc>
          <w:tcPr/>
          <w:p>
            <w:pPr>
              <w:pStyle w:val="Compact"/>
            </w:pPr>
            <w:r>
              <w:t xml:space="preserve">Optional</w:t>
            </w:r>
          </w:p>
        </w:tc>
      </w:tr>
      <w:tr>
        <w:tc>
          <w:tcPr/>
          <w:p>
            <w:pPr>
              <w:pStyle w:val="Compact"/>
            </w:pPr>
            <w:r>
              <w:rPr>
                <w:rStyle w:val="VerbatimChar"/>
              </w:rPr>
              <w:t xml:space="preserve">Hryvinskyi_DataLayerServerSideFrontendUi</w:t>
            </w:r>
          </w:p>
        </w:tc>
        <w:tc>
          <w:tcPr/>
          <w:p>
            <w:pPr>
              <w:pStyle w:val="Compact"/>
            </w:pPr>
            <w:r>
              <w:rPr>
                <w:rStyle w:val="VerbatimChar"/>
              </w:rPr>
              <w:t xml:space="preserve">hryvinskyi/magento2-data-layer-server-side-frontend-ui</w:t>
            </w:r>
          </w:p>
        </w:tc>
        <w:tc>
          <w:tcPr/>
          <w:p>
            <w:pPr>
              <w:pStyle w:val="Compact"/>
            </w:pPr>
            <w:r>
              <w:t xml:space="preserve">The storefront collector that receives browser events routed to the server.</w:t>
            </w:r>
          </w:p>
        </w:tc>
        <w:tc>
          <w:tcPr/>
          <w:p>
            <w:pPr>
              <w:pStyle w:val="Compact"/>
            </w:pPr>
            <w:r>
              <w:t xml:space="preserve">With server delivery</w:t>
            </w:r>
          </w:p>
        </w:tc>
      </w:tr>
      <w:tr>
        <w:tc>
          <w:tcPr/>
          <w:p>
            <w:pPr>
              <w:pStyle w:val="Compact"/>
            </w:pPr>
            <w:r>
              <w:rPr>
                <w:rStyle w:val="VerbatimChar"/>
              </w:rPr>
              <w:t xml:space="preserve">Hryvinskyi_DataLayerServerSideAdminUi</w:t>
            </w:r>
          </w:p>
        </w:tc>
        <w:tc>
          <w:tcPr/>
          <w:p>
            <w:pPr>
              <w:pStyle w:val="Compact"/>
            </w:pPr>
            <w:r>
              <w:rPr>
                <w:rStyle w:val="VerbatimChar"/>
              </w:rPr>
              <w:t xml:space="preserve">hryvinskyi/magento2-data-layer-server-side-admin-ui</w:t>
            </w:r>
          </w:p>
        </w:tc>
        <w:tc>
          <w:tcPr/>
          <w:p>
            <w:pPr>
              <w:pStyle w:val="Compact"/>
            </w:pPr>
            <w:r>
              <w:t xml:space="preserve">The</w:t>
            </w:r>
            <w:r>
              <w:t xml:space="preserve"> </w:t>
            </w:r>
            <w:r>
              <w:rPr>
                <w:b/>
                <w:bCs/>
              </w:rPr>
              <w:t xml:space="preserve">Server-side</w:t>
            </w:r>
            <w:r>
              <w:t xml:space="preserve"> </w:t>
            </w:r>
            <w:r>
              <w:t xml:space="preserve">settings group, delivery status,</w:t>
            </w:r>
            <w:r>
              <w:t xml:space="preserve"> </w:t>
            </w:r>
            <w:r>
              <w:rPr>
                <w:b/>
                <w:bCs/>
              </w:rPr>
              <w:t xml:space="preserve">Retry failed</w:t>
            </w:r>
            <w:r>
              <w:t xml:space="preserve">,</w:t>
            </w:r>
            <w:r>
              <w:t xml:space="preserve"> </w:t>
            </w:r>
            <w:r>
              <w:rPr>
                <w:b/>
                <w:bCs/>
              </w:rPr>
              <w:t xml:space="preserve">Send test event</w:t>
            </w:r>
            <w:r>
              <w:t xml:space="preserve">, and the wizard’s server-side step.</w:t>
            </w:r>
          </w:p>
        </w:tc>
        <w:tc>
          <w:tcPr/>
          <w:p>
            <w:pPr>
              <w:pStyle w:val="Compact"/>
            </w:pPr>
            <w:r>
              <w:t xml:space="preserve">With server delivery</w:t>
            </w:r>
          </w:p>
        </w:tc>
      </w:tr>
    </w:tbl>
    <w:p>
      <w:pPr>
        <w:pStyle w:val="BodyText"/>
      </w:pPr>
      <w:r>
        <w:t xml:space="preserve">All modules require PHP 8.3 or 8.4. The three server-side modules go together.</w:t>
      </w:r>
    </w:p>
    <w:bookmarkEnd w:id="11"/>
    <w:bookmarkStart w:id="12" w:name="installing"/>
    <w:p>
      <w:pPr>
        <w:pStyle w:val="Heading3"/>
      </w:pPr>
      <w:r>
        <w:t xml:space="preserve">Installing</w:t>
      </w:r>
    </w:p>
    <w:p>
      <w:pPr>
        <w:numPr>
          <w:ilvl w:val="0"/>
          <w:numId w:val="1002"/>
        </w:numPr>
      </w:pPr>
      <w:r>
        <w:t xml:space="preserve">Require the metapackage, which installs all seven modules:</w:t>
      </w:r>
    </w:p>
    <w:p>
      <w:pPr>
        <w:pStyle w:val="SourceCode"/>
        <w:numPr>
          <w:ilvl w:val="0"/>
          <w:numId w:val="1000"/>
        </w:numPr>
      </w:pPr>
      <w:r>
        <w:rPr>
          <w:rStyle w:val="ExtensionTok"/>
        </w:rPr>
        <w:t xml:space="preserve">composer</w:t>
      </w:r>
      <w:r>
        <w:rPr>
          <w:rStyle w:val="NormalTok"/>
        </w:rPr>
        <w:t xml:space="preserve"> require hryvinskyi/magento2-data-layer-pack</w:t>
      </w:r>
    </w:p>
    <w:p>
      <w:pPr>
        <w:numPr>
          <w:ilvl w:val="0"/>
          <w:numId w:val="1000"/>
        </w:numPr>
      </w:pPr>
      <w:r>
        <w:t xml:space="preserve">For browser tracking only, require the core set instead:</w:t>
      </w:r>
    </w:p>
    <w:p>
      <w:pPr>
        <w:pStyle w:val="SourceCode"/>
        <w:numPr>
          <w:ilvl w:val="0"/>
          <w:numId w:val="1000"/>
        </w:numPr>
      </w:pPr>
      <w:r>
        <w:rPr>
          <w:rStyle w:val="ExtensionTok"/>
        </w:rPr>
        <w:t xml:space="preserve">composer</w:t>
      </w:r>
      <w:r>
        <w:rPr>
          <w:rStyle w:val="NormalTok"/>
        </w:rPr>
        <w:t xml:space="preserve"> require hryvinskyi/magento2-data-layer hryvinskyi/magento2-data-layer-frontend-ui hryvinskyi/magento2-data-layer-admin-ui</w:t>
      </w:r>
    </w:p>
    <w:p>
      <w:pPr>
        <w:numPr>
          <w:ilvl w:val="0"/>
          <w:numId w:val="1000"/>
        </w:numPr>
      </w:pPr>
      <w:r>
        <w:t xml:space="preserve">Add</w:t>
      </w:r>
      <w:r>
        <w:t xml:space="preserve"> </w:t>
      </w:r>
      <w:r>
        <w:rPr>
          <w:rStyle w:val="VerbatimChar"/>
        </w:rPr>
        <w:t xml:space="preserve">hryvinskyi/magento2-data-layer-server-side</w:t>
      </w:r>
      <w:r>
        <w:t xml:space="preserve">,</w:t>
      </w:r>
      <w:r>
        <w:t xml:space="preserve"> </w:t>
      </w:r>
      <w:r>
        <w:rPr>
          <w:rStyle w:val="VerbatimChar"/>
        </w:rPr>
        <w:t xml:space="preserve">-server-side-frontend-ui</w:t>
      </w:r>
      <w:r>
        <w:t xml:space="preserve"> </w:t>
      </w:r>
      <w:r>
        <w:t xml:space="preserve">and</w:t>
      </w:r>
      <w:r>
        <w:t xml:space="preserve"> </w:t>
      </w:r>
      <w:r>
        <w:rPr>
          <w:rStyle w:val="VerbatimChar"/>
        </w:rPr>
        <w:t xml:space="preserve">-server-side-admin-ui</w:t>
      </w:r>
      <w:r>
        <w:t xml:space="preserve"> </w:t>
      </w:r>
      <w:r>
        <w:t xml:space="preserve">for server delivery.</w:t>
      </w:r>
    </w:p>
    <w:p>
      <w:pPr>
        <w:numPr>
          <w:ilvl w:val="0"/>
          <w:numId w:val="1002"/>
        </w:numPr>
      </w:pPr>
      <w:r>
        <w:t xml:space="preserve">Run</w:t>
      </w:r>
      <w:r>
        <w:t xml:space="preserve"> </w:t>
      </w:r>
      <w:r>
        <w:rPr>
          <w:rStyle w:val="VerbatimChar"/>
        </w:rPr>
        <w:t xml:space="preserve">bin/magento setup:upgrade</w:t>
      </w:r>
      <w:r>
        <w:t xml:space="preserve"> </w:t>
      </w:r>
      <w:r>
        <w:t xml:space="preserve">(this also runs the settings migration),</w:t>
      </w:r>
      <w:r>
        <w:t xml:space="preserve"> </w:t>
      </w:r>
      <w:r>
        <w:rPr>
          <w:rStyle w:val="VerbatimChar"/>
        </w:rPr>
        <w:t xml:space="preserve">bin/magento setup:di:compile</w:t>
      </w:r>
      <w:r>
        <w:t xml:space="preserve"> </w:t>
      </w:r>
      <w:r>
        <w:t xml:space="preserve">and, in production mode,</w:t>
      </w:r>
      <w:r>
        <w:t xml:space="preserve"> </w:t>
      </w:r>
      <w:r>
        <w:rPr>
          <w:rStyle w:val="VerbatimChar"/>
        </w:rPr>
        <w:t xml:space="preserve">bin/magento setup:static-content:deploy</w:t>
      </w:r>
      <w:r>
        <w:t xml:space="preserve">.</w:t>
      </w:r>
    </w:p>
    <w:p>
      <w:pPr>
        <w:numPr>
          <w:ilvl w:val="0"/>
          <w:numId w:val="1002"/>
        </w:numPr>
      </w:pPr>
      <w:r>
        <w:t xml:space="preserve">Flush the caches, including</w:t>
      </w:r>
      <w:r>
        <w:t xml:space="preserve"> </w:t>
      </w:r>
      <w:r>
        <w:rPr>
          <w:b/>
          <w:bCs/>
        </w:rPr>
        <w:t xml:space="preserve">Full Page Cache</w:t>
      </w:r>
      <w:r>
        <w:t xml:space="preserve">. Pages cached before the installation have no loader and no data layer.</w:t>
      </w:r>
    </w:p>
    <w:p>
      <w:pPr>
        <w:numPr>
          <w:ilvl w:val="0"/>
          <w:numId w:val="1002"/>
        </w:numPr>
      </w:pPr>
      <w:r>
        <w:t xml:space="preserve">Make sure the server’s cron runs, including the</w:t>
      </w:r>
      <w:r>
        <w:t xml:space="preserve"> </w:t>
      </w:r>
      <w:r>
        <w:rPr>
          <w:rStyle w:val="VerbatimChar"/>
        </w:rPr>
        <w:t xml:space="preserve">hryvinskyi_datalayer</w:t>
      </w:r>
      <w:r>
        <w:t xml:space="preserve"> </w:t>
      </w:r>
      <w:r>
        <w:t xml:space="preserve">cron group when server delivery is used.</w:t>
      </w:r>
    </w:p>
    <w:p>
      <w:pPr>
        <w:pStyle w:val="FirstParagraph"/>
      </w:pPr>
      <w:r>
        <w:rPr>
          <w:b/>
          <w:bCs/>
        </w:rPr>
        <w:t xml:space="preserve">Theme requirement.</w:t>
      </w:r>
      <w:r>
        <w:t xml:space="preserve"> </w:t>
      </w:r>
      <w:r>
        <w:t xml:space="preserve">The loader, the page events and the scripts are printed into</w:t>
      </w:r>
      <w:r>
        <w:t xml:space="preserve"> </w:t>
      </w:r>
      <w:r>
        <w:rPr>
          <w:rStyle w:val="VerbatimChar"/>
        </w:rPr>
        <w:t xml:space="preserve">&lt;head&gt;</w:t>
      </w:r>
      <w:r>
        <w:t xml:space="preserve"> </w:t>
      </w:r>
      <w:r>
        <w:t xml:space="preserve">through Head Tag Manager. A theme that removes Head Tag Manager’s head output loses all of them without an error.</w:t>
      </w:r>
    </w:p>
    <w:bookmarkEnd w:id="12"/>
    <w:bookmarkStart w:id="13" w:name="disabling-a-module"/>
    <w:p>
      <w:pPr>
        <w:pStyle w:val="Heading3"/>
      </w:pPr>
      <w:r>
        <w:t xml:space="preserve">Disabling a module</w:t>
      </w:r>
    </w:p>
    <w:p>
      <w:pPr>
        <w:pStyle w:val="FirstParagraph"/>
      </w:pPr>
      <w:r>
        <w:t xml:space="preserve">Disable an optional module with</w:t>
      </w:r>
      <w:r>
        <w:t xml:space="preserve"> </w:t>
      </w:r>
      <w:r>
        <w:rPr>
          <w:rStyle w:val="VerbatimChar"/>
        </w:rPr>
        <w:t xml:space="preserve">bin/magento module:disable &lt;Module&gt;</w:t>
      </w:r>
      <w:r>
        <w:t xml:space="preserve"> </w:t>
      </w:r>
      <w:r>
        <w:t xml:space="preserve">followed by</w:t>
      </w:r>
      <w:r>
        <w:t xml:space="preserve"> </w:t>
      </w:r>
      <w:r>
        <w:rPr>
          <w:rStyle w:val="VerbatimChar"/>
        </w:rPr>
        <w:t xml:space="preserve">setup:upgrade</w:t>
      </w:r>
      <w:r>
        <w:t xml:space="preserve"> </w:t>
      </w:r>
      <w:r>
        <w:t xml:space="preserve">and a cache flush; its events disappear from the events table and its step from the wizard. The three server-side modules are disabled together. To stop tracking without uninstalling anything, set</w:t>
      </w:r>
      <w:r>
        <w:t xml:space="preserve"> </w:t>
      </w:r>
      <w:r>
        <w:rPr>
          <w:i/>
          <w:iCs/>
        </w:rPr>
        <w:t xml:space="preserve">General › Enabled</w:t>
      </w:r>
      <w:r>
        <w:t xml:space="preserve"> </w:t>
      </w:r>
      <w:r>
        <w:t xml:space="preserve">to</w:t>
      </w:r>
      <w:r>
        <w:t xml:space="preserve"> </w:t>
      </w:r>
      <w:r>
        <w:rPr>
          <w:b/>
          <w:bCs/>
        </w:rPr>
        <w:t xml:space="preserve">No</w:t>
      </w:r>
      <w:r>
        <w:t xml:space="preserve"> </w:t>
      </w:r>
      <w:r>
        <w:t xml:space="preserve">at the scope concerned.</w:t>
      </w:r>
    </w:p>
    <w:bookmarkEnd w:id="13"/>
    <w:bookmarkStart w:id="14" w:name="caches-after-a-settings-change"/>
    <w:p>
      <w:pPr>
        <w:pStyle w:val="Heading3"/>
      </w:pPr>
      <w:r>
        <w:t xml:space="preserve">Caches after a settings change</w:t>
      </w:r>
    </w:p>
    <w:p>
      <w:pPr>
        <w:pStyle w:val="FirstParagraph"/>
      </w:pPr>
      <w:r>
        <w:t xml:space="preserve">Saving the section, on the settings page or with</w:t>
      </w:r>
      <w:r>
        <w:t xml:space="preserve"> </w:t>
      </w:r>
      <w:r>
        <w:rPr>
          <w:b/>
          <w:bCs/>
        </w:rPr>
        <w:t xml:space="preserve">Save all</w:t>
      </w:r>
      <w:r>
        <w:t xml:space="preserve"> </w:t>
      </w:r>
      <w:r>
        <w:t xml:space="preserve">in the wizard, cleans the module’s own cached data (list data and category trees) and marks</w:t>
      </w:r>
      <w:r>
        <w:t xml:space="preserve"> </w:t>
      </w:r>
      <w:r>
        <w:rPr>
          <w:b/>
          <w:bCs/>
        </w:rPr>
        <w:t xml:space="preserve">Full Page Cache</w:t>
      </w:r>
      <w:r>
        <w:t xml:space="preserve"> </w:t>
      </w:r>
      <w:r>
        <w:t xml:space="preserve">as invalidated. It does not clean the full-page cache behind your back, because cached pages carry the list data and settings they were rendered with. Refresh</w:t>
      </w:r>
      <w:r>
        <w:t xml:space="preserve"> </w:t>
      </w:r>
      <w:r>
        <w:rPr>
          <w:i/>
          <w:iCs/>
        </w:rPr>
        <w:t xml:space="preserve">Full Page Cache</w:t>
      </w:r>
      <w:r>
        <w:t xml:space="preserve"> </w:t>
      </w:r>
      <w:r>
        <w:t xml:space="preserve">under</w:t>
      </w:r>
      <w:r>
        <w:t xml:space="preserve"> </w:t>
      </w:r>
      <w:r>
        <w:rPr>
          <w:b/>
          <w:bCs/>
        </w:rPr>
        <w:t xml:space="preserve">System › Cache Management</w:t>
      </w:r>
      <w:r>
        <w:t xml:space="preserve"> </w:t>
      </w:r>
      <w:r>
        <w:t xml:space="preserve">when the change should show at once.</w:t>
      </w:r>
    </w:p>
    <w:p>
      <w:r>
        <w:pict>
          <v:rect style="width:0;height:1.5pt" o:hralign="center" o:hrstd="t" o:hr="t"/>
        </w:pict>
      </w:r>
    </w:p>
    <w:bookmarkEnd w:id="14"/>
    <w:bookmarkEnd w:id="15"/>
    <w:bookmarkStart w:id="26" w:name="how-events-reach-google"/>
    <w:p>
      <w:pPr>
        <w:pStyle w:val="Heading2"/>
      </w:pPr>
      <w:r>
        <w:rPr>
          <w:rStyle w:val="SectionNumber"/>
        </w:rPr>
        <w:t xml:space="preserve">3</w:t>
      </w:r>
      <w:r>
        <w:tab/>
      </w:r>
      <w:r>
        <w:t xml:space="preserve">How events reach Google</w:t>
      </w:r>
    </w:p>
    <w:bookmarkStart w:id="16" w:name="what-the-store-outputs"/>
    <w:p>
      <w:pPr>
        <w:pStyle w:val="Heading3"/>
      </w:pPr>
      <w:r>
        <w:t xml:space="preserve">What the store outputs</w:t>
      </w:r>
    </w:p>
    <w:p>
      <w:pPr>
        <w:pStyle w:val="FirstParagraph"/>
      </w:pPr>
      <w:r>
        <w:t xml:space="preserve">On every storefront page where tracking is enabled, the store prints into</w:t>
      </w:r>
      <w:r>
        <w:t xml:space="preserve"> </w:t>
      </w:r>
      <w:r>
        <w:rPr>
          <w:rStyle w:val="VerbatimChar"/>
        </w:rPr>
        <w:t xml:space="preserve">&lt;head&gt;</w:t>
      </w:r>
      <w:r>
        <w:t xml:space="preserve">, in this order:</w:t>
      </w:r>
    </w:p>
    <w:p>
      <w:pPr>
        <w:pStyle w:val="Compact"/>
        <w:numPr>
          <w:ilvl w:val="0"/>
          <w:numId w:val="1003"/>
        </w:numPr>
      </w:pPr>
      <w:r>
        <w:rPr>
          <w:b/>
          <w:bCs/>
        </w:rPr>
        <w:t xml:space="preserve">The GTM loader</w:t>
      </w:r>
      <w:r>
        <w:t xml:space="preserve">, when a valid container ID is set: Google’s standard snippet loading</w:t>
      </w:r>
      <w:r>
        <w:t xml:space="preserve"> </w:t>
      </w:r>
      <w:r>
        <w:rPr>
          <w:rStyle w:val="VerbatimChar"/>
        </w:rPr>
        <w:t xml:space="preserve">https://&lt;script host&gt;/gtm.js?id=GTM-AB12CD3</w:t>
      </w:r>
      <w:r>
        <w:t xml:space="preserve">, plus the</w:t>
      </w:r>
      <w:r>
        <w:t xml:space="preserve"> </w:t>
      </w:r>
      <w:r>
        <w:rPr>
          <w:rStyle w:val="VerbatimChar"/>
        </w:rPr>
        <w:t xml:space="preserve">&lt;noscript&gt;</w:t>
      </w:r>
      <w:r>
        <w:t xml:space="preserve"> </w:t>
      </w:r>
      <w:r>
        <w:t xml:space="preserve">iframe at the start of</w:t>
      </w:r>
      <w:r>
        <w:t xml:space="preserve"> </w:t>
      </w:r>
      <w:r>
        <w:rPr>
          <w:rStyle w:val="VerbatimChar"/>
        </w:rPr>
        <w:t xml:space="preserve">&lt;body&gt;</w:t>
      </w:r>
      <w:r>
        <w:t xml:space="preserve">.</w:t>
      </w:r>
    </w:p>
    <w:p>
      <w:pPr>
        <w:pStyle w:val="Compact"/>
        <w:numPr>
          <w:ilvl w:val="0"/>
          <w:numId w:val="1003"/>
        </w:numPr>
      </w:pPr>
      <w:r>
        <w:rPr>
          <w:b/>
          <w:bCs/>
        </w:rPr>
        <w:t xml:space="preserve">gtag.js</w:t>
      </w:r>
      <w:r>
        <w:t xml:space="preserve">, when a measurement ID is set:</w:t>
      </w:r>
      <w:r>
        <w:t xml:space="preserve"> </w:t>
      </w:r>
      <w:r>
        <w:rPr>
          <w:rStyle w:val="VerbatimChar"/>
        </w:rPr>
        <w:t xml:space="preserve">https://www.googletagmanager.com/gtag/js?id=…</w:t>
      </w:r>
      <w:r>
        <w:t xml:space="preserve"> </w:t>
      </w:r>
      <w:r>
        <w:t xml:space="preserve">with a</w:t>
      </w:r>
      <w:r>
        <w:t xml:space="preserve"> </w:t>
      </w:r>
      <w:r>
        <w:rPr>
          <w:rStyle w:val="VerbatimChar"/>
        </w:rPr>
        <w:t xml:space="preserve">gtag('config', …)</w:t>
      </w:r>
      <w:r>
        <w:t xml:space="preserve"> </w:t>
      </w:r>
      <w:r>
        <w:t xml:space="preserve">call per destination. When Google Ads conversion is enabled and either a measurement ID is set or no container is set, the Ads ID is configured as a second destination.</w:t>
      </w:r>
    </w:p>
    <w:p>
      <w:pPr>
        <w:pStyle w:val="Compact"/>
        <w:numPr>
          <w:ilvl w:val="0"/>
          <w:numId w:val="1003"/>
        </w:numPr>
      </w:pPr>
      <w:r>
        <w:rPr>
          <w:b/>
          <w:bCs/>
        </w:rPr>
        <w:t xml:space="preserve">The settings and the page’s events</w:t>
      </w:r>
      <w:r>
        <w:t xml:space="preserve"> </w:t>
      </w:r>
      <w:r>
        <w:t xml:space="preserve">as JSON, then the module scripts.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Enabled</w:t>
            </w:r>
          </w:p>
        </w:tc>
        <w:tc>
          <w:tcPr/>
          <w:p>
            <w:pPr>
              <w:pStyle w:val="Compact"/>
            </w:pPr>
            <w:r>
              <w:t xml:space="preserve">Container ID</w:t>
            </w:r>
          </w:p>
        </w:tc>
        <w:tc>
          <w:tcPr/>
          <w:p>
            <w:pPr>
              <w:pStyle w:val="Compact"/>
            </w:pPr>
            <w:r>
              <w:t xml:space="preserve">Measurement ID</w:t>
            </w:r>
          </w:p>
        </w:tc>
        <w:tc>
          <w:tcPr/>
          <w:p>
            <w:pPr>
              <w:pStyle w:val="Compact"/>
            </w:pPr>
            <w:r>
              <w:t xml:space="preserve">Output</w:t>
            </w:r>
          </w:p>
        </w:tc>
      </w:tr>
      <w:tr>
        <w:tc>
          <w:tcPr/>
          <w:p>
            <w:pPr>
              <w:pStyle w:val="Compact"/>
            </w:pPr>
            <w:r>
              <w:t xml:space="preserve">No</w:t>
            </w:r>
          </w:p>
        </w:tc>
        <w:tc>
          <w:tcPr/>
          <w:p>
            <w:pPr>
              <w:pStyle w:val="Compact"/>
            </w:pPr>
            <w:r>
              <w:t xml:space="preserve">any</w:t>
            </w:r>
          </w:p>
        </w:tc>
        <w:tc>
          <w:tcPr/>
          <w:p>
            <w:pPr>
              <w:pStyle w:val="Compact"/>
            </w:pPr>
            <w:r>
              <w:t xml:space="preserve">any</w:t>
            </w:r>
          </w:p>
        </w:tc>
        <w:tc>
          <w:tcPr/>
          <w:p>
            <w:pPr>
              <w:pStyle w:val="Compact"/>
            </w:pPr>
            <w:r>
              <w:t xml:space="preserve">Nothing at all.</w:t>
            </w:r>
          </w:p>
        </w:tc>
      </w:tr>
      <w:tr>
        <w:tc>
          <w:tcPr/>
          <w:p>
            <w:pPr>
              <w:pStyle w:val="Compact"/>
            </w:pPr>
            <w:r>
              <w:t xml:space="preserve">Yes</w:t>
            </w:r>
          </w:p>
        </w:tc>
        <w:tc>
          <w:tcPr/>
          <w:p>
            <w:pPr>
              <w:pStyle w:val="Compact"/>
            </w:pPr>
            <w:r>
              <w:t xml:space="preserve">empty</w:t>
            </w:r>
          </w:p>
        </w:tc>
        <w:tc>
          <w:tcPr/>
          <w:p>
            <w:pPr>
              <w:pStyle w:val="Compact"/>
            </w:pPr>
            <w:r>
              <w:t xml:space="preserve">empty</w:t>
            </w:r>
          </w:p>
        </w:tc>
        <w:tc>
          <w:tcPr/>
          <w:p>
            <w:pPr>
              <w:pStyle w:val="Compact"/>
            </w:pPr>
            <w:r>
              <w:t xml:space="preserve">No Google script. Events are still pushed to</w:t>
            </w:r>
            <w:r>
              <w:t xml:space="preserve"> </w:t>
            </w:r>
            <w:r>
              <w:rPr>
                <w:rStyle w:val="VerbatimChar"/>
              </w:rPr>
              <w:t xml:space="preserve">dataLayer</w:t>
            </w:r>
            <w:r>
              <w:t xml:space="preserve">.</w:t>
            </w:r>
          </w:p>
        </w:tc>
      </w:tr>
      <w:tr>
        <w:tc>
          <w:tcPr/>
          <w:p>
            <w:pPr>
              <w:pStyle w:val="Compact"/>
            </w:pPr>
            <w:r>
              <w:t xml:space="preserve">Yes</w:t>
            </w:r>
          </w:p>
        </w:tc>
        <w:tc>
          <w:tcPr/>
          <w:p>
            <w:pPr>
              <w:pStyle w:val="Compact"/>
            </w:pPr>
            <w:r>
              <w:t xml:space="preserve">set</w:t>
            </w:r>
          </w:p>
        </w:tc>
        <w:tc>
          <w:tcPr/>
          <w:p>
            <w:pPr>
              <w:pStyle w:val="Compact"/>
            </w:pPr>
            <w:r>
              <w:t xml:space="preserve">empty</w:t>
            </w:r>
          </w:p>
        </w:tc>
        <w:tc>
          <w:tcPr/>
          <w:p>
            <w:pPr>
              <w:pStyle w:val="Compact"/>
            </w:pPr>
            <w:r>
              <w:t xml:space="preserve">GTM loader. Your container’s tags read the data layer.</w:t>
            </w:r>
          </w:p>
        </w:tc>
      </w:tr>
      <w:tr>
        <w:tc>
          <w:tcPr/>
          <w:p>
            <w:pPr>
              <w:pStyle w:val="Compact"/>
            </w:pPr>
            <w:r>
              <w:t xml:space="preserve">Yes</w:t>
            </w:r>
          </w:p>
        </w:tc>
        <w:tc>
          <w:tcPr/>
          <w:p>
            <w:pPr>
              <w:pStyle w:val="Compact"/>
            </w:pPr>
            <w:r>
              <w:t xml:space="preserve">empty</w:t>
            </w:r>
          </w:p>
        </w:tc>
        <w:tc>
          <w:tcPr/>
          <w:p>
            <w:pPr>
              <w:pStyle w:val="Compact"/>
            </w:pPr>
            <w:r>
              <w:t xml:space="preserve">set</w:t>
            </w:r>
          </w:p>
        </w:tc>
        <w:tc>
          <w:tcPr/>
          <w:p>
            <w:pPr>
              <w:pStyle w:val="Compact"/>
            </w:pPr>
            <w:r>
              <w:t xml:space="preserve">gtag.js. Every event is sent straight to that GA4 stream.</w:t>
            </w:r>
          </w:p>
        </w:tc>
      </w:tr>
      <w:tr>
        <w:tc>
          <w:tcPr/>
          <w:p>
            <w:pPr>
              <w:pStyle w:val="Compact"/>
            </w:pPr>
            <w:r>
              <w:t xml:space="preserve">Yes</w:t>
            </w:r>
          </w:p>
        </w:tc>
        <w:tc>
          <w:tcPr/>
          <w:p>
            <w:pPr>
              <w:pStyle w:val="Compact"/>
            </w:pPr>
            <w:r>
              <w:t xml:space="preserve">set</w:t>
            </w:r>
          </w:p>
        </w:tc>
        <w:tc>
          <w:tcPr/>
          <w:p>
            <w:pPr>
              <w:pStyle w:val="Compact"/>
            </w:pPr>
            <w:r>
              <w:t xml:space="preserve">set</w:t>
            </w:r>
          </w:p>
        </w:tc>
        <w:tc>
          <w:tcPr/>
          <w:p>
            <w:pPr>
              <w:pStyle w:val="Compact"/>
            </w:pPr>
            <w:r>
              <w:t xml:space="preserve">Both. If the container also has a GA4 tag for the same stream, GA4 counts every event twice.</w:t>
            </w:r>
          </w:p>
        </w:tc>
      </w:tr>
    </w:tbl>
    <w:p>
      <w:pPr>
        <w:pStyle w:val="BodyText"/>
      </w:pPr>
      <w:r>
        <w:t xml:space="preserve">A consent script placed earlier in</w:t>
      </w:r>
      <w:r>
        <w:t xml:space="preserve"> </w:t>
      </w:r>
      <w:r>
        <w:rPr>
          <w:rStyle w:val="VerbatimChar"/>
        </w:rPr>
        <w:t xml:space="preserve">&lt;head&gt;</w:t>
      </w:r>
      <w:r>
        <w:t xml:space="preserve"> </w:t>
      </w:r>
      <w:r>
        <w:t xml:space="preserve">(Head Tag Manager’s default order) runs before the loader, so Consent Mode defaults can be set before Google loads.</w:t>
      </w:r>
    </w:p>
    <w:bookmarkEnd w:id="16"/>
    <w:bookmarkStart w:id="17" w:name="when-events-are-pushed"/>
    <w:p>
      <w:pPr>
        <w:pStyle w:val="Heading3"/>
      </w:pPr>
      <w:r>
        <w:t xml:space="preserve">When events are pushed</w:t>
      </w:r>
    </w:p>
    <w:p>
      <w:pPr>
        <w:pStyle w:val="Compact"/>
        <w:numPr>
          <w:ilvl w:val="0"/>
          <w:numId w:val="1004"/>
        </w:numPr>
      </w:pPr>
      <w:r>
        <w:rPr>
          <w:b/>
          <w:bCs/>
        </w:rPr>
        <w:t xml:space="preserve">Page events</w:t>
      </w:r>
      <w:r>
        <w:t xml:space="preserve"> </w:t>
      </w:r>
      <w:r>
        <w:t xml:space="preserve">(</w:t>
      </w:r>
      <w:r>
        <w:rPr>
          <w:rStyle w:val="VerbatimChar"/>
        </w:rPr>
        <w:t xml:space="preserve">view_item</w:t>
      </w:r>
      <w:r>
        <w:t xml:space="preserve">,</w:t>
      </w:r>
      <w:r>
        <w:t xml:space="preserve"> </w:t>
      </w:r>
      <w:r>
        <w:rPr>
          <w:rStyle w:val="VerbatimChar"/>
        </w:rPr>
        <w:t xml:space="preserve">view_cart</w:t>
      </w:r>
      <w:r>
        <w:t xml:space="preserve">,</w:t>
      </w:r>
      <w:r>
        <w:t xml:space="preserve"> </w:t>
      </w:r>
      <w:r>
        <w:rPr>
          <w:rStyle w:val="VerbatimChar"/>
        </w:rPr>
        <w:t xml:space="preserve">begin_checkout</w:t>
      </w:r>
      <w:r>
        <w:t xml:space="preserve">,</w:t>
      </w:r>
      <w:r>
        <w:t xml:space="preserve"> </w:t>
      </w:r>
      <w:r>
        <w:rPr>
          <w:rStyle w:val="VerbatimChar"/>
        </w:rPr>
        <w:t xml:space="preserve">purchase</w:t>
      </w:r>
      <w:r>
        <w:t xml:space="preserve">,</w:t>
      </w:r>
      <w:r>
        <w:t xml:space="preserve"> </w:t>
      </w:r>
      <w:r>
        <w:rPr>
          <w:rStyle w:val="VerbatimChar"/>
        </w:rPr>
        <w:t xml:space="preserve">ads_conversion</w:t>
      </w:r>
      <w:r>
        <w:t xml:space="preserve">) are built while the page renders and pushed before the page’s own</w:t>
      </w:r>
      <w:r>
        <w:t xml:space="preserve"> </w:t>
      </w:r>
      <w:r>
        <w:rPr>
          <w:rStyle w:val="VerbatimChar"/>
        </w:rPr>
        <w:t xml:space="preserve">DOMContentLoaded</w:t>
      </w:r>
      <w:r>
        <w:t xml:space="preserve"> </w:t>
      </w:r>
      <w:r>
        <w:t xml:space="preserve">handlers run.</w:t>
      </w:r>
    </w:p>
    <w:p>
      <w:pPr>
        <w:pStyle w:val="Compact"/>
        <w:numPr>
          <w:ilvl w:val="0"/>
          <w:numId w:val="1004"/>
        </w:numPr>
      </w:pPr>
      <w:r>
        <w:rPr>
          <w:b/>
          <w:bCs/>
        </w:rPr>
        <w:t xml:space="preserve">Every ecommerce push is preceded by</w:t>
      </w:r>
      <w:r>
        <w:rPr>
          <w:b/>
          <w:bCs/>
        </w:rPr>
        <w:t xml:space="preserve"> </w:t>
      </w:r>
      <w:r>
        <w:rPr>
          <w:rStyle w:val="VerbatimChar"/>
          <w:b/>
          <w:bCs/>
        </w:rPr>
        <w:t xml:space="preserve">{"ecommerce": null}</w:t>
      </w:r>
      <w:r>
        <w:t xml:space="preserve">, as Google recommends, so values from one event never leak into the next. Each push also fires the DOM event</w:t>
      </w:r>
      <w:r>
        <w:t xml:space="preserve"> </w:t>
      </w:r>
      <w:r>
        <w:rPr>
          <w:rStyle w:val="VerbatimChar"/>
        </w:rPr>
        <w:t xml:space="preserve">hryvinskyi-datalayer:push</w:t>
      </w:r>
      <w:r>
        <w:t xml:space="preserve">.</w:t>
      </w:r>
    </w:p>
    <w:p>
      <w:pPr>
        <w:pStyle w:val="Compact"/>
        <w:numPr>
          <w:ilvl w:val="0"/>
          <w:numId w:val="1004"/>
        </w:numPr>
      </w:pPr>
      <w:r>
        <w:rPr>
          <w:b/>
          <w:bCs/>
        </w:rPr>
        <w:t xml:space="preserve">Lists, promotions and clicks</w:t>
      </w:r>
      <w:r>
        <w:t xml:space="preserve"> </w:t>
      </w:r>
      <w:r>
        <w:t xml:space="preserve">are tracked after the page has loaded. Lists added later (AJAX layered navigation, infinite scroll) are picked up as they appear.</w:t>
      </w:r>
    </w:p>
    <w:p>
      <w:pPr>
        <w:pStyle w:val="Compact"/>
        <w:numPr>
          <w:ilvl w:val="0"/>
          <w:numId w:val="1004"/>
        </w:numPr>
      </w:pPr>
      <w:r>
        <w:rPr>
          <w:b/>
          <w:bCs/>
        </w:rPr>
        <w:t xml:space="preserve">Events detected on the server</w:t>
      </w:r>
      <w:r>
        <w:t xml:space="preserve"> </w:t>
      </w:r>
      <w:r>
        <w:t xml:space="preserve">(cart changes, checkout steps, wish list, login, sign-up) are queued in the visitor’s session (at most 50, dropped after 30 minutes). A short-lived cookie tells the page that events are waiting; the page fetches them, pushes the ones it has not pushed yet and confirms them. This works with full-page cache and without Magento’s customer-data sections. Only a visible tab fetches, and an event is never pushed twice in the same tab.</w:t>
      </w:r>
    </w:p>
    <w:bookmarkEnd w:id="17"/>
    <w:bookmarkStart w:id="18" w:name="product-lists-and-select_item"/>
    <w:p>
      <w:pPr>
        <w:pStyle w:val="Heading3"/>
      </w:pPr>
      <w:r>
        <w:t xml:space="preserve">Product lists and</w:t>
      </w:r>
      <w:r>
        <w:t xml:space="preserve"> </w:t>
      </w:r>
      <w:r>
        <w:rPr>
          <w:rStyle w:val="VerbatimChar"/>
        </w:rPr>
        <w:t xml:space="preserve">select_item</w:t>
      </w:r>
    </w:p>
    <w:p>
      <w:pPr>
        <w:pStyle w:val="FirstParagraph"/>
      </w:pPr>
      <w:r>
        <w:t xml:space="preserve">One</w:t>
      </w:r>
      <w:r>
        <w:t xml:space="preserve"> </w:t>
      </w:r>
      <w:r>
        <w:rPr>
          <w:rStyle w:val="VerbatimChar"/>
        </w:rPr>
        <w:t xml:space="preserve">view_item_list</w:t>
      </w:r>
      <w:r>
        <w:t xml:space="preserve"> </w:t>
      </w:r>
      <w:r>
        <w:t xml:space="preserve">is sent per list with all of its items.</w:t>
      </w:r>
      <w:r>
        <w:t xml:space="preserve"> </w:t>
      </w:r>
      <w:r>
        <w:rPr>
          <w:i/>
          <w:iCs/>
        </w:rPr>
        <w:t xml:space="preserve">Product lists › Count a list as viewed</w:t>
      </w:r>
      <w:r>
        <w:t xml:space="preserve"> </w:t>
      </w:r>
      <w:r>
        <w:t xml:space="preserve">decides when:</w:t>
      </w:r>
    </w:p>
    <w:p>
      <w:pPr>
        <w:pStyle w:val="Compact"/>
        <w:numPr>
          <w:ilvl w:val="0"/>
          <w:numId w:val="1005"/>
        </w:numPr>
      </w:pPr>
      <w:r>
        <w:rPr>
          <w:b/>
          <w:bCs/>
        </w:rPr>
        <w:t xml:space="preserve">When the page loads</w:t>
      </w:r>
      <w:r>
        <w:t xml:space="preserve"> </w:t>
      </w:r>
      <w:r>
        <w:t xml:space="preserve">(default): as soon as the list is rendered. A list the theme hides waits until it is shown.</w:t>
      </w:r>
    </w:p>
    <w:p>
      <w:pPr>
        <w:pStyle w:val="Compact"/>
        <w:numPr>
          <w:ilvl w:val="0"/>
          <w:numId w:val="1005"/>
        </w:numPr>
      </w:pPr>
      <w:r>
        <w:rPr>
          <w:b/>
          <w:bCs/>
        </w:rPr>
        <w:t xml:space="preserve">When the list scrolls into view</w:t>
      </w:r>
      <w:r>
        <w:t xml:space="preserve">: the first time the list enters the viewport. More accurate for long pages and carousels.</w:t>
      </w:r>
    </w:p>
    <w:p>
      <w:pPr>
        <w:pStyle w:val="FirstParagraph"/>
      </w:pPr>
      <w:r>
        <w:t xml:space="preserve">A click on a product link in a tracked list sends</w:t>
      </w:r>
      <w:r>
        <w:t xml:space="preserve"> </w:t>
      </w:r>
      <w:r>
        <w:rPr>
          <w:rStyle w:val="VerbatimChar"/>
        </w:rPr>
        <w:t xml:space="preserve">select_item</w:t>
      </w:r>
      <w:r>
        <w:t xml:space="preserve"> </w:t>
      </w:r>
      <w:r>
        <w:t xml:space="preserve">with that one item. Links to another origin are ignored.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List</w:t>
            </w:r>
          </w:p>
        </w:tc>
        <w:tc>
          <w:tcPr/>
          <w:p>
            <w:pPr>
              <w:pStyle w:val="Compact"/>
            </w:pPr>
            <w:r>
              <w:rPr>
                <w:rStyle w:val="VerbatimChar"/>
              </w:rPr>
              <w:t xml:space="preserve">item_list_id</w:t>
            </w:r>
          </w:p>
        </w:tc>
        <w:tc>
          <w:tcPr/>
          <w:p>
            <w:pPr>
              <w:pStyle w:val="Compact"/>
            </w:pPr>
            <w:r>
              <w:rPr>
                <w:rStyle w:val="VerbatimChar"/>
              </w:rPr>
              <w:t xml:space="preserve">item_list_name</w:t>
            </w:r>
          </w:p>
        </w:tc>
      </w:tr>
      <w:tr>
        <w:tc>
          <w:tcPr/>
          <w:p>
            <w:pPr>
              <w:pStyle w:val="Compact"/>
            </w:pPr>
            <w:r>
              <w:t xml:space="preserve">Category page</w:t>
            </w:r>
          </w:p>
        </w:tc>
        <w:tc>
          <w:tcPr/>
          <w:p>
            <w:pPr>
              <w:pStyle w:val="Compact"/>
            </w:pPr>
            <w:r>
              <w:rPr>
                <w:rStyle w:val="VerbatimChar"/>
              </w:rPr>
              <w:t xml:space="preserve">category_&lt;id&gt;</w:t>
            </w:r>
          </w:p>
        </w:tc>
        <w:tc>
          <w:tcPr/>
          <w:p>
            <w:pPr>
              <w:pStyle w:val="Compact"/>
            </w:pPr>
            <w:r>
              <w:t xml:space="preserve">The category’s name</w:t>
            </w:r>
          </w:p>
        </w:tc>
      </w:tr>
      <w:tr>
        <w:tc>
          <w:tcPr/>
          <w:p>
            <w:pPr>
              <w:pStyle w:val="Compact"/>
            </w:pPr>
            <w:r>
              <w:t xml:space="preserve">Search results</w:t>
            </w:r>
          </w:p>
        </w:tc>
        <w:tc>
          <w:tcPr/>
          <w:p>
            <w:pPr>
              <w:pStyle w:val="Compact"/>
            </w:pPr>
            <w:r>
              <w:rPr>
                <w:rStyle w:val="VerbatimChar"/>
              </w:rPr>
              <w:t xml:space="preserve">search_results</w:t>
            </w:r>
          </w:p>
        </w:tc>
        <w:tc>
          <w:tcPr/>
          <w:p>
            <w:pPr>
              <w:pStyle w:val="Compact"/>
            </w:pPr>
            <w:r>
              <w:t xml:space="preserve">Search Results</w:t>
            </w:r>
          </w:p>
        </w:tc>
      </w:tr>
      <w:tr>
        <w:tc>
          <w:tcPr/>
          <w:p>
            <w:pPr>
              <w:pStyle w:val="Compact"/>
            </w:pPr>
            <w:r>
              <w:t xml:space="preserve">Related products</w:t>
            </w:r>
          </w:p>
        </w:tc>
        <w:tc>
          <w:tcPr/>
          <w:p>
            <w:pPr>
              <w:pStyle w:val="Compact"/>
            </w:pPr>
            <w:r>
              <w:rPr>
                <w:rStyle w:val="VerbatimChar"/>
              </w:rPr>
              <w:t xml:space="preserve">related_products</w:t>
            </w:r>
          </w:p>
        </w:tc>
        <w:tc>
          <w:tcPr/>
          <w:p>
            <w:pPr>
              <w:pStyle w:val="Compact"/>
            </w:pPr>
            <w:r>
              <w:t xml:space="preserve">Related Products</w:t>
            </w:r>
          </w:p>
        </w:tc>
      </w:tr>
      <w:tr>
        <w:tc>
          <w:tcPr/>
          <w:p>
            <w:pPr>
              <w:pStyle w:val="Compact"/>
            </w:pPr>
            <w:r>
              <w:t xml:space="preserve">Up-sells</w:t>
            </w:r>
          </w:p>
        </w:tc>
        <w:tc>
          <w:tcPr/>
          <w:p>
            <w:pPr>
              <w:pStyle w:val="Compact"/>
            </w:pPr>
            <w:r>
              <w:rPr>
                <w:rStyle w:val="VerbatimChar"/>
              </w:rPr>
              <w:t xml:space="preserve">upsell_products</w:t>
            </w:r>
          </w:p>
        </w:tc>
        <w:tc>
          <w:tcPr/>
          <w:p>
            <w:pPr>
              <w:pStyle w:val="Compact"/>
            </w:pPr>
            <w:r>
              <w:t xml:space="preserve">Upsell Products</w:t>
            </w:r>
          </w:p>
        </w:tc>
      </w:tr>
      <w:tr>
        <w:tc>
          <w:tcPr/>
          <w:p>
            <w:pPr>
              <w:pStyle w:val="Compact"/>
            </w:pPr>
            <w:r>
              <w:t xml:space="preserve">Cross-sells</w:t>
            </w:r>
          </w:p>
        </w:tc>
        <w:tc>
          <w:tcPr/>
          <w:p>
            <w:pPr>
              <w:pStyle w:val="Compact"/>
            </w:pPr>
            <w:r>
              <w:rPr>
                <w:rStyle w:val="VerbatimChar"/>
              </w:rPr>
              <w:t xml:space="preserve">crosssell_products</w:t>
            </w:r>
          </w:p>
        </w:tc>
        <w:tc>
          <w:tcPr/>
          <w:p>
            <w:pPr>
              <w:pStyle w:val="Compact"/>
            </w:pPr>
            <w:r>
              <w:t xml:space="preserve">Crosssell Products</w:t>
            </w:r>
          </w:p>
        </w:tc>
      </w:tr>
      <w:tr>
        <w:tc>
          <w:tcPr/>
          <w:p>
            <w:pPr>
              <w:pStyle w:val="Compact"/>
            </w:pPr>
            <w:r>
              <w:t xml:space="preserve">Catalog products list widget</w:t>
            </w:r>
          </w:p>
        </w:tc>
        <w:tc>
          <w:tcPr/>
          <w:p>
            <w:pPr>
              <w:pStyle w:val="Compact"/>
            </w:pPr>
            <w:r>
              <w:rPr>
                <w:rStyle w:val="VerbatimChar"/>
              </w:rPr>
              <w:t xml:space="preserve">catalog_widget_&lt;hash&gt;</w:t>
            </w:r>
          </w:p>
        </w:tc>
        <w:tc>
          <w:tcPr/>
          <w:p>
            <w:pPr>
              <w:pStyle w:val="Compact"/>
            </w:pPr>
            <w:r>
              <w:t xml:space="preserve">Catalog Products List</w:t>
            </w:r>
          </w:p>
        </w:tc>
      </w:tr>
    </w:tbl>
    <w:p>
      <w:pPr>
        <w:pStyle w:val="BodyText"/>
      </w:pPr>
      <w:r>
        <w:t xml:space="preserve">Other modules can add their own lists (see</w:t>
      </w:r>
      <w:r>
        <w:t xml:space="preserve"> </w:t>
      </w:r>
      <w:hyperlink w:anchor="extension-points">
        <w:r>
          <w:rPr>
            <w:rStyle w:val="Hyperlink"/>
          </w:rPr>
          <w:t xml:space="preserve">Extension points</w:t>
        </w:r>
      </w:hyperlink>
      <w:r>
        <w:t xml:space="preserve">). List names are sent untranslated, so reports stay comparable across store views.</w:t>
      </w:r>
    </w:p>
    <w:bookmarkEnd w:id="18"/>
    <w:bookmarkStart w:id="19" w:name="promotions"/>
    <w:p>
      <w:pPr>
        <w:pStyle w:val="Heading3"/>
      </w:pPr>
      <w:r>
        <w:t xml:space="preserve">Promotions</w:t>
      </w:r>
    </w:p>
    <w:p>
      <w:pPr>
        <w:pStyle w:val="FirstParagraph"/>
      </w:pPr>
      <w:r>
        <w:rPr>
          <w:rStyle w:val="VerbatimChar"/>
        </w:rPr>
        <w:t xml:space="preserve">view_promotion</w:t>
      </w:r>
      <w:r>
        <w:t xml:space="preserve"> </w:t>
      </w:r>
      <w:r>
        <w:t xml:space="preserve">is sent once per promotion (GA4 reads one promotion per event), under the same load or scroll-into-view rule as lists;</w:t>
      </w:r>
      <w:r>
        <w:t xml:space="preserve"> </w:t>
      </w:r>
      <w:r>
        <w:rPr>
          <w:rStyle w:val="VerbatimChar"/>
        </w:rPr>
        <w:t xml:space="preserve">select_promotion</w:t>
      </w:r>
      <w:r>
        <w:t xml:space="preserve"> </w:t>
      </w:r>
      <w:r>
        <w:t xml:space="preserve">on a click on the banner’s link. The core has no promotion source of its own: another module supplies promotions, for example its banners, through the extension points (see</w:t>
      </w:r>
      <w:r>
        <w:t xml:space="preserve"> </w:t>
      </w:r>
      <w:hyperlink w:anchor="extension-points">
        <w:r>
          <w:rPr>
            <w:rStyle w:val="Hyperlink"/>
          </w:rPr>
          <w:t xml:space="preserve">Extension points</w:t>
        </w:r>
      </w:hyperlink>
      <w:r>
        <w:t xml:space="preserve">).</w:t>
      </w:r>
    </w:p>
    <w:bookmarkEnd w:id="19"/>
    <w:bookmarkStart w:id="20" w:name="cart-and-checkout"/>
    <w:p>
      <w:pPr>
        <w:pStyle w:val="Heading3"/>
      </w:pPr>
      <w:r>
        <w:t xml:space="preserve">Cart and checkout</w:t>
      </w:r>
    </w:p>
    <w:p>
      <w:pPr>
        <w:pStyle w:val="Compact"/>
        <w:numPr>
          <w:ilvl w:val="0"/>
          <w:numId w:val="1006"/>
        </w:numPr>
      </w:pPr>
      <w:r>
        <w:rPr>
          <w:rStyle w:val="VerbatimChar"/>
          <w:b/>
          <w:bCs/>
        </w:rPr>
        <w:t xml:space="preserve">add_to_cart</w:t>
      </w:r>
      <w:r>
        <w:rPr>
          <w:b/>
          <w:bCs/>
        </w:rPr>
        <w:t xml:space="preserve"> </w:t>
      </w:r>
      <w:r>
        <w:rPr>
          <w:b/>
          <w:bCs/>
        </w:rPr>
        <w:t xml:space="preserve">/</w:t>
      </w:r>
      <w:r>
        <w:rPr>
          <w:b/>
          <w:bCs/>
        </w:rPr>
        <w:t xml:space="preserve"> </w:t>
      </w:r>
      <w:r>
        <w:rPr>
          <w:rStyle w:val="VerbatimChar"/>
          <w:b/>
          <w:bCs/>
        </w:rPr>
        <w:t xml:space="preserve">remove_from_cart</w:t>
      </w:r>
      <w:r>
        <w:t xml:space="preserve"> </w:t>
      </w:r>
      <w:r>
        <w:t xml:space="preserve">are detected on the server, whichever way the cart changes: adding from a product page or list, changing quantities in the cart (the difference is reported as an add or a remove) or removing a line. Only the quantity actually added or removed is reported.</w:t>
      </w:r>
    </w:p>
    <w:p>
      <w:pPr>
        <w:pStyle w:val="Compact"/>
        <w:numPr>
          <w:ilvl w:val="0"/>
          <w:numId w:val="1006"/>
        </w:numPr>
      </w:pPr>
      <w:r>
        <w:rPr>
          <w:rStyle w:val="VerbatimChar"/>
          <w:b/>
          <w:bCs/>
        </w:rPr>
        <w:t xml:space="preserve">view_cart</w:t>
      </w:r>
      <w:r>
        <w:t xml:space="preserve"> </w:t>
      </w:r>
      <w:r>
        <w:t xml:space="preserve">and</w:t>
      </w:r>
      <w:r>
        <w:t xml:space="preserve"> </w:t>
      </w:r>
      <w:r>
        <w:rPr>
          <w:rStyle w:val="VerbatimChar"/>
          <w:b/>
          <w:bCs/>
        </w:rPr>
        <w:t xml:space="preserve">begin_checkout</w:t>
      </w:r>
      <w:r>
        <w:t xml:space="preserve"> </w:t>
      </w:r>
      <w:r>
        <w:t xml:space="preserve">are page events.</w:t>
      </w:r>
    </w:p>
    <w:p>
      <w:pPr>
        <w:pStyle w:val="Compact"/>
        <w:numPr>
          <w:ilvl w:val="0"/>
          <w:numId w:val="1006"/>
        </w:numPr>
      </w:pPr>
      <w:r>
        <w:rPr>
          <w:rStyle w:val="VerbatimChar"/>
          <w:b/>
          <w:bCs/>
        </w:rPr>
        <w:t xml:space="preserve">add_shipping_info</w:t>
      </w:r>
      <w:r>
        <w:t xml:space="preserve"> </w:t>
      </w:r>
      <w:r>
        <w:t xml:space="preserve">is sent when the shipping method is saved, with</w:t>
      </w:r>
      <w:r>
        <w:t xml:space="preserve"> </w:t>
      </w:r>
      <w:r>
        <w:rPr>
          <w:rStyle w:val="VerbatimChar"/>
        </w:rPr>
        <w:t xml:space="preserve">shipping_tier</w:t>
      </w:r>
      <w:r>
        <w:t xml:space="preserve"> </w:t>
      </w:r>
      <w:r>
        <w:t xml:space="preserve">(the method’s name).</w:t>
      </w:r>
    </w:p>
    <w:p>
      <w:pPr>
        <w:pStyle w:val="Compact"/>
        <w:numPr>
          <w:ilvl w:val="0"/>
          <w:numId w:val="1006"/>
        </w:numPr>
      </w:pPr>
      <w:r>
        <w:rPr>
          <w:rStyle w:val="VerbatimChar"/>
          <w:b/>
          <w:bCs/>
        </w:rPr>
        <w:t xml:space="preserve">add_payment_info</w:t>
      </w:r>
      <w:r>
        <w:t xml:space="preserve"> </w:t>
      </w:r>
      <w:r>
        <w:t xml:space="preserve">is sent when the payment method is saved successfully, once per cart and method, with</w:t>
      </w:r>
      <w:r>
        <w:t xml:space="preserve"> </w:t>
      </w:r>
      <w:r>
        <w:rPr>
          <w:rStyle w:val="VerbatimChar"/>
        </w:rPr>
        <w:t xml:space="preserve">payment_type</w:t>
      </w:r>
      <w:r>
        <w:t xml:space="preserve"> </w:t>
      </w:r>
      <w:r>
        <w:t xml:space="preserve">(the method’s title).</w:t>
      </w:r>
    </w:p>
    <w:p>
      <w:pPr>
        <w:pStyle w:val="Compact"/>
        <w:numPr>
          <w:ilvl w:val="0"/>
          <w:numId w:val="1006"/>
        </w:numPr>
      </w:pPr>
      <w:r>
        <w:t xml:space="preserve">The</w:t>
      </w:r>
      <w:r>
        <w:t xml:space="preserve"> </w:t>
      </w:r>
      <w:r>
        <w:rPr>
          <w:b/>
          <w:bCs/>
        </w:rPr>
        <w:t xml:space="preserve">value of the checkout steps</w:t>
      </w:r>
      <w:r>
        <w:t xml:space="preserve"> </w:t>
      </w:r>
      <w:r>
        <w:t xml:space="preserve">follows</w:t>
      </w:r>
      <w:r>
        <w:t xml:space="preserve"> </w:t>
      </w:r>
      <w:r>
        <w:rPr>
          <w:i/>
          <w:iCs/>
        </w:rPr>
        <w:t xml:space="preserve">Checkout steps › Checkout step value</w:t>
      </w:r>
      <w:r>
        <w:t xml:space="preserve">:</w:t>
      </w:r>
      <w:r>
        <w:t xml:space="preserve"> </w:t>
      </w:r>
      <w:r>
        <w:rPr>
          <w:b/>
          <w:bCs/>
        </w:rPr>
        <w:t xml:space="preserve">Items value</w:t>
      </w:r>
      <w:r>
        <w:t xml:space="preserve"> </w:t>
      </w:r>
      <w:r>
        <w:t xml:space="preserve">(item prices less discounts, without shipping, as in the other cart events) or</w:t>
      </w:r>
      <w:r>
        <w:t xml:space="preserve"> </w:t>
      </w:r>
      <w:r>
        <w:rPr>
          <w:b/>
          <w:bCs/>
        </w:rPr>
        <w:t xml:space="preserve">Cart grand total</w:t>
      </w:r>
      <w:r>
        <w:t xml:space="preserve"> </w:t>
      </w:r>
      <w:r>
        <w:t xml:space="preserve">(with tax and shipping, net of discounts).</w:t>
      </w:r>
    </w:p>
    <w:p>
      <w:pPr>
        <w:pStyle w:val="FirstParagraph"/>
      </w:pPr>
      <w:r>
        <w:t xml:space="preserve">On a headless (GraphQL) storefront there is no page to push to, so cart events reach Google only through the server channel.</w:t>
      </w:r>
    </w:p>
    <w:bookmarkEnd w:id="20"/>
    <w:bookmarkStart w:id="21" w:name="purchase-and-refund"/>
    <w:p>
      <w:pPr>
        <w:pStyle w:val="Heading3"/>
      </w:pPr>
      <w:r>
        <w:t xml:space="preserve">Purchase and refund</w:t>
      </w:r>
    </w:p>
    <w:p>
      <w:pPr>
        <w:pStyle w:val="Compact"/>
        <w:numPr>
          <w:ilvl w:val="0"/>
          <w:numId w:val="1007"/>
        </w:numPr>
      </w:pPr>
      <w:r>
        <w:t xml:space="preserve">With the</w:t>
      </w:r>
      <w:r>
        <w:t xml:space="preserve"> </w:t>
      </w:r>
      <w:r>
        <w:rPr>
          <w:b/>
          <w:bCs/>
        </w:rPr>
        <w:t xml:space="preserve">Browser</w:t>
      </w:r>
      <w:r>
        <w:t xml:space="preserve"> </w:t>
      </w:r>
      <w:r>
        <w:t xml:space="preserve">channel,</w:t>
      </w:r>
      <w:r>
        <w:t xml:space="preserve"> </w:t>
      </w:r>
      <w:r>
        <w:rPr>
          <w:rStyle w:val="VerbatimChar"/>
        </w:rPr>
        <w:t xml:space="preserve">purchase</w:t>
      </w:r>
      <w:r>
        <w:t xml:space="preserve"> </w:t>
      </w:r>
      <w:r>
        <w:t xml:space="preserve">is printed on the checkout success page (one-page and multi-address checkout), once per order per session.</w:t>
      </w:r>
    </w:p>
    <w:p>
      <w:pPr>
        <w:pStyle w:val="Compact"/>
        <w:numPr>
          <w:ilvl w:val="0"/>
          <w:numId w:val="1007"/>
        </w:numPr>
      </w:pPr>
      <w:r>
        <w:t xml:space="preserve">With the</w:t>
      </w:r>
      <w:r>
        <w:t xml:space="preserve"> </w:t>
      </w:r>
      <w:r>
        <w:rPr>
          <w:b/>
          <w:bCs/>
        </w:rPr>
        <w:t xml:space="preserve">Server</w:t>
      </w:r>
      <w:r>
        <w:t xml:space="preserve"> </w:t>
      </w:r>
      <w:r>
        <w:t xml:space="preserve">channel, the success page prints nothing and the server-side module sends</w:t>
      </w:r>
      <w:r>
        <w:t xml:space="preserve"> </w:t>
      </w:r>
      <w:r>
        <w:rPr>
          <w:rStyle w:val="VerbatimChar"/>
        </w:rPr>
        <w:t xml:space="preserve">purchase</w:t>
      </w:r>
      <w:r>
        <w:t xml:space="preserve"> </w:t>
      </w:r>
      <w:r>
        <w:t xml:space="preserve">when the order is placed or paid (see section 7). With</w:t>
      </w:r>
      <w:r>
        <w:t xml:space="preserve"> </w:t>
      </w:r>
      <w:r>
        <w:rPr>
          <w:b/>
          <w:bCs/>
        </w:rPr>
        <w:t xml:space="preserve">Both</w:t>
      </w:r>
      <w:r>
        <w:t xml:space="preserve">, both happen.</w:t>
      </w:r>
    </w:p>
    <w:p>
      <w:pPr>
        <w:pStyle w:val="Compact"/>
        <w:numPr>
          <w:ilvl w:val="0"/>
          <w:numId w:val="1007"/>
        </w:numPr>
      </w:pPr>
      <w:r>
        <w:rPr>
          <w:rStyle w:val="VerbatimChar"/>
        </w:rPr>
        <w:t xml:space="preserve">purchase</w:t>
      </w:r>
      <w:r>
        <w:t xml:space="preserve"> </w:t>
      </w:r>
      <w:r>
        <w:t xml:space="preserve">carries</w:t>
      </w:r>
      <w:r>
        <w:t xml:space="preserve"> </w:t>
      </w:r>
      <w:r>
        <w:rPr>
          <w:rStyle w:val="VerbatimChar"/>
        </w:rPr>
        <w:t xml:space="preserve">transaction_id</w:t>
      </w:r>
      <w:r>
        <w:t xml:space="preserve"> </w:t>
      </w:r>
      <w:r>
        <w:t xml:space="preserve">(the order number),</w:t>
      </w:r>
      <w:r>
        <w:t xml:space="preserve"> </w:t>
      </w:r>
      <w:r>
        <w:rPr>
          <w:rStyle w:val="VerbatimChar"/>
        </w:rPr>
        <w:t xml:space="preserve">affiliation</w:t>
      </w:r>
      <w:r>
        <w:t xml:space="preserve"> </w:t>
      </w:r>
      <w:r>
        <w:t xml:space="preserve">(the store view’s name),</w:t>
      </w:r>
      <w:r>
        <w:t xml:space="preserve"> </w:t>
      </w:r>
      <w:r>
        <w:rPr>
          <w:rStyle w:val="VerbatimChar"/>
        </w:rPr>
        <w:t xml:space="preserve">currency</w:t>
      </w:r>
      <w:r>
        <w:t xml:space="preserve">,</w:t>
      </w:r>
      <w:r>
        <w:t xml:space="preserve"> </w:t>
      </w:r>
      <w:r>
        <w:rPr>
          <w:rStyle w:val="VerbatimChar"/>
        </w:rPr>
        <w:t xml:space="preserve">value</w:t>
      </w:r>
      <w:r>
        <w:t xml:space="preserve">,</w:t>
      </w:r>
      <w:r>
        <w:t xml:space="preserve"> </w:t>
      </w:r>
      <w:r>
        <w:rPr>
          <w:rStyle w:val="VerbatimChar"/>
        </w:rPr>
        <w:t xml:space="preserve">tax</w:t>
      </w:r>
      <w:r>
        <w:t xml:space="preserve"> </w:t>
      </w:r>
      <w:r>
        <w:t xml:space="preserve">and</w:t>
      </w:r>
      <w:r>
        <w:t xml:space="preserve"> </w:t>
      </w:r>
      <w:r>
        <w:rPr>
          <w:rStyle w:val="VerbatimChar"/>
        </w:rPr>
        <w:t xml:space="preserve">shipping</w:t>
      </w:r>
      <w:r>
        <w:t xml:space="preserve"> </w:t>
      </w:r>
      <w:r>
        <w:t xml:space="preserve">according to the</w:t>
      </w:r>
      <w:r>
        <w:t xml:space="preserve"> </w:t>
      </w:r>
      <w:r>
        <w:rPr>
          <w:i/>
          <w:iCs/>
        </w:rPr>
        <w:t xml:space="preserve">Purchase</w:t>
      </w:r>
      <w:r>
        <w:t xml:space="preserve"> </w:t>
      </w:r>
      <w:r>
        <w:t xml:space="preserve">settings, and</w:t>
      </w:r>
      <w:r>
        <w:t xml:space="preserve"> </w:t>
      </w:r>
      <w:r>
        <w:rPr>
          <w:rStyle w:val="VerbatimChar"/>
        </w:rPr>
        <w:t xml:space="preserve">coupon</w:t>
      </w:r>
      <w:r>
        <w:t xml:space="preserve"> </w:t>
      </w:r>
      <w:r>
        <w:t xml:space="preserve">when one was used. Items are the order’s visible lines.</w:t>
      </w:r>
    </w:p>
    <w:p>
      <w:pPr>
        <w:pStyle w:val="Compact"/>
        <w:numPr>
          <w:ilvl w:val="0"/>
          <w:numId w:val="1007"/>
        </w:numPr>
      </w:pPr>
      <w:r>
        <w:rPr>
          <w:rStyle w:val="VerbatimChar"/>
        </w:rPr>
        <w:t xml:space="preserve">refund</w:t>
      </w:r>
      <w:r>
        <w:t xml:space="preserve"> </w:t>
      </w:r>
      <w:r>
        <w:t xml:space="preserve">is sent from the server only, when a credit memo is refunded. It is off by default.</w:t>
      </w:r>
    </w:p>
    <w:bookmarkEnd w:id="21"/>
    <w:bookmarkStart w:id="22" w:name="login-and-sign-up"/>
    <w:p>
      <w:pPr>
        <w:pStyle w:val="Heading3"/>
      </w:pPr>
      <w:r>
        <w:t xml:space="preserve">Login and sign-up</w:t>
      </w:r>
    </w:p>
    <w:p>
      <w:pPr>
        <w:pStyle w:val="FirstParagraph"/>
      </w:pPr>
      <w:r>
        <w:rPr>
          <w:rStyle w:val="VerbatimChar"/>
        </w:rPr>
        <w:t xml:space="preserve">login</w:t>
      </w:r>
      <w:r>
        <w:t xml:space="preserve"> </w:t>
      </w:r>
      <w:r>
        <w:t xml:space="preserve">is sent when a customer signs in and</w:t>
      </w:r>
      <w:r>
        <w:t xml:space="preserve"> </w:t>
      </w:r>
      <w:r>
        <w:rPr>
          <w:rStyle w:val="VerbatimChar"/>
        </w:rPr>
        <w:t xml:space="preserve">sign_up</w:t>
      </w:r>
      <w:r>
        <w:t xml:space="preserve"> </w:t>
      </w:r>
      <w:r>
        <w:t xml:space="preserve">when an account is created (a sign-in during registration is not reported twice). Both carry</w:t>
      </w:r>
      <w:r>
        <w:t xml:space="preserve"> </w:t>
      </w:r>
      <w:r>
        <w:rPr>
          <w:rStyle w:val="VerbatimChar"/>
        </w:rPr>
        <w:t xml:space="preserve">method: "website"</w:t>
      </w:r>
      <w:r>
        <w:t xml:space="preserve">.</w:t>
      </w:r>
    </w:p>
    <w:bookmarkEnd w:id="22"/>
    <w:bookmarkStart w:id="23" w:name="google-ads-conversion"/>
    <w:p>
      <w:pPr>
        <w:pStyle w:val="Heading3"/>
      </w:pPr>
      <w:r>
        <w:t xml:space="preserve">Google Ads conversion</w:t>
      </w:r>
    </w:p>
    <w:p>
      <w:pPr>
        <w:pStyle w:val="FirstParagraph"/>
      </w:pPr>
      <w:r>
        <w:t xml:space="preserve">When</w:t>
      </w:r>
      <w:r>
        <w:t xml:space="preserve"> </w:t>
      </w:r>
      <w:r>
        <w:rPr>
          <w:i/>
          <w:iCs/>
        </w:rPr>
        <w:t xml:space="preserve">Google Ads conversion › Enabled</w:t>
      </w:r>
      <w:r>
        <w:t xml:space="preserve"> </w:t>
      </w:r>
      <w:r>
        <w:t xml:space="preserve">is</w:t>
      </w:r>
      <w:r>
        <w:t xml:space="preserve"> </w:t>
      </w:r>
      <w:r>
        <w:rPr>
          <w:b/>
          <w:bCs/>
        </w:rPr>
        <w:t xml:space="preserve">Yes</w:t>
      </w:r>
      <w:r>
        <w:t xml:space="preserve"> </w:t>
      </w:r>
      <w:r>
        <w:t xml:space="preserve">with a conversion ID and label, and both</w:t>
      </w:r>
      <w:r>
        <w:t xml:space="preserve"> </w:t>
      </w:r>
      <w:r>
        <w:rPr>
          <w:rStyle w:val="VerbatimChar"/>
        </w:rPr>
        <w:t xml:space="preserve">purchase</w:t>
      </w:r>
      <w:r>
        <w:t xml:space="preserve"> </w:t>
      </w:r>
      <w:r>
        <w:t xml:space="preserve">and</w:t>
      </w:r>
      <w:r>
        <w:t xml:space="preserve"> </w:t>
      </w:r>
      <w:r>
        <w:rPr>
          <w:rStyle w:val="VerbatimChar"/>
        </w:rPr>
        <w:t xml:space="preserve">ads_conversion</w:t>
      </w:r>
      <w:r>
        <w:t xml:space="preserve"> </w:t>
      </w:r>
      <w:r>
        <w:t xml:space="preserve">are switched on, the success page sends:</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"ads_conversion"</w:t>
      </w:r>
      <w:r>
        <w:rPr>
          <w:rStyle w:val="FunctionTok"/>
        </w:rPr>
        <w:t xml:space="preserve">,</w:t>
      </w:r>
      <w:r>
        <w:br/>
      </w:r>
      <w:r>
        <w:rPr>
          <w:rStyle w:val="NormalTok"/>
        </w:rPr>
        <w:t xml:space="preserve">  </w:t>
      </w:r>
      <w:r>
        <w:rPr>
          <w:rStyle w:val="DataTypeTok"/>
        </w:rPr>
        <w:t xml:space="preserve">"send_to"</w:t>
      </w:r>
      <w:r>
        <w:rPr>
          <w:rStyle w:val="FunctionTok"/>
        </w:rPr>
        <w:t xml:space="preserve">:</w:t>
      </w:r>
      <w:r>
        <w:rPr>
          <w:rStyle w:val="NormalTok"/>
        </w:rPr>
        <w:t xml:space="preserve"> </w:t>
      </w:r>
      <w:r>
        <w:rPr>
          <w:rStyle w:val="StringTok"/>
        </w:rPr>
        <w:t xml:space="preserve">"AW-123456789/AbCdEfGhIjK"</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StringTok"/>
        </w:rPr>
        <w:t xml:space="preserve">"100000123"</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145.74</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br/>
      </w:r>
      <w:r>
        <w:rPr>
          <w:rStyle w:val="FunctionTok"/>
        </w:rPr>
        <w:t xml:space="preserve">}</w:t>
      </w:r>
    </w:p>
    <w:p>
      <w:pPr>
        <w:pStyle w:val="Compact"/>
        <w:numPr>
          <w:ilvl w:val="0"/>
          <w:numId w:val="1008"/>
        </w:numPr>
      </w:pPr>
      <w:r>
        <w:t xml:space="preserve">When gtag.js is loaded (a measurement ID is set, or no container is set), the store also calls</w:t>
      </w:r>
      <w:r>
        <w:t xml:space="preserve"> </w:t>
      </w:r>
      <w:r>
        <w:rPr>
          <w:rStyle w:val="VerbatimChar"/>
        </w:rPr>
        <w:t xml:space="preserve">gtag('event', 'conversion', …)</w:t>
      </w:r>
      <w:r>
        <w:t xml:space="preserve"> </w:t>
      </w:r>
      <w:r>
        <w:t xml:space="preserve">with the same values, so it reaches Google Ads directly.</w:t>
      </w:r>
    </w:p>
    <w:p>
      <w:pPr>
        <w:pStyle w:val="Compact"/>
        <w:numPr>
          <w:ilvl w:val="0"/>
          <w:numId w:val="1008"/>
        </w:numPr>
      </w:pPr>
      <w:r>
        <w:t xml:space="preserve">Otherwise add a</w:t>
      </w:r>
      <w:r>
        <w:t xml:space="preserve"> </w:t>
      </w:r>
      <w:r>
        <w:rPr>
          <w:b/>
          <w:bCs/>
        </w:rPr>
        <w:t xml:space="preserve">Google Ads Conversion Tracking</w:t>
      </w:r>
      <w:r>
        <w:t xml:space="preserve"> </w:t>
      </w:r>
      <w:r>
        <w:t xml:space="preserve">tag in your container, triggered by the custom event</w:t>
      </w:r>
      <w:r>
        <w:t xml:space="preserve"> </w:t>
      </w:r>
      <w:r>
        <w:rPr>
          <w:rStyle w:val="VerbatimChar"/>
        </w:rPr>
        <w:t xml:space="preserve">ads_conversion</w:t>
      </w:r>
      <w:r>
        <w:t xml:space="preserve">.</w:t>
      </w:r>
    </w:p>
    <w:p>
      <w:pPr>
        <w:pStyle w:val="Compact"/>
        <w:numPr>
          <w:ilvl w:val="0"/>
          <w:numId w:val="1008"/>
        </w:numPr>
      </w:pPr>
      <w:r>
        <w:t xml:space="preserve">The value is the purchase value, or a fixed value per order (</w:t>
      </w:r>
      <w:r>
        <w:rPr>
          <w:i/>
          <w:iCs/>
        </w:rPr>
        <w:t xml:space="preserve">Conversion value</w:t>
      </w:r>
      <w:r>
        <w:t xml:space="preserve">). Its channel is always the browser.</w:t>
      </w:r>
    </w:p>
    <w:bookmarkEnd w:id="23"/>
    <w:bookmarkStart w:id="24" w:name="item-fields"/>
    <w:p>
      <w:pPr>
        <w:pStyle w:val="Heading3"/>
      </w:pPr>
      <w:r>
        <w:t xml:space="preserve">Item fields</w:t>
      </w:r>
    </w:p>
    <w:p>
      <w:pPr>
        <w:pStyle w:val="FirstParagraph"/>
      </w:pPr>
      <w:r>
        <w:t xml:space="preserve">Every item in every event is built by the same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Source</w:t>
            </w:r>
          </w:p>
        </w:tc>
      </w:tr>
      <w:tr>
        <w:tc>
          <w:tcPr/>
          <w:p>
            <w:pPr>
              <w:pStyle w:val="Compact"/>
            </w:pPr>
            <w:r>
              <w:rPr>
                <w:rStyle w:val="VerbatimChar"/>
              </w:rPr>
              <w:t xml:space="preserve">item_id</w:t>
            </w:r>
          </w:p>
        </w:tc>
        <w:tc>
          <w:tcPr/>
          <w:p>
            <w:pPr>
              <w:pStyle w:val="Compact"/>
            </w:pPr>
            <w:r>
              <w:t xml:space="preserve">The product attribute chosen in</w:t>
            </w:r>
            <w:r>
              <w:t xml:space="preserve"> </w:t>
            </w:r>
            <w:r>
              <w:rPr>
                <w:i/>
                <w:iCs/>
              </w:rPr>
              <w:t xml:space="preserve">Items › Item ID attribute</w:t>
            </w:r>
            <w:r>
              <w:t xml:space="preserve"> </w:t>
            </w:r>
            <w:r>
              <w:t xml:space="preserve">(SKU by default, or the product ID), of the product the customer sees (the parent of a configurable product).</w:t>
            </w:r>
          </w:p>
        </w:tc>
      </w:tr>
      <w:tr>
        <w:tc>
          <w:tcPr/>
          <w:p>
            <w:pPr>
              <w:pStyle w:val="Compact"/>
            </w:pPr>
            <w:r>
              <w:rPr>
                <w:rStyle w:val="VerbatimChar"/>
              </w:rPr>
              <w:t xml:space="preserve">item_name</w:t>
            </w:r>
          </w:p>
        </w:tc>
        <w:tc>
          <w:tcPr/>
          <w:p>
            <w:pPr>
              <w:pStyle w:val="Compact"/>
            </w:pPr>
            <w:r>
              <w:t xml:space="preserve">The cart or order line’s name, else the product name.</w:t>
            </w:r>
          </w:p>
        </w:tc>
      </w:tr>
      <w:tr>
        <w:tc>
          <w:tcPr/>
          <w:p>
            <w:pPr>
              <w:pStyle w:val="Compact"/>
            </w:pPr>
            <w:r>
              <w:rPr>
                <w:rStyle w:val="VerbatimChar"/>
              </w:rPr>
              <w:t xml:space="preserve">price</w:t>
            </w:r>
          </w:p>
        </w:tc>
        <w:tc>
          <w:tcPr/>
          <w:p>
            <w:pPr>
              <w:pStyle w:val="Compact"/>
            </w:pPr>
            <w:r>
              <w:t xml:space="preserve">Rounded to two decimals, on the tax basis below.</w:t>
            </w:r>
          </w:p>
        </w:tc>
      </w:tr>
      <w:tr>
        <w:tc>
          <w:tcPr/>
          <w:p>
            <w:pPr>
              <w:pStyle w:val="Compact"/>
            </w:pPr>
            <w:r>
              <w:rPr>
                <w:rStyle w:val="VerbatimChar"/>
              </w:rPr>
              <w:t xml:space="preserve">quantity</w:t>
            </w:r>
          </w:p>
        </w:tc>
        <w:tc>
          <w:tcPr/>
          <w:p>
            <w:pPr>
              <w:pStyle w:val="Compact"/>
            </w:pPr>
            <w:r>
              <w:t xml:space="preserve">The line quantity; 1 on product pages and in lists.</w:t>
            </w:r>
          </w:p>
        </w:tc>
      </w:tr>
      <w:tr>
        <w:tc>
          <w:tcPr/>
          <w:p>
            <w:pPr>
              <w:pStyle w:val="Compact"/>
            </w:pPr>
            <w:r>
              <w:rPr>
                <w:rStyle w:val="VerbatimChar"/>
              </w:rPr>
              <w:t xml:space="preserve">item_variant</w:t>
            </w:r>
          </w:p>
        </w:tc>
        <w:tc>
          <w:tcPr/>
          <w:p>
            <w:pPr>
              <w:pStyle w:val="Compact"/>
            </w:pPr>
            <w:r>
              <w:t xml:space="preserve">Cart and order lines only, for example</w:t>
            </w:r>
            <w:r>
              <w:t xml:space="preserve"> </w:t>
            </w:r>
            <w:r>
              <w:rPr>
                <w:rStyle w:val="VerbatimChar"/>
              </w:rPr>
              <w:t xml:space="preserve">Colour: Olive</w:t>
            </w:r>
            <w:r>
              <w:t xml:space="preserve">.</w:t>
            </w:r>
          </w:p>
        </w:tc>
      </w:tr>
      <w:tr>
        <w:tc>
          <w:tcPr/>
          <w:p>
            <w:pPr>
              <w:pStyle w:val="Compact"/>
            </w:pPr>
            <w:r>
              <w:rPr>
                <w:rStyle w:val="VerbatimChar"/>
              </w:rPr>
              <w:t xml:space="preserve">item_brand</w:t>
            </w:r>
          </w:p>
        </w:tc>
        <w:tc>
          <w:tcPr/>
          <w:p>
            <w:pPr>
              <w:pStyle w:val="Compact"/>
            </w:pPr>
            <w:r>
              <w:t xml:space="preserve">The attribute chosen in</w:t>
            </w:r>
            <w:r>
              <w:t xml:space="preserve"> </w:t>
            </w:r>
            <w:r>
              <w:rPr>
                <w:i/>
                <w:iCs/>
              </w:rPr>
              <w:t xml:space="preserve">Items › Brand attribute</w:t>
            </w:r>
            <w:r>
              <w:t xml:space="preserve">; not sent when none is chosen.</w:t>
            </w:r>
          </w:p>
        </w:tc>
      </w:tr>
      <w:tr>
        <w:tc>
          <w:tcPr/>
          <w:p>
            <w:pPr>
              <w:pStyle w:val="Compact"/>
            </w:pPr>
            <w:r>
              <w:rPr>
                <w:rStyle w:val="VerbatimChar"/>
              </w:rPr>
              <w:t xml:space="preserve">item_category</w:t>
            </w:r>
            <w:r>
              <w:t xml:space="preserve"> </w:t>
            </w:r>
            <w:r>
              <w:t xml:space="preserve">…</w:t>
            </w:r>
            <w:r>
              <w:t xml:space="preserve"> </w:t>
            </w:r>
            <w:r>
              <w:rPr>
                <w:rStyle w:val="VerbatimChar"/>
              </w:rPr>
              <w:t xml:space="preserve">item_category5</w:t>
            </w:r>
          </w:p>
        </w:tc>
        <w:tc>
          <w:tcPr/>
          <w:p>
            <w:pPr>
              <w:pStyle w:val="Compact"/>
            </w:pPr>
            <w:r>
              <w:t xml:space="preserve">One active category path under the store’s root, top level first. On a category page the current category is preferred.</w:t>
            </w:r>
          </w:p>
        </w:tc>
      </w:tr>
      <w:tr>
        <w:tc>
          <w:tcPr/>
          <w:p>
            <w:pPr>
              <w:pStyle w:val="Compact"/>
            </w:pPr>
            <w:r>
              <w:rPr>
                <w:rStyle w:val="VerbatimChar"/>
              </w:rPr>
              <w:t xml:space="preserve">item_list_id</w:t>
            </w:r>
            <w:r>
              <w:t xml:space="preserve">,</w:t>
            </w:r>
            <w:r>
              <w:t xml:space="preserve"> </w:t>
            </w:r>
            <w:r>
              <w:rPr>
                <w:rStyle w:val="VerbatimChar"/>
              </w:rPr>
              <w:t xml:space="preserve">item_list_name</w:t>
            </w:r>
            <w:r>
              <w:t xml:space="preserve">,</w:t>
            </w:r>
            <w:r>
              <w:t xml:space="preserve"> </w:t>
            </w:r>
            <w:r>
              <w:rPr>
                <w:rStyle w:val="VerbatimChar"/>
              </w:rPr>
              <w:t xml:space="preserve">index</w:t>
            </w:r>
          </w:p>
        </w:tc>
        <w:tc>
          <w:tcPr/>
          <w:p>
            <w:pPr>
              <w:pStyle w:val="Compact"/>
            </w:pPr>
            <w:r>
              <w:t xml:space="preserve">Items in lists;</w:t>
            </w:r>
            <w:r>
              <w:t xml:space="preserve"> </w:t>
            </w:r>
            <w:r>
              <w:rPr>
                <w:rStyle w:val="VerbatimChar"/>
              </w:rPr>
              <w:t xml:space="preserve">index</w:t>
            </w:r>
            <w:r>
              <w:t xml:space="preserve"> </w:t>
            </w:r>
            <w:r>
              <w:t xml:space="preserve">counts from 0.</w:t>
            </w:r>
          </w:p>
        </w:tc>
      </w:tr>
      <w:tr>
        <w:tc>
          <w:tcPr/>
          <w:p>
            <w:pPr>
              <w:pStyle w:val="Compact"/>
            </w:pPr>
            <w:r>
              <w:rPr>
                <w:rStyle w:val="VerbatimChar"/>
              </w:rPr>
              <w:t xml:space="preserve">discount</w:t>
            </w:r>
          </w:p>
        </w:tc>
        <w:tc>
          <w:tcPr/>
          <w:p>
            <w:pPr>
              <w:pStyle w:val="Compact"/>
            </w:pPr>
            <w:r>
              <w:t xml:space="preserve">Per unit, on cart and order lines, only when there is a discount.</w:t>
            </w:r>
          </w:p>
        </w:tc>
      </w:tr>
      <w:tr>
        <w:tc>
          <w:tcPr/>
          <w:p>
            <w:pPr>
              <w:pStyle w:val="Compact"/>
            </w:pPr>
            <w:r>
              <w:rPr>
                <w:rStyle w:val="VerbatimChar"/>
              </w:rPr>
              <w:t xml:space="preserve">coupon</w:t>
            </w:r>
            <w:r>
              <w:t xml:space="preserve">,</w:t>
            </w:r>
            <w:r>
              <w:t xml:space="preserve"> </w:t>
            </w:r>
            <w:r>
              <w:rPr>
                <w:rStyle w:val="VerbatimChar"/>
              </w:rPr>
              <w:t xml:space="preserve">affiliation</w:t>
            </w:r>
          </w:p>
        </w:tc>
        <w:tc>
          <w:tcPr/>
          <w:p>
            <w:pPr>
              <w:pStyle w:val="Compact"/>
            </w:pPr>
            <w:r>
              <w:t xml:space="preserve">Cart and order lines.</w:t>
            </w:r>
          </w:p>
        </w:tc>
      </w:tr>
    </w:tbl>
    <w:p>
      <w:pPr>
        <w:pStyle w:val="BodyText"/>
      </w:pPr>
      <w:r>
        <w:t xml:space="preserve">The currency is set once per event: the store view’s currency for product views, the cart’s currency for cart events, the order’s currency for purchase and refund.</w:t>
      </w:r>
    </w:p>
    <w:p>
      <w:pPr>
        <w:pStyle w:val="BodyText"/>
      </w:pPr>
      <w:r>
        <w:rPr>
          <w:b/>
          <w:bCs/>
        </w:rPr>
        <w:t xml:space="preserve">Tax basis.</w:t>
      </w:r>
    </w:p>
    <w:p>
      <w:pPr>
        <w:pStyle w:val="Compact"/>
        <w:numPr>
          <w:ilvl w:val="0"/>
          <w:numId w:val="1009"/>
        </w:numPr>
      </w:pPr>
      <w:r>
        <w:rPr>
          <w:i/>
          <w:iCs/>
        </w:rPr>
        <w:t xml:space="preserve">Catalogue prices include tax</w:t>
      </w:r>
      <w:r>
        <w:t xml:space="preserve"> </w:t>
      </w:r>
      <w:r>
        <w:t xml:space="preserve">covers</w:t>
      </w:r>
      <w:r>
        <w:t xml:space="preserve"> </w:t>
      </w:r>
      <w:r>
        <w:rPr>
          <w:rStyle w:val="VerbatimChar"/>
        </w:rPr>
        <w:t xml:space="preserve">view_item</w:t>
      </w:r>
      <w:r>
        <w:t xml:space="preserve">, product lists, products in promotions and</w:t>
      </w:r>
      <w:r>
        <w:t xml:space="preserve"> </w:t>
      </w:r>
      <w:r>
        <w:rPr>
          <w:rStyle w:val="VerbatimChar"/>
        </w:rPr>
        <w:t xml:space="preserve">add_to_wishlist</w:t>
      </w:r>
      <w:r>
        <w:t xml:space="preserve">.</w:t>
      </w:r>
    </w:p>
    <w:p>
      <w:pPr>
        <w:pStyle w:val="Compact"/>
        <w:numPr>
          <w:ilvl w:val="0"/>
          <w:numId w:val="1009"/>
        </w:numPr>
      </w:pPr>
      <w:r>
        <w:rPr>
          <w:i/>
          <w:iCs/>
        </w:rPr>
        <w:t xml:space="preserve">Cart and order prices include tax</w:t>
      </w:r>
      <w:r>
        <w:t xml:space="preserve"> </w:t>
      </w:r>
      <w:r>
        <w:t xml:space="preserve">covers every item built from a cart, checkout or order line, including its discount.</w:t>
      </w:r>
    </w:p>
    <w:p>
      <w:pPr>
        <w:pStyle w:val="Compact"/>
        <w:numPr>
          <w:ilvl w:val="0"/>
          <w:numId w:val="1009"/>
        </w:numPr>
      </w:pPr>
      <w:r>
        <w:t xml:space="preserve">The purchase</w:t>
      </w:r>
      <w:r>
        <w:t xml:space="preserve"> </w:t>
      </w:r>
      <w:r>
        <w:rPr>
          <w:b/>
          <w:bCs/>
        </w:rPr>
        <w:t xml:space="preserve">value</w:t>
      </w:r>
      <w:r>
        <w:t xml:space="preserve"> </w:t>
      </w:r>
      <w:r>
        <w:t xml:space="preserve">follows</w:t>
      </w:r>
      <w:r>
        <w:t xml:space="preserve"> </w:t>
      </w:r>
      <w:r>
        <w:rPr>
          <w:i/>
          <w:iCs/>
        </w:rPr>
        <w:t xml:space="preserve">Purchase › Order value</w:t>
      </w:r>
      <w:r>
        <w:t xml:space="preserve"> </w:t>
      </w:r>
      <w:r>
        <w:t xml:space="preserve">and</w:t>
      </w:r>
      <w:r>
        <w:t xml:space="preserve"> </w:t>
      </w:r>
      <w:r>
        <w:rPr>
          <w:i/>
          <w:iCs/>
        </w:rPr>
        <w:t xml:space="preserve">Deduct tax from the grand total</w:t>
      </w:r>
      <w:r>
        <w:t xml:space="preserve">;</w:t>
      </w:r>
      <w:r>
        <w:t xml:space="preserve"> </w:t>
      </w:r>
      <w:r>
        <w:rPr>
          <w:rStyle w:val="VerbatimChar"/>
        </w:rPr>
        <w:t xml:space="preserve">tax</w:t>
      </w:r>
      <w:r>
        <w:t xml:space="preserve"> </w:t>
      </w:r>
      <w:r>
        <w:t xml:space="preserve">and</w:t>
      </w:r>
      <w:r>
        <w:t xml:space="preserve"> </w:t>
      </w:r>
      <w:r>
        <w:rPr>
          <w:rStyle w:val="VerbatimChar"/>
        </w:rPr>
        <w:t xml:space="preserve">shipping</w:t>
      </w:r>
      <w:r>
        <w:t xml:space="preserve"> </w:t>
      </w:r>
      <w:r>
        <w:t xml:space="preserve">are sent when</w:t>
      </w:r>
      <w:r>
        <w:t xml:space="preserve"> </w:t>
      </w:r>
      <w:r>
        <w:rPr>
          <w:i/>
          <w:iCs/>
        </w:rPr>
        <w:t xml:space="preserve">Send tax</w:t>
      </w:r>
      <w:r>
        <w:t xml:space="preserve"> </w:t>
      </w:r>
      <w:r>
        <w:t xml:space="preserve">and</w:t>
      </w:r>
      <w:r>
        <w:t xml:space="preserve"> </w:t>
      </w:r>
      <w:r>
        <w:rPr>
          <w:i/>
          <w:iCs/>
        </w:rPr>
        <w:t xml:space="preserve">Send shipping</w:t>
      </w:r>
      <w:r>
        <w:t xml:space="preserve"> </w:t>
      </w:r>
      <w:r>
        <w:t xml:space="preserve">are on.</w:t>
      </w:r>
    </w:p>
    <w:p>
      <w:pPr>
        <w:pStyle w:val="FirstParagraph"/>
      </w:pPr>
      <w:r>
        <w:rPr>
          <w:b/>
          <w:bCs/>
        </w:rPr>
        <w:t xml:space="preserve">Prices hidden from a visitor.</w:t>
      </w:r>
      <w:r>
        <w:t xml:space="preserve"> </w:t>
      </w:r>
      <w:r>
        <w:t xml:space="preserve">Some shops hide prices from guests or from some customer groups. Whether a price is hidden is decided by price-visibility contributions from other modules; without one, all prices count as visible. For a hidden price,</w:t>
      </w:r>
      <w:r>
        <w:t xml:space="preserve"> </w:t>
      </w:r>
      <w:r>
        <w:rPr>
          <w:i/>
          <w:iCs/>
        </w:rPr>
        <w:t xml:space="preserve">Items › When a price is hidden from the visitor</w:t>
      </w:r>
      <w:r>
        <w:t xml:space="preserve"> </w:t>
      </w:r>
      <w:r>
        <w:t xml:space="preserve">decides:</w:t>
      </w:r>
    </w:p>
    <w:p>
      <w:pPr>
        <w:pStyle w:val="Compact"/>
        <w:numPr>
          <w:ilvl w:val="0"/>
          <w:numId w:val="1010"/>
        </w:numPr>
      </w:pPr>
      <w:r>
        <w:rPr>
          <w:b/>
          <w:bCs/>
        </w:rPr>
        <w:t xml:space="preserve">Send the event without prices</w:t>
      </w:r>
      <w:r>
        <w:t xml:space="preserve"> </w:t>
      </w:r>
      <w:r>
        <w:t xml:space="preserve">(default): items keep their identity but lose</w:t>
      </w:r>
      <w:r>
        <w:t xml:space="preserve"> </w:t>
      </w:r>
      <w:r>
        <w:rPr>
          <w:rStyle w:val="VerbatimChar"/>
        </w:rPr>
        <w:t xml:space="preserve">price</w:t>
      </w:r>
      <w:r>
        <w:t xml:space="preserve"> </w:t>
      </w:r>
      <w:r>
        <w:t xml:space="preserve">and</w:t>
      </w:r>
      <w:r>
        <w:t xml:space="preserve"> </w:t>
      </w:r>
      <w:r>
        <w:rPr>
          <w:rStyle w:val="VerbatimChar"/>
        </w:rPr>
        <w:t xml:space="preserve">discount</w:t>
      </w:r>
      <w:r>
        <w:t xml:space="preserve">, and the event has no</w:t>
      </w:r>
      <w:r>
        <w:t xml:space="preserve"> </w:t>
      </w:r>
      <w:r>
        <w:rPr>
          <w:rStyle w:val="VerbatimChar"/>
        </w:rPr>
        <w:t xml:space="preserve">value</w:t>
      </w:r>
      <w:r>
        <w:t xml:space="preserve">.</w:t>
      </w:r>
    </w:p>
    <w:p>
      <w:pPr>
        <w:pStyle w:val="Compact"/>
        <w:numPr>
          <w:ilvl w:val="0"/>
          <w:numId w:val="1010"/>
        </w:numPr>
      </w:pPr>
      <w:r>
        <w:rPr>
          <w:b/>
          <w:bCs/>
        </w:rPr>
        <w:t xml:space="preserve">Do not send ecommerce events</w:t>
      </w:r>
      <w:r>
        <w:t xml:space="preserve">: browsing and cart events are not sent for that visitor.</w:t>
      </w:r>
    </w:p>
    <w:p>
      <w:pPr>
        <w:pStyle w:val="FirstParagraph"/>
      </w:pPr>
      <w:r>
        <w:t xml:space="preserve">Orders, refunds and Ads conversions always carry their money, because the customer was charged it.</w:t>
      </w:r>
    </w:p>
    <w:bookmarkEnd w:id="24"/>
    <w:bookmarkStart w:id="25" w:name="example-payloads"/>
    <w:p>
      <w:pPr>
        <w:pStyle w:val="Heading3"/>
      </w:pPr>
      <w:r>
        <w:t xml:space="preserve">Example payloads</w:t>
      </w:r>
    </w:p>
    <w:p>
      <w:pPr>
        <w:pStyle w:val="FirstParagraph"/>
      </w:pPr>
      <w:r>
        <w:rPr>
          <w:rStyle w:val="VerbatimChar"/>
        </w:rPr>
        <w:t xml:space="preserve">view_item</w:t>
      </w:r>
      <w:r>
        <w:t xml:space="preserve"> </w:t>
      </w:r>
      <w:r>
        <w:t xml:space="preserve">on a product page:</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"view_item"</w:t>
      </w:r>
      <w:r>
        <w:rPr>
          <w:rStyle w:val="FunctionTok"/>
        </w:rPr>
        <w:t xml:space="preserve">,</w:t>
      </w:r>
      <w:r>
        <w:br/>
      </w:r>
      <w:r>
        <w:rPr>
          <w:rStyle w:val="NormalTok"/>
        </w:rPr>
        <w:t xml:space="preserve">  </w:t>
      </w:r>
      <w:r>
        <w:rPr>
          <w:rStyle w:val="DataTypeTok"/>
        </w:rPr>
        <w:t xml:space="preserve">"ecommerce"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"BP-2040"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"Canvas backpack 20 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"Backpacks"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view_item_list</w:t>
      </w:r>
      <w:r>
        <w:t xml:space="preserve"> </w:t>
      </w:r>
      <w:r>
        <w:t xml:space="preserve">on a category page (no event-level value):</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"view_item_list"</w:t>
      </w:r>
      <w:r>
        <w:rPr>
          <w:rStyle w:val="FunctionTok"/>
        </w:rPr>
        <w:t xml:space="preserve">,</w:t>
      </w:r>
      <w:r>
        <w:br/>
      </w:r>
      <w:r>
        <w:rPr>
          <w:rStyle w:val="NormalTok"/>
        </w:rPr>
        <w:t xml:space="preserve">  </w:t>
      </w:r>
      <w:r>
        <w:rPr>
          <w:rStyle w:val="DataTypeTok"/>
        </w:rPr>
        <w:t xml:space="preserve">"ecommerce"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"item_list_id"</w:t>
      </w:r>
      <w:r>
        <w:rPr>
          <w:rStyle w:val="FunctionTok"/>
        </w:rPr>
        <w:t xml:space="preserve">:</w:t>
      </w:r>
      <w:r>
        <w:rPr>
          <w:rStyle w:val="NormalTok"/>
        </w:rPr>
        <w:t xml:space="preserve"> </w:t>
      </w:r>
      <w:r>
        <w:rPr>
          <w:rStyle w:val="StringTok"/>
        </w:rPr>
        <w:t xml:space="preserve">"category_12"</w:t>
      </w:r>
      <w:r>
        <w:rPr>
          <w:rStyle w:val="FunctionTok"/>
        </w:rPr>
        <w:t xml:space="preserve">,</w:t>
      </w:r>
      <w:r>
        <w:br/>
      </w:r>
      <w:r>
        <w:rPr>
          <w:rStyle w:val="NormalTok"/>
        </w:rPr>
        <w:t xml:space="preserve">    </w:t>
      </w:r>
      <w:r>
        <w:rPr>
          <w:rStyle w:val="DataTypeTok"/>
        </w:rPr>
        <w:t xml:space="preserve">"item_list_name"</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"BP-2040"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"Canvas backpack 20 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"item_list_id"</w:t>
      </w:r>
      <w:r>
        <w:rPr>
          <w:rStyle w:val="FunctionTok"/>
        </w:rPr>
        <w:t xml:space="preserve">:</w:t>
      </w:r>
      <w:r>
        <w:rPr>
          <w:rStyle w:val="NormalTok"/>
        </w:rPr>
        <w:t xml:space="preserve"> </w:t>
      </w:r>
      <w:r>
        <w:rPr>
          <w:rStyle w:val="StringTok"/>
        </w:rPr>
        <w:t xml:space="preserve">"category_12"</w:t>
      </w:r>
      <w:r>
        <w:rPr>
          <w:rStyle w:val="FunctionTok"/>
        </w:rPr>
        <w:t xml:space="preserve">,</w:t>
      </w:r>
      <w:r>
        <w:br/>
      </w:r>
      <w:r>
        <w:rPr>
          <w:rStyle w:val="NormalTok"/>
        </w:rPr>
        <w:t xml:space="preserve">        </w:t>
      </w:r>
      <w:r>
        <w:rPr>
          <w:rStyle w:val="DataTypeTok"/>
        </w:rPr>
        <w:t xml:space="preserve">"item_list_name"</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add_to_cart</w:t>
      </w:r>
      <w:r>
        <w:t xml:space="preserve"> </w:t>
      </w:r>
      <w:r>
        <w:t xml:space="preserve">for two units of a configurable product:</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"add_to_cart"</w:t>
      </w:r>
      <w:r>
        <w:rPr>
          <w:rStyle w:val="FunctionTok"/>
        </w:rPr>
        <w:t xml:space="preserve">,</w:t>
      </w:r>
      <w:r>
        <w:br/>
      </w:r>
      <w:r>
        <w:rPr>
          <w:rStyle w:val="NormalTok"/>
        </w:rPr>
        <w:t xml:space="preserve">  </w:t>
      </w:r>
      <w:r>
        <w:rPr>
          <w:rStyle w:val="DataTypeTok"/>
        </w:rPr>
        <w:t xml:space="preserve">"ecommerce"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"BP-2040"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"Canvas backpack 20 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"item_variant"</w:t>
      </w:r>
      <w:r>
        <w:rPr>
          <w:rStyle w:val="FunctionTok"/>
        </w:rPr>
        <w:t xml:space="preserve">:</w:t>
      </w:r>
      <w:r>
        <w:rPr>
          <w:rStyle w:val="NormalTok"/>
        </w:rPr>
        <w:t xml:space="preserve"> </w:t>
      </w:r>
      <w:r>
        <w:rPr>
          <w:rStyle w:val="StringTok"/>
        </w:rPr>
        <w:t xml:space="preserve">"Colour: Olive"</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"English"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purchase</w:t>
      </w:r>
      <w:r>
        <w:t xml:space="preserve"> </w:t>
      </w:r>
      <w:r>
        <w:t xml:space="preserve">on the success page, grand-total basis with tax and shipping:</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"purchase"</w:t>
      </w:r>
      <w:r>
        <w:rPr>
          <w:rStyle w:val="FunctionTok"/>
        </w:rPr>
        <w:t xml:space="preserve">,</w:t>
      </w:r>
      <w:r>
        <w:br/>
      </w:r>
      <w:r>
        <w:rPr>
          <w:rStyle w:val="NormalTok"/>
        </w:rPr>
        <w:t xml:space="preserve">  </w:t>
      </w:r>
      <w:r>
        <w:rPr>
          <w:rStyle w:val="DataTypeTok"/>
        </w:rPr>
        <w:t xml:space="preserve">"ecommerce"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StringTok"/>
        </w:rPr>
        <w:t xml:space="preserve">"100000123"</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"English"</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"GBP"</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145.74</w:t>
      </w:r>
      <w:r>
        <w:rPr>
          <w:rStyle w:val="FunctionTok"/>
        </w:rPr>
        <w:t xml:space="preserve">,</w:t>
      </w:r>
      <w:r>
        <w:br/>
      </w:r>
      <w:r>
        <w:rPr>
          <w:rStyle w:val="NormalTok"/>
        </w:rPr>
        <w:t xml:space="preserve">    </w:t>
      </w:r>
      <w:r>
        <w:rPr>
          <w:rStyle w:val="DataTypeTok"/>
        </w:rPr>
        <w:t xml:space="preserve">"tax"</w:t>
      </w:r>
      <w:r>
        <w:rPr>
          <w:rStyle w:val="FunctionTok"/>
        </w:rPr>
        <w:t xml:space="preserve">:</w:t>
      </w:r>
      <w:r>
        <w:rPr>
          <w:rStyle w:val="NormalTok"/>
        </w:rPr>
        <w:t xml:space="preserve"> </w:t>
      </w:r>
      <w:r>
        <w:rPr>
          <w:rStyle w:val="FloatTok"/>
        </w:rPr>
        <w:t xml:space="preserve">24.29</w:t>
      </w:r>
      <w:r>
        <w:rPr>
          <w:rStyle w:val="FunctionTok"/>
        </w:rPr>
        <w:t xml:space="preserve">,</w:t>
      </w:r>
      <w:r>
        <w:br/>
      </w:r>
      <w:r>
        <w:rPr>
          <w:rStyle w:val="NormalTok"/>
        </w:rPr>
        <w:t xml:space="preserve">    </w:t>
      </w:r>
      <w:r>
        <w:rPr>
          <w:rStyle w:val="DataTypeTok"/>
        </w:rPr>
        <w:t xml:space="preserve">"shipping"</w:t>
      </w:r>
      <w:r>
        <w:rPr>
          <w:rStyle w:val="FunctionTok"/>
        </w:rPr>
        <w:t xml:space="preserve">:</w:t>
      </w:r>
      <w:r>
        <w:rPr>
          <w:rStyle w:val="NormalTok"/>
        </w:rPr>
        <w:t xml:space="preserve"> </w:t>
      </w:r>
      <w:r>
        <w:rPr>
          <w:rStyle w:val="FloatTok"/>
        </w:rPr>
        <w:t xml:space="preserve">4.95</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"BP-2040"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"Canvas backpack 20 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"Bags"</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"Backpacks"</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"English"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"WB-0750"</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"Steel water bottle 750 ml"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FloatTok"/>
        </w:rPr>
        <w:t xml:space="preserve">18.5</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"item_brand"</w:t>
      </w:r>
      <w:r>
        <w:rPr>
          <w:rStyle w:val="FunctionTok"/>
        </w:rPr>
        <w:t xml:space="preserve">:</w:t>
      </w:r>
      <w:r>
        <w:rPr>
          <w:rStyle w:val="NormalTok"/>
        </w:rPr>
        <w:t xml:space="preserve"> </w:t>
      </w:r>
      <w:r>
        <w:rPr>
          <w:rStyle w:val="StringTok"/>
        </w:rPr>
        <w:t xml:space="preserve">"Acme"</w:t>
      </w:r>
      <w:r>
        <w:rPr>
          <w:rStyle w:val="FunctionTok"/>
        </w:rPr>
        <w:t xml:space="preserve">,</w:t>
      </w:r>
      <w:r>
        <w:br/>
      </w:r>
      <w:r>
        <w:rPr>
          <w:rStyle w:val="NormalTok"/>
        </w:rPr>
        <w:t xml:space="preserve">        </w:t>
      </w:r>
      <w:r>
        <w:rPr>
          <w:rStyle w:val="DataTypeTok"/>
        </w:rPr>
        <w:t xml:space="preserve">"item_category"</w:t>
      </w:r>
      <w:r>
        <w:rPr>
          <w:rStyle w:val="FunctionTok"/>
        </w:rPr>
        <w:t xml:space="preserve">:</w:t>
      </w:r>
      <w:r>
        <w:rPr>
          <w:rStyle w:val="NormalTok"/>
        </w:rPr>
        <w:t xml:space="preserve"> </w:t>
      </w:r>
      <w:r>
        <w:rPr>
          <w:rStyle w:val="StringTok"/>
        </w:rPr>
        <w:t xml:space="preserve">"Outdoor"</w:t>
      </w:r>
      <w:r>
        <w:rPr>
          <w:rStyle w:val="FunctionTok"/>
        </w:rPr>
        <w:t xml:space="preserve">,</w:t>
      </w:r>
      <w:r>
        <w:br/>
      </w:r>
      <w:r>
        <w:rPr>
          <w:rStyle w:val="NormalTok"/>
        </w:rPr>
        <w:t xml:space="preserve">        </w:t>
      </w:r>
      <w:r>
        <w:rPr>
          <w:rStyle w:val="DataTypeTok"/>
        </w:rPr>
        <w:t xml:space="preserve">"item_category2"</w:t>
      </w:r>
      <w:r>
        <w:rPr>
          <w:rStyle w:val="FunctionTok"/>
        </w:rPr>
        <w:t xml:space="preserve">:</w:t>
      </w:r>
      <w:r>
        <w:rPr>
          <w:rStyle w:val="NormalTok"/>
        </w:rPr>
        <w:t xml:space="preserve"> </w:t>
      </w:r>
      <w:r>
        <w:rPr>
          <w:rStyle w:val="StringTok"/>
        </w:rPr>
        <w:t xml:space="preserve">"Bottles"</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"English"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5"/>
    <w:bookmarkEnd w:id="26"/>
    <w:bookmarkStart w:id="27" w:name="the-event-catalogue"/>
    <w:p>
      <w:pPr>
        <w:pStyle w:val="Heading2"/>
      </w:pPr>
      <w:r>
        <w:rPr>
          <w:rStyle w:val="SectionNumber"/>
        </w:rPr>
        <w:t xml:space="preserve">4</w:t>
      </w:r>
      <w:r>
        <w:tab/>
      </w:r>
      <w:r>
        <w:t xml:space="preserve">The event catalogue</w:t>
      </w:r>
    </w:p>
    <w:p>
      <w:pPr>
        <w:pStyle w:val="FirstParagraph"/>
      </w:pPr>
      <w:r>
        <w:t xml:space="preserve">Every event the installed modules know is listed in the events table (settings page and wizard step 3). Each can be switched off, and each that is not fixed can be routed to</w:t>
      </w:r>
      <w:r>
        <w:t xml:space="preserve"> </w:t>
      </w:r>
      <w:r>
        <w:rPr>
          <w:b/>
          <w:bCs/>
        </w:rPr>
        <w:t xml:space="preserve">Browser</w:t>
      </w:r>
      <w:r>
        <w:t xml:space="preserve"> </w:t>
      </w:r>
      <w:r>
        <w:t xml:space="preserve">(pushed to</w:t>
      </w:r>
      <w:r>
        <w:t xml:space="preserve"> </w:t>
      </w:r>
      <w:r>
        <w:rPr>
          <w:rStyle w:val="VerbatimChar"/>
        </w:rPr>
        <w:t xml:space="preserve">dataLayer</w:t>
      </w:r>
      <w:r>
        <w:t xml:space="preserve">),</w:t>
      </w:r>
      <w:r>
        <w:t xml:space="preserve"> </w:t>
      </w:r>
      <w:r>
        <w:rPr>
          <w:b/>
          <w:bCs/>
        </w:rPr>
        <w:t xml:space="preserve">Server</w:t>
      </w:r>
      <w:r>
        <w:t xml:space="preserve"> </w:t>
      </w:r>
      <w:r>
        <w:t xml:space="preserve">(sent by Magento) or</w:t>
      </w:r>
      <w:r>
        <w:t xml:space="preserve"> </w:t>
      </w:r>
      <w:r>
        <w:rPr>
          <w:b/>
          <w:bCs/>
        </w:rPr>
        <w:t xml:space="preserve">Both</w:t>
      </w:r>
      <w:r>
        <w:t xml:space="preserve">. All events are on and routed to the browser by default, except</w:t>
      </w:r>
      <w:r>
        <w:t xml:space="preserve"> </w:t>
      </w:r>
      <w:r>
        <w:rPr>
          <w:rStyle w:val="VerbatimChar"/>
        </w:rPr>
        <w:t xml:space="preserve">refund</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Event</w:t>
            </w:r>
          </w:p>
        </w:tc>
        <w:tc>
          <w:tcPr/>
          <w:p>
            <w:pPr>
              <w:pStyle w:val="Compact"/>
            </w:pPr>
            <w:r>
              <w:t xml:space="preserve">What triggers it</w:t>
            </w:r>
          </w:p>
        </w:tc>
        <w:tc>
          <w:tcPr/>
          <w:p>
            <w:pPr>
              <w:pStyle w:val="Compact"/>
            </w:pPr>
            <w:r>
              <w:t xml:space="preserve">Where it comes from</w:t>
            </w:r>
          </w:p>
        </w:tc>
        <w:tc>
          <w:tcPr/>
          <w:p>
            <w:pPr>
              <w:pStyle w:val="Compact"/>
            </w:pPr>
            <w:r>
              <w:t xml:space="preserve">Group</w:t>
            </w:r>
          </w:p>
        </w:tc>
        <w:tc>
          <w:tcPr/>
          <w:p>
            <w:pPr>
              <w:pStyle w:val="Compact"/>
            </w:pPr>
            <w:r>
              <w:t xml:space="preserve">Fixed channel</w:t>
            </w:r>
          </w:p>
        </w:tc>
        <w:tc>
          <w:tcPr/>
          <w:p>
            <w:pPr>
              <w:pStyle w:val="Compact"/>
            </w:pPr>
            <w:r>
              <w:t xml:space="preserve">Added by</w:t>
            </w:r>
          </w:p>
        </w:tc>
      </w:tr>
      <w:tr>
        <w:tc>
          <w:tcPr/>
          <w:p>
            <w:pPr>
              <w:pStyle w:val="Compact"/>
            </w:pPr>
            <w:r>
              <w:rPr>
                <w:rStyle w:val="VerbatimChar"/>
              </w:rPr>
              <w:t xml:space="preserve">view_item_list</w:t>
            </w:r>
          </w:p>
        </w:tc>
        <w:tc>
          <w:tcPr/>
          <w:p>
            <w:pPr>
              <w:pStyle w:val="Compact"/>
            </w:pPr>
            <w:r>
              <w:t xml:space="preserve">Product list viewed</w:t>
            </w:r>
          </w:p>
        </w:tc>
        <w:tc>
          <w:tcPr/>
          <w:p>
            <w:pPr>
              <w:pStyle w:val="Compact"/>
            </w:pPr>
            <w:r>
              <w:t xml:space="preserve">List</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select_item</w:t>
            </w:r>
          </w:p>
        </w:tc>
        <w:tc>
          <w:tcPr/>
          <w:p>
            <w:pPr>
              <w:pStyle w:val="Compact"/>
            </w:pPr>
            <w:r>
              <w:t xml:space="preserve">Product clicked in a list</w:t>
            </w:r>
          </w:p>
        </w:tc>
        <w:tc>
          <w:tcPr/>
          <w:p>
            <w:pPr>
              <w:pStyle w:val="Compact"/>
            </w:pPr>
            <w:r>
              <w:t xml:space="preserve">Click</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view_item</w:t>
            </w:r>
          </w:p>
        </w:tc>
        <w:tc>
          <w:tcPr/>
          <w:p>
            <w:pPr>
              <w:pStyle w:val="Compact"/>
            </w:pPr>
            <w:r>
              <w:t xml:space="preserve">Product page viewed</w:t>
            </w:r>
          </w:p>
        </w:tc>
        <w:tc>
          <w:tcPr/>
          <w:p>
            <w:pPr>
              <w:pStyle w:val="Compact"/>
            </w:pPr>
            <w:r>
              <w:t xml:space="preserve">Page</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view_promotion</w:t>
            </w:r>
          </w:p>
        </w:tc>
        <w:tc>
          <w:tcPr/>
          <w:p>
            <w:pPr>
              <w:pStyle w:val="Compact"/>
            </w:pPr>
            <w:r>
              <w:t xml:space="preserve">Promotion banner viewed</w:t>
            </w:r>
          </w:p>
        </w:tc>
        <w:tc>
          <w:tcPr/>
          <w:p>
            <w:pPr>
              <w:pStyle w:val="Compact"/>
            </w:pPr>
            <w:r>
              <w:t xml:space="preserve">List</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select_promotion</w:t>
            </w:r>
          </w:p>
        </w:tc>
        <w:tc>
          <w:tcPr/>
          <w:p>
            <w:pPr>
              <w:pStyle w:val="Compact"/>
            </w:pPr>
            <w:r>
              <w:t xml:space="preserve">Promotion banner clicked</w:t>
            </w:r>
          </w:p>
        </w:tc>
        <w:tc>
          <w:tcPr/>
          <w:p>
            <w:pPr>
              <w:pStyle w:val="Compact"/>
            </w:pPr>
            <w:r>
              <w:t xml:space="preserve">Click</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add_to_wishlist</w:t>
            </w:r>
          </w:p>
        </w:tc>
        <w:tc>
          <w:tcPr/>
          <w:p>
            <w:pPr>
              <w:pStyle w:val="Compact"/>
            </w:pPr>
            <w:r>
              <w:t xml:space="preserve">Product added to the wish list</w:t>
            </w:r>
          </w:p>
        </w:tc>
        <w:tc>
          <w:tcPr/>
          <w:p>
            <w:pPr>
              <w:pStyle w:val="Compact"/>
            </w:pPr>
            <w:r>
              <w:t xml:space="preserve">Server</w:t>
            </w:r>
          </w:p>
        </w:tc>
        <w:tc>
          <w:tcPr/>
          <w:p>
            <w:pPr>
              <w:pStyle w:val="Compact"/>
            </w:pPr>
            <w:r>
              <w:t xml:space="preserve">Browsing</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add_to_cart</w:t>
            </w:r>
          </w:p>
        </w:tc>
        <w:tc>
          <w:tcPr/>
          <w:p>
            <w:pPr>
              <w:pStyle w:val="Compact"/>
            </w:pPr>
            <w:r>
              <w:t xml:space="preserve">Product added to cart</w:t>
            </w:r>
          </w:p>
        </w:tc>
        <w:tc>
          <w:tcPr/>
          <w:p>
            <w:pPr>
              <w:pStyle w:val="Compact"/>
            </w:pPr>
            <w:r>
              <w:t xml:space="preserve">Server</w:t>
            </w:r>
          </w:p>
        </w:tc>
        <w:tc>
          <w:tcPr/>
          <w:p>
            <w:pPr>
              <w:pStyle w:val="Compact"/>
            </w:pPr>
            <w:r>
              <w:t xml:space="preserve">Cart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remove_from_cart</w:t>
            </w:r>
          </w:p>
        </w:tc>
        <w:tc>
          <w:tcPr/>
          <w:p>
            <w:pPr>
              <w:pStyle w:val="Compact"/>
            </w:pPr>
            <w:r>
              <w:t xml:space="preserve">Product removed from cart</w:t>
            </w:r>
          </w:p>
        </w:tc>
        <w:tc>
          <w:tcPr/>
          <w:p>
            <w:pPr>
              <w:pStyle w:val="Compact"/>
            </w:pPr>
            <w:r>
              <w:t xml:space="preserve">Server</w:t>
            </w:r>
          </w:p>
        </w:tc>
        <w:tc>
          <w:tcPr/>
          <w:p>
            <w:pPr>
              <w:pStyle w:val="Compact"/>
            </w:pPr>
            <w:r>
              <w:t xml:space="preserve">Cart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view_cart</w:t>
            </w:r>
          </w:p>
        </w:tc>
        <w:tc>
          <w:tcPr/>
          <w:p>
            <w:pPr>
              <w:pStyle w:val="Compact"/>
            </w:pPr>
            <w:r>
              <w:t xml:space="preserve">Cart page viewed</w:t>
            </w:r>
          </w:p>
        </w:tc>
        <w:tc>
          <w:tcPr/>
          <w:p>
            <w:pPr>
              <w:pStyle w:val="Compact"/>
            </w:pPr>
            <w:r>
              <w:t xml:space="preserve">Page</w:t>
            </w:r>
          </w:p>
        </w:tc>
        <w:tc>
          <w:tcPr/>
          <w:p>
            <w:pPr>
              <w:pStyle w:val="Compact"/>
            </w:pPr>
            <w:r>
              <w:t xml:space="preserve">Cart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begin_checkout</w:t>
            </w:r>
          </w:p>
        </w:tc>
        <w:tc>
          <w:tcPr/>
          <w:p>
            <w:pPr>
              <w:pStyle w:val="Compact"/>
            </w:pPr>
            <w:r>
              <w:t xml:space="preserve">Checkout opened</w:t>
            </w:r>
          </w:p>
        </w:tc>
        <w:tc>
          <w:tcPr/>
          <w:p>
            <w:pPr>
              <w:pStyle w:val="Compact"/>
            </w:pPr>
            <w:r>
              <w:t xml:space="preserve">Page</w:t>
            </w:r>
          </w:p>
        </w:tc>
        <w:tc>
          <w:tcPr/>
          <w:p>
            <w:pPr>
              <w:pStyle w:val="Compact"/>
            </w:pPr>
            <w:r>
              <w:t xml:space="preserve">Checkout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add_shipping_info</w:t>
            </w:r>
          </w:p>
        </w:tc>
        <w:tc>
          <w:tcPr/>
          <w:p>
            <w:pPr>
              <w:pStyle w:val="Compact"/>
            </w:pPr>
            <w:r>
              <w:t xml:space="preserve">Shipping method chosen</w:t>
            </w:r>
          </w:p>
        </w:tc>
        <w:tc>
          <w:tcPr/>
          <w:p>
            <w:pPr>
              <w:pStyle w:val="Compact"/>
            </w:pPr>
            <w:r>
              <w:t xml:space="preserve">Server</w:t>
            </w:r>
          </w:p>
        </w:tc>
        <w:tc>
          <w:tcPr/>
          <w:p>
            <w:pPr>
              <w:pStyle w:val="Compact"/>
            </w:pPr>
            <w:r>
              <w:t xml:space="preserve">Checkout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add_payment_info</w:t>
            </w:r>
          </w:p>
        </w:tc>
        <w:tc>
          <w:tcPr/>
          <w:p>
            <w:pPr>
              <w:pStyle w:val="Compact"/>
            </w:pPr>
            <w:r>
              <w:t xml:space="preserve">Payment method chosen</w:t>
            </w:r>
          </w:p>
        </w:tc>
        <w:tc>
          <w:tcPr/>
          <w:p>
            <w:pPr>
              <w:pStyle w:val="Compact"/>
            </w:pPr>
            <w:r>
              <w:t xml:space="preserve">Server</w:t>
            </w:r>
          </w:p>
        </w:tc>
        <w:tc>
          <w:tcPr/>
          <w:p>
            <w:pPr>
              <w:pStyle w:val="Compact"/>
            </w:pPr>
            <w:r>
              <w:t xml:space="preserve">Checkout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purchase</w:t>
            </w:r>
          </w:p>
        </w:tc>
        <w:tc>
          <w:tcPr/>
          <w:p>
            <w:pPr>
              <w:pStyle w:val="Compact"/>
            </w:pPr>
            <w:r>
              <w:t xml:space="preserve">Order placed</w:t>
            </w:r>
          </w:p>
        </w:tc>
        <w:tc>
          <w:tcPr/>
          <w:p>
            <w:pPr>
              <w:pStyle w:val="Compact"/>
            </w:pPr>
            <w:r>
              <w:t xml:space="preserve">Order</w:t>
            </w:r>
          </w:p>
        </w:tc>
        <w:tc>
          <w:tcPr/>
          <w:p>
            <w:pPr>
              <w:pStyle w:val="Compact"/>
            </w:pPr>
            <w:r>
              <w:t xml:space="preserve">Checkout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ads_conversion</w:t>
            </w:r>
          </w:p>
        </w:tc>
        <w:tc>
          <w:tcPr/>
          <w:p>
            <w:pPr>
              <w:pStyle w:val="Compact"/>
            </w:pPr>
            <w:r>
              <w:t xml:space="preserve">Order placed (success page)</w:t>
            </w:r>
          </w:p>
        </w:tc>
        <w:tc>
          <w:tcPr/>
          <w:p>
            <w:pPr>
              <w:pStyle w:val="Compact"/>
            </w:pPr>
            <w:r>
              <w:t xml:space="preserve">Order</w:t>
            </w:r>
          </w:p>
        </w:tc>
        <w:tc>
          <w:tcPr/>
          <w:p>
            <w:pPr>
              <w:pStyle w:val="Compact"/>
            </w:pPr>
            <w:r>
              <w:t xml:space="preserve">Checkout</w:t>
            </w:r>
          </w:p>
        </w:tc>
        <w:tc>
          <w:tcPr/>
          <w:p>
            <w:pPr>
              <w:pStyle w:val="Compact"/>
            </w:pPr>
            <w:r>
              <w:t xml:space="preserve">Browser</w:t>
            </w:r>
          </w:p>
        </w:tc>
        <w:tc>
          <w:tcPr/>
          <w:p>
            <w:pPr>
              <w:pStyle w:val="Compact"/>
            </w:pPr>
            <w:r>
              <w:t xml:space="preserve">Core</w:t>
            </w:r>
          </w:p>
        </w:tc>
      </w:tr>
      <w:tr>
        <w:tc>
          <w:tcPr/>
          <w:p>
            <w:pPr>
              <w:pStyle w:val="Compact"/>
            </w:pPr>
            <w:r>
              <w:rPr>
                <w:rStyle w:val="VerbatimChar"/>
              </w:rPr>
              <w:t xml:space="preserve">refund</w:t>
            </w:r>
          </w:p>
        </w:tc>
        <w:tc>
          <w:tcPr/>
          <w:p>
            <w:pPr>
              <w:pStyle w:val="Compact"/>
            </w:pPr>
            <w:r>
              <w:t xml:space="preserve">Credit memo created</w:t>
            </w:r>
          </w:p>
        </w:tc>
        <w:tc>
          <w:tcPr/>
          <w:p>
            <w:pPr>
              <w:pStyle w:val="Compact"/>
            </w:pPr>
            <w:r>
              <w:t xml:space="preserve">Server</w:t>
            </w:r>
          </w:p>
        </w:tc>
        <w:tc>
          <w:tcPr/>
          <w:p>
            <w:pPr>
              <w:pStyle w:val="Compact"/>
            </w:pPr>
            <w:r>
              <w:t xml:space="preserve">Checkout</w:t>
            </w:r>
          </w:p>
        </w:tc>
        <w:tc>
          <w:tcPr/>
          <w:p>
            <w:pPr>
              <w:pStyle w:val="Compact"/>
            </w:pPr>
            <w:r>
              <w:t xml:space="preserve">Server (off by default)</w:t>
            </w:r>
          </w:p>
        </w:tc>
        <w:tc>
          <w:tcPr/>
          <w:p>
            <w:pPr>
              <w:pStyle w:val="Compact"/>
            </w:pPr>
            <w:r>
              <w:t xml:space="preserve">Server-side delivery</w:t>
            </w:r>
          </w:p>
        </w:tc>
      </w:tr>
      <w:tr>
        <w:tc>
          <w:tcPr/>
          <w:p>
            <w:pPr>
              <w:pStyle w:val="Compact"/>
            </w:pPr>
            <w:r>
              <w:rPr>
                <w:rStyle w:val="VerbatimChar"/>
              </w:rPr>
              <w:t xml:space="preserve">login</w:t>
            </w:r>
          </w:p>
        </w:tc>
        <w:tc>
          <w:tcPr/>
          <w:p>
            <w:pPr>
              <w:pStyle w:val="Compact"/>
            </w:pPr>
            <w:r>
              <w:t xml:space="preserve">Customer logged in</w:t>
            </w:r>
          </w:p>
        </w:tc>
        <w:tc>
          <w:tcPr/>
          <w:p>
            <w:pPr>
              <w:pStyle w:val="Compact"/>
            </w:pPr>
            <w:r>
              <w:t xml:space="preserve">Server</w:t>
            </w:r>
          </w:p>
        </w:tc>
        <w:tc>
          <w:tcPr/>
          <w:p>
            <w:pPr>
              <w:pStyle w:val="Compact"/>
            </w:pPr>
            <w:r>
              <w:t xml:space="preserve">Account</w:t>
            </w:r>
          </w:p>
        </w:tc>
        <w:tc>
          <w:tcPr/>
          <w:p>
            <w:pPr>
              <w:pStyle w:val="Compact"/>
            </w:pPr>
            <w:r>
              <w:t xml:space="preserve">—</w:t>
            </w:r>
          </w:p>
        </w:tc>
        <w:tc>
          <w:tcPr/>
          <w:p>
            <w:pPr>
              <w:pStyle w:val="Compact"/>
            </w:pPr>
            <w:r>
              <w:t xml:space="preserve">Core</w:t>
            </w:r>
          </w:p>
        </w:tc>
      </w:tr>
      <w:tr>
        <w:tc>
          <w:tcPr/>
          <w:p>
            <w:pPr>
              <w:pStyle w:val="Compact"/>
            </w:pPr>
            <w:r>
              <w:rPr>
                <w:rStyle w:val="VerbatimChar"/>
              </w:rPr>
              <w:t xml:space="preserve">sign_up</w:t>
            </w:r>
          </w:p>
        </w:tc>
        <w:tc>
          <w:tcPr/>
          <w:p>
            <w:pPr>
              <w:pStyle w:val="Compact"/>
            </w:pPr>
            <w:r>
              <w:t xml:space="preserve">Account created</w:t>
            </w:r>
          </w:p>
        </w:tc>
        <w:tc>
          <w:tcPr/>
          <w:p>
            <w:pPr>
              <w:pStyle w:val="Compact"/>
            </w:pPr>
            <w:r>
              <w:t xml:space="preserve">Server</w:t>
            </w:r>
          </w:p>
        </w:tc>
        <w:tc>
          <w:tcPr/>
          <w:p>
            <w:pPr>
              <w:pStyle w:val="Compact"/>
            </w:pPr>
            <w:r>
              <w:t xml:space="preserve">Account</w:t>
            </w:r>
          </w:p>
        </w:tc>
        <w:tc>
          <w:tcPr/>
          <w:p>
            <w:pPr>
              <w:pStyle w:val="Compact"/>
            </w:pPr>
            <w:r>
              <w:t xml:space="preserve">—</w:t>
            </w:r>
          </w:p>
        </w:tc>
        <w:tc>
          <w:tcPr/>
          <w:p>
            <w:pPr>
              <w:pStyle w:val="Compact"/>
            </w:pPr>
            <w:r>
              <w:t xml:space="preserve">Core</w:t>
            </w:r>
          </w:p>
        </w:tc>
      </w:tr>
    </w:tbl>
    <w:p>
      <w:pPr>
        <w:pStyle w:val="BodyText"/>
      </w:pPr>
      <w:r>
        <w:rPr>
          <w:i/>
          <w:iCs/>
        </w:rPr>
        <w:t xml:space="preserve">Where it comes from</w:t>
      </w:r>
      <w:r>
        <w:t xml:space="preserve"> </w:t>
      </w:r>
      <w:r>
        <w:t xml:space="preserve">says where the event is detected:</w:t>
      </w:r>
      <w:r>
        <w:t xml:space="preserve"> </w:t>
      </w:r>
      <w:r>
        <w:rPr>
          <w:b/>
          <w:bCs/>
        </w:rPr>
        <w:t xml:space="preserve">Page</w:t>
      </w:r>
      <w:r>
        <w:t xml:space="preserve">,</w:t>
      </w:r>
      <w:r>
        <w:t xml:space="preserve"> </w:t>
      </w:r>
      <w:r>
        <w:rPr>
          <w:b/>
          <w:bCs/>
        </w:rPr>
        <w:t xml:space="preserve">List</w:t>
      </w:r>
      <w:r>
        <w:t xml:space="preserve"> </w:t>
      </w:r>
      <w:r>
        <w:t xml:space="preserve">and</w:t>
      </w:r>
      <w:r>
        <w:t xml:space="preserve"> </w:t>
      </w:r>
      <w:r>
        <w:rPr>
          <w:b/>
          <w:bCs/>
        </w:rPr>
        <w:t xml:space="preserve">Click</w:t>
      </w:r>
      <w:r>
        <w:t xml:space="preserve"> </w:t>
      </w:r>
      <w:r>
        <w:t xml:space="preserve">happen in the shopper’s browser;</w:t>
      </w:r>
      <w:r>
        <w:t xml:space="preserve"> </w:t>
      </w:r>
      <w:r>
        <w:rPr>
          <w:b/>
          <w:bCs/>
        </w:rPr>
        <w:t xml:space="preserve">Server</w:t>
      </w:r>
      <w:r>
        <w:t xml:space="preserve"> </w:t>
      </w:r>
      <w:r>
        <w:t xml:space="preserve">and</w:t>
      </w:r>
      <w:r>
        <w:t xml:space="preserve"> </w:t>
      </w:r>
      <w:r>
        <w:rPr>
          <w:b/>
          <w:bCs/>
        </w:rPr>
        <w:t xml:space="preserve">Order</w:t>
      </w:r>
      <w:r>
        <w:t xml:space="preserve"> </w:t>
      </w:r>
      <w:r>
        <w:t xml:space="preserve">are detected by Magento. A</w:t>
      </w:r>
      <w:r>
        <w:t xml:space="preserve"> </w:t>
      </w:r>
      <w:r>
        <w:rPr>
          <w:i/>
          <w:iCs/>
        </w:rPr>
        <w:t xml:space="preserve">Server</w:t>
      </w:r>
      <w:r>
        <w:t xml:space="preserve"> </w:t>
      </w:r>
      <w:r>
        <w:t xml:space="preserve">event routed to the browser is queued and pushed on the shopper’s next page view, as described above. A fixed channel cannot be changed: Google Ads conversions exist only in the browser, refunds only on the server.</w:t>
      </w:r>
    </w:p>
    <w:p>
      <w:pPr>
        <w:pStyle w:val="BodyText"/>
      </w:pPr>
      <w:r>
        <w:rPr>
          <w:b/>
          <w:bCs/>
        </w:rPr>
        <w:t xml:space="preserve">Channels.</w:t>
      </w:r>
      <w:r>
        <w:t xml:space="preserve"> </w:t>
      </w:r>
      <w:r>
        <w:rPr>
          <w:i/>
          <w:iCs/>
        </w:rPr>
        <w:t xml:space="preserve">Both</w:t>
      </w:r>
      <w:r>
        <w:t xml:space="preserve"> </w:t>
      </w:r>
      <w:r>
        <w:t xml:space="preserve">sends the event to</w:t>
      </w:r>
      <w:r>
        <w:t xml:space="preserve"> </w:t>
      </w:r>
      <w:r>
        <w:rPr>
          <w:rStyle w:val="VerbatimChar"/>
        </w:rPr>
        <w:t xml:space="preserve">dataLayer</w:t>
      </w:r>
      <w:r>
        <w:t xml:space="preserve"> </w:t>
      </w:r>
      <w:r>
        <w:t xml:space="preserve">and from the server. GA4 does not merge the two copies, so for GA4 choose Browser or Server and keep Both for a server-side Tag Manager that forwards the server copy to other platforms. Events routed to Server go nowhere until server-side delivery is enabled for the website; the events table and the wizard warn about this.</w:t>
      </w:r>
    </w:p>
    <w:p>
      <w:pPr>
        <w:pStyle w:val="BodyText"/>
      </w:pPr>
      <w:r>
        <w:rPr>
          <w:b/>
          <w:bCs/>
        </w:rPr>
        <w:t xml:space="preserve">Presets</w:t>
      </w:r>
      <w:r>
        <w:t xml:space="preserve"> </w:t>
      </w:r>
      <w:r>
        <w:t xml:space="preserve">(wizard step 3) are named event selections: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Preset</w:t>
            </w:r>
          </w:p>
        </w:tc>
        <w:tc>
          <w:tcPr/>
          <w:p>
            <w:pPr>
              <w:pStyle w:val="Compact"/>
            </w:pPr>
            <w:r>
              <w:t xml:space="preserve">Events</w:t>
            </w:r>
          </w:p>
        </w:tc>
      </w:tr>
      <w:tr>
        <w:tc>
          <w:tcPr/>
          <w:p>
            <w:pPr>
              <w:pStyle w:val="Compact"/>
            </w:pPr>
            <w:r>
              <w:rPr>
                <w:b/>
                <w:bCs/>
              </w:rPr>
              <w:t xml:space="preserve">Standard online shop</w:t>
            </w:r>
          </w:p>
        </w:tc>
        <w:tc>
          <w:tcPr/>
          <w:p>
            <w:pPr>
              <w:pStyle w:val="Compact"/>
            </w:pPr>
            <w:r>
              <w:t xml:space="preserve">Product views, lists, promotions, cart, checkout steps and purchase: the 16 core events.</w:t>
            </w:r>
          </w:p>
        </w:tc>
      </w:tr>
      <w:tr>
        <w:tc>
          <w:tcPr/>
          <w:p>
            <w:pPr>
              <w:pStyle w:val="Compact"/>
            </w:pPr>
            <w:r>
              <w:rPr>
                <w:b/>
                <w:bCs/>
              </w:rPr>
              <w:t xml:space="preserve">Minimal</w:t>
            </w:r>
          </w:p>
        </w:tc>
        <w:tc>
          <w:tcPr/>
          <w:p>
            <w:pPr>
              <w:pStyle w:val="Compact"/>
            </w:pPr>
            <w:r>
              <w:t xml:space="preserve">Product views and purchase only.</w:t>
            </w:r>
          </w:p>
        </w:tc>
      </w:tr>
    </w:tbl>
    <w:p>
      <w:r>
        <w:pict>
          <v:rect style="width:0;height:1.5pt" o:hralign="center" o:hrstd="t" o:hr="t"/>
        </w:pict>
      </w:r>
    </w:p>
    <w:bookmarkEnd w:id="27"/>
    <w:bookmarkStart w:id="87" w:name="the-setup-wizard"/>
    <w:p>
      <w:pPr>
        <w:pStyle w:val="Heading2"/>
      </w:pPr>
      <w:r>
        <w:rPr>
          <w:rStyle w:val="SectionNumber"/>
        </w:rPr>
        <w:t xml:space="preserve">5</w:t>
      </w:r>
      <w:r>
        <w:tab/>
      </w:r>
      <w:r>
        <w:t xml:space="preserve">The setup wizard</w:t>
      </w:r>
    </w:p>
    <w:p>
      <w:pPr>
        <w:pStyle w:val="FirstParagraph"/>
      </w:pPr>
      <w:r>
        <w:t xml:space="preserve">The setup wizard is a guided page over the same settings as the settings page. It is meant for people who are not analytics specialists: it explains each choice, previews what the store will send, and writes nothing until you press</w:t>
      </w:r>
      <w:r>
        <w:t xml:space="preserve"> </w:t>
      </w:r>
      <w:r>
        <w:rPr>
          <w:b/>
          <w:bCs/>
        </w:rPr>
        <w:t xml:space="preserve">Save all</w:t>
      </w:r>
      <w:r>
        <w:t xml:space="preserve"> </w:t>
      </w:r>
      <w:r>
        <w:t xml:space="preserve">in the last step, so a half-finished setup never runs on the storefront.</w:t>
      </w:r>
    </w:p>
    <w:bookmarkStart w:id="31" w:name="opening-the-wizard"/>
    <w:p>
      <w:pPr>
        <w:pStyle w:val="Heading3"/>
      </w:pPr>
      <w:r>
        <w:t xml:space="preserve">Opening the wizard</w:t>
      </w:r>
    </w:p>
    <w:p>
      <w:pPr>
        <w:numPr>
          <w:ilvl w:val="0"/>
          <w:numId w:val="1011"/>
        </w:numPr>
      </w:pPr>
      <w:r>
        <w:rPr>
          <w:b/>
          <w:bCs/>
        </w:rPr>
        <w:t xml:space="preserve">From the menu:</w:t>
      </w:r>
      <w:r>
        <w:t xml:space="preserve"> </w:t>
      </w:r>
      <w:r>
        <w:rPr>
          <w:b/>
          <w:bCs/>
        </w:rPr>
        <w:t xml:space="preserve">Sales › GA4 Data Layer › Setup</w:t>
      </w:r>
      <w:r>
        <w:t xml:space="preserve">.</w:t>
      </w:r>
    </w:p>
    <w:p>
      <w:pPr>
        <w:pStyle w:val="CaptionedFigure"/>
        <w:numPr>
          <w:ilvl w:val="0"/>
          <w:numId w:val="1000"/>
        </w:numPr>
      </w:pPr>
      <w:r>
        <w:drawing>
          <wp:inline>
            <wp:extent cx="3403600" cy="10299700"/>
            <wp:effectExtent b="0" l="0" r="0" t="0"/>
            <wp:docPr descr="The Sales menu with GA4 Data Layer › Setup" title="" id="29" name="Picture"/>
            <a:graphic>
              <a:graphicData uri="http://schemas.openxmlformats.org/drawingml/2006/picture">
                <pic:pic>
                  <pic:nvPicPr>
                    <pic:cNvPr descr="images/menu-sales-ga4-data-layer.png" id="30" name="Picture"/>
                    <pic:cNvPicPr>
                      <a:picLocks noChangeArrowheads="1" noChangeAspect="1"/>
                    </pic:cNvPicPr>
                  </pic:nvPicPr>
                  <pic:blipFill>
                    <a:blip r:embed="rId28"/>
                    <a:stretch>
                      <a:fillRect/>
                    </a:stretch>
                  </pic:blipFill>
                  <pic:spPr bwMode="auto">
                    <a:xfrm>
                      <a:off x="0" y="0"/>
                      <a:ext cx="3403600" cy="10299700"/>
                    </a:xfrm>
                    <a:prstGeom prst="rect">
                      <a:avLst/>
                    </a:prstGeom>
                    <a:noFill/>
                    <a:ln w="9525">
                      <a:noFill/>
                      <a:headEnd/>
                      <a:tailEnd/>
                    </a:ln>
                  </pic:spPr>
                </pic:pic>
              </a:graphicData>
            </a:graphic>
          </wp:inline>
        </w:drawing>
      </w:r>
    </w:p>
    <w:p>
      <w:pPr>
        <w:pStyle w:val="ImageCaption"/>
        <w:numPr>
          <w:ilvl w:val="0"/>
          <w:numId w:val="1000"/>
        </w:numPr>
      </w:pPr>
      <w:r>
        <w:rPr>
          <w:b/>
          <w:bCs/>
        </w:rPr>
        <w:t xml:space="preserve">Figure 1.</w:t>
      </w:r>
      <w:r>
        <w:t xml:space="preserve"> </w:t>
      </w:r>
      <w:r>
        <w:t xml:space="preserve">The Sales menu with GA4 Data Layer › Setup</w:t>
      </w:r>
    </w:p>
    <w:p>
      <w:pPr>
        <w:numPr>
          <w:ilvl w:val="0"/>
          <w:numId w:val="1011"/>
        </w:numPr>
      </w:pPr>
      <w:r>
        <w:rPr>
          <w:b/>
          <w:bCs/>
        </w:rPr>
        <w:t xml:space="preserve">From the settings page:</w:t>
      </w:r>
      <w:r>
        <w:t xml:space="preserve"> </w:t>
      </w:r>
      <w:r>
        <w:rPr>
          <w:b/>
          <w:bCs/>
        </w:rPr>
        <w:t xml:space="preserve">Stores › Configuration › Sales › GA4 Data Layer</w:t>
      </w:r>
      <w:r>
        <w:t xml:space="preserve">, group</w:t>
      </w:r>
      <w:r>
        <w:t xml:space="preserve"> </w:t>
      </w:r>
      <w:r>
        <w:rPr>
          <w:i/>
          <w:iCs/>
        </w:rPr>
        <w:t xml:space="preserve">General</w:t>
      </w:r>
      <w:r>
        <w:t xml:space="preserve">, button</w:t>
      </w:r>
      <w:r>
        <w:t xml:space="preserve"> </w:t>
      </w:r>
      <w:r>
        <w:rPr>
          <w:b/>
          <w:bCs/>
        </w:rPr>
        <w:t xml:space="preserve">Open setup wizard</w:t>
      </w:r>
      <w:r>
        <w:t xml:space="preserve">. The wizard opens at the scope the settings page was showing.</w:t>
      </w:r>
    </w:p>
    <w:p>
      <w:pPr>
        <w:pStyle w:val="FirstParagraph"/>
      </w:pPr>
      <w:r>
        <w:rPr>
          <w:b/>
          <w:bCs/>
        </w:rPr>
        <w:t xml:space="preserve">Permissions</w:t>
      </w:r>
      <w:r>
        <w:t xml:space="preserve"> </w:t>
      </w:r>
      <w:r>
        <w:t xml:space="preserve">(</w:t>
      </w:r>
      <w:r>
        <w:rPr>
          <w:b/>
          <w:bCs/>
        </w:rPr>
        <w:t xml:space="preserve">System › Permissions › User Roles › Role Resources</w:t>
      </w:r>
      <w:r>
        <w:t xml:space="preserve">):</w:t>
      </w:r>
    </w:p>
    <w:p>
      <w:pPr>
        <w:pStyle w:val="Compact"/>
        <w:numPr>
          <w:ilvl w:val="0"/>
          <w:numId w:val="1012"/>
        </w:numPr>
      </w:pPr>
      <w:r>
        <w:rPr>
          <w:b/>
          <w:bCs/>
        </w:rPr>
        <w:t xml:space="preserve">Stores › Settings › Configuration › GA4 Data Layer</w:t>
      </w:r>
      <w:r>
        <w:t xml:space="preserve"> </w:t>
      </w:r>
      <w:r>
        <w:t xml:space="preserve">(</w:t>
      </w:r>
      <w:r>
        <w:rPr>
          <w:rStyle w:val="VerbatimChar"/>
        </w:rPr>
        <w:t xml:space="preserve">Hryvinskyi_DataLayerAdminUi::config</w:t>
      </w:r>
      <w:r>
        <w:t xml:space="preserve">) opens the wizard and the settings page and allows saving.</w:t>
      </w:r>
    </w:p>
    <w:p>
      <w:pPr>
        <w:pStyle w:val="Compact"/>
        <w:numPr>
          <w:ilvl w:val="0"/>
          <w:numId w:val="1012"/>
        </w:numPr>
      </w:pPr>
      <w:r>
        <w:rPr>
          <w:b/>
          <w:bCs/>
        </w:rPr>
        <w:t xml:space="preserve">Server-side delivery actions</w:t>
      </w:r>
      <w:r>
        <w:t xml:space="preserve"> </w:t>
      </w:r>
      <w:r>
        <w:t xml:space="preserve">(</w:t>
      </w:r>
      <w:r>
        <w:rPr>
          <w:rStyle w:val="VerbatimChar"/>
        </w:rPr>
        <w:t xml:space="preserve">Hryvinskyi_DataLayerServerSideAdminUi::delivery</w:t>
      </w:r>
      <w:r>
        <w:t xml:space="preserve">), below it, is needed for</w:t>
      </w:r>
      <w:r>
        <w:t xml:space="preserve"> </w:t>
      </w:r>
      <w:r>
        <w:rPr>
          <w:b/>
          <w:bCs/>
        </w:rPr>
        <w:t xml:space="preserve">Send test event</w:t>
      </w:r>
      <w:r>
        <w:t xml:space="preserve"> </w:t>
      </w:r>
      <w:r>
        <w:t xml:space="preserve">and</w:t>
      </w:r>
      <w:r>
        <w:t xml:space="preserve"> </w:t>
      </w:r>
      <w:r>
        <w:rPr>
          <w:b/>
          <w:bCs/>
        </w:rPr>
        <w:t xml:space="preserve">Retry failed</w:t>
      </w:r>
      <w:r>
        <w:t xml:space="preserve"> </w:t>
      </w:r>
      <w:r>
        <w:t xml:space="preserve">in step 5. Without it the step shows the settings and the delivery status, and says why the tools are not offered.</w:t>
      </w:r>
    </w:p>
    <w:p>
      <w:pPr>
        <w:pStyle w:val="Compact"/>
        <w:numPr>
          <w:ilvl w:val="0"/>
          <w:numId w:val="1012"/>
        </w:numPr>
      </w:pPr>
      <w:r>
        <w:t xml:space="preserve">The purchase preview in step 4 shows a real order, so it also needs</w:t>
      </w:r>
      <w:r>
        <w:t xml:space="preserve"> </w:t>
      </w:r>
      <w:r>
        <w:rPr>
          <w:b/>
          <w:bCs/>
        </w:rPr>
        <w:t xml:space="preserve">Sales › Operations › Orders › Actions › View</w:t>
      </w:r>
      <w:r>
        <w:t xml:space="preserve"> </w:t>
      </w:r>
      <w:r>
        <w:t xml:space="preserve">(</w:t>
      </w:r>
      <w:r>
        <w:rPr>
          <w:rStyle w:val="VerbatimChar"/>
        </w:rPr>
        <w:t xml:space="preserve">Magento_Sales::actions_view</w:t>
      </w:r>
      <w:r>
        <w:t xml:space="preserve">). Without it the purchase tab says it is not available.</w:t>
      </w:r>
    </w:p>
    <w:bookmarkEnd w:id="31"/>
    <w:bookmarkStart w:id="35" w:name="the-page"/>
    <w:p>
      <w:pPr>
        <w:pStyle w:val="Heading3"/>
      </w:pPr>
      <w:r>
        <w:t xml:space="preserve">The page</w:t>
      </w:r>
    </w:p>
    <w:p>
      <w:pPr>
        <w:pStyle w:val="CaptionedFigure"/>
      </w:pPr>
      <w:r>
        <w:drawing>
          <wp:inline>
            <wp:extent cx="5334000" cy="3716886"/>
            <wp:effectExtent b="0" l="0" r="0" t="0"/>
            <wp:docPr descr="Step 1: Scope" title="" id="33" name="Picture"/>
            <a:graphic>
              <a:graphicData uri="http://schemas.openxmlformats.org/drawingml/2006/picture">
                <pic:pic>
                  <pic:nvPicPr>
                    <pic:cNvPr descr="images/wizard-step1-scope.png" id="34" name="Picture"/>
                    <pic:cNvPicPr>
                      <a:picLocks noChangeArrowheads="1" noChangeAspect="1"/>
                    </pic:cNvPicPr>
                  </pic:nvPicPr>
                  <pic:blipFill>
                    <a:blip r:embed="rId32"/>
                    <a:stretch>
                      <a:fillRect/>
                    </a:stretch>
                  </pic:blipFill>
                  <pic:spPr bwMode="auto">
                    <a:xfrm>
                      <a:off x="0" y="0"/>
                      <a:ext cx="5334000" cy="371688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Step 1: Scope</w:t>
      </w:r>
    </w:p>
    <w:p>
      <w:pPr>
        <w:pStyle w:val="Compact"/>
        <w:numPr>
          <w:ilvl w:val="0"/>
          <w:numId w:val="1013"/>
        </w:numPr>
      </w:pPr>
      <w:r>
        <w:rPr>
          <w:b/>
          <w:bCs/>
        </w:rPr>
        <w:t xml:space="preserve">Header:</w:t>
      </w:r>
      <w:r>
        <w:t xml:space="preserve"> </w:t>
      </w:r>
      <w:r>
        <w:rPr>
          <w:b/>
          <w:bCs/>
        </w:rPr>
        <w:t xml:space="preserve">Advanced settings</w:t>
      </w:r>
      <w:r>
        <w:t xml:space="preserve"> </w:t>
      </w:r>
      <w:r>
        <w:t xml:space="preserve">opens the settings page at the wizard’s current scope;</w:t>
      </w:r>
      <w:r>
        <w:t xml:space="preserve"> </w:t>
      </w:r>
      <w:r>
        <w:rPr>
          <w:b/>
          <w:bCs/>
        </w:rPr>
        <w:t xml:space="preserve">×</w:t>
      </w:r>
      <w:r>
        <w:t xml:space="preserve"> </w:t>
      </w:r>
      <w:r>
        <w:t xml:space="preserve">(Close) leaves the wizard. If you have unsaved changes, both ask before leaving, and so does the browser when you close the tab.</w:t>
      </w:r>
    </w:p>
    <w:p>
      <w:pPr>
        <w:pStyle w:val="Compact"/>
        <w:numPr>
          <w:ilvl w:val="0"/>
          <w:numId w:val="1013"/>
        </w:numPr>
      </w:pPr>
      <w:r>
        <w:rPr>
          <w:b/>
          <w:bCs/>
        </w:rPr>
        <w:t xml:space="preserve">Scope bar:</w:t>
      </w:r>
      <w:r>
        <w:t xml:space="preserve"> </w:t>
      </w:r>
      <w:r>
        <w:t xml:space="preserve">the scope you are editing, with a line saying who it applies to:</w:t>
      </w:r>
      <w:r>
        <w:t xml:space="preserve"> </w:t>
      </w:r>
      <w:r>
        <w:rPr>
          <w:i/>
          <w:iCs/>
        </w:rPr>
        <w:t xml:space="preserve">“Applies to all websites and store views that do not override it.”</w:t>
      </w:r>
      <w:r>
        <w:t xml:space="preserve">,</w:t>
      </w:r>
      <w:r>
        <w:t xml:space="preserve"> </w:t>
      </w:r>
      <w:r>
        <w:rPr>
          <w:i/>
          <w:iCs/>
        </w:rPr>
        <w:t xml:space="preserve">“Applies to the Wholesale website and its store views that do not override it.”</w:t>
      </w:r>
      <w:r>
        <w:t xml:space="preserve"> </w:t>
      </w:r>
      <w:r>
        <w:t xml:space="preserve">or</w:t>
      </w:r>
      <w:r>
        <w:t xml:space="preserve"> </w:t>
      </w:r>
      <w:r>
        <w:rPr>
          <w:i/>
          <w:iCs/>
        </w:rPr>
        <w:t xml:space="preserve">“Applies to the English store view only. Nothing inherits from it.”</w:t>
      </w:r>
      <w:r>
        <w:t xml:space="preserve">. You can change scope at any time; your unsaved changes at every scope are kept.</w:t>
      </w:r>
    </w:p>
    <w:p>
      <w:pPr>
        <w:pStyle w:val="Compact"/>
        <w:numPr>
          <w:ilvl w:val="0"/>
          <w:numId w:val="1013"/>
        </w:numPr>
      </w:pPr>
      <w:r>
        <w:rPr>
          <w:b/>
          <w:bCs/>
        </w:rPr>
        <w:t xml:space="preserve">Steps:</w:t>
      </w:r>
      <w:r>
        <w:t xml:space="preserve"> </w:t>
      </w:r>
      <w:r>
        <w:t xml:space="preserve">each step shows its state:</w:t>
      </w:r>
      <w:r>
        <w:t xml:space="preserve"> </w:t>
      </w:r>
      <w:r>
        <w:rPr>
          <w:i/>
          <w:iCs/>
        </w:rPr>
        <w:t xml:space="preserve">To do</w:t>
      </w:r>
      <w:r>
        <w:t xml:space="preserve">,</w:t>
      </w:r>
      <w:r>
        <w:t xml:space="preserve"> </w:t>
      </w:r>
      <w:r>
        <w:rPr>
          <w:i/>
          <w:iCs/>
        </w:rPr>
        <w:t xml:space="preserve">In progress</w:t>
      </w:r>
      <w:r>
        <w:t xml:space="preserve">,</w:t>
      </w:r>
      <w:r>
        <w:t xml:space="preserve"> </w:t>
      </w:r>
      <w:r>
        <w:rPr>
          <w:i/>
          <w:iCs/>
        </w:rPr>
        <w:t xml:space="preserve">Needs attention</w:t>
      </w:r>
      <w:r>
        <w:t xml:space="preserve">,</w:t>
      </w:r>
      <w:r>
        <w:t xml:space="preserve"> </w:t>
      </w:r>
      <w:r>
        <w:rPr>
          <w:i/>
          <w:iCs/>
        </w:rPr>
        <w:t xml:space="preserve">Done</w:t>
      </w:r>
      <w:r>
        <w:t xml:space="preserve"> </w:t>
      </w:r>
      <w:r>
        <w:t xml:space="preserve">or</w:t>
      </w:r>
      <w:r>
        <w:t xml:space="preserve"> </w:t>
      </w:r>
      <w:r>
        <w:rPr>
          <w:i/>
          <w:iCs/>
        </w:rPr>
        <w:t xml:space="preserve">Skipped</w:t>
      </w:r>
      <w:r>
        <w:t xml:space="preserve">, and once done a one-line summary (for example</w:t>
      </w:r>
      <w:r>
        <w:t xml:space="preserve"> </w:t>
      </w:r>
      <w:r>
        <w:rPr>
          <w:i/>
          <w:iCs/>
        </w:rPr>
        <w:t xml:space="preserve">Default · All websites</w:t>
      </w:r>
      <w:r>
        <w:t xml:space="preserve">).</w:t>
      </w:r>
      <w:r>
        <w:t xml:space="preserve"> </w:t>
      </w:r>
      <w:r>
        <w:rPr>
          <w:i/>
          <w:iCs/>
        </w:rPr>
        <w:t xml:space="preserve">Progress</w:t>
      </w:r>
      <w:r>
        <w:t xml:space="preserve"> </w:t>
      </w:r>
      <w:r>
        <w:t xml:space="preserve">counts the completed steps. You can open any step directly.</w:t>
      </w:r>
    </w:p>
    <w:p>
      <w:pPr>
        <w:pStyle w:val="Compact"/>
        <w:numPr>
          <w:ilvl w:val="0"/>
          <w:numId w:val="1013"/>
        </w:numPr>
      </w:pPr>
      <w:r>
        <w:rPr>
          <w:b/>
          <w:bCs/>
        </w:rPr>
        <w:t xml:space="preserve">Footer:</w:t>
      </w:r>
      <w:r>
        <w:t xml:space="preserve"> </w:t>
      </w:r>
      <w:r>
        <w:rPr>
          <w:b/>
          <w:bCs/>
        </w:rPr>
        <w:t xml:space="preserve">Back</w:t>
      </w:r>
      <w:r>
        <w:t xml:space="preserve">, the number of unsaved changes (</w:t>
      </w:r>
      <w:r>
        <w:rPr>
          <w:i/>
          <w:iCs/>
        </w:rPr>
        <w:t xml:space="preserve">“3 unsaved changes · saved with Save all in the last step”</w:t>
      </w:r>
      <w:r>
        <w:t xml:space="preserve">) and</w:t>
      </w:r>
      <w:r>
        <w:t xml:space="preserve"> </w:t>
      </w:r>
      <w:r>
        <w:rPr>
          <w:b/>
          <w:bCs/>
        </w:rPr>
        <w:t xml:space="preserve">Continue</w:t>
      </w:r>
      <w:r>
        <w:t xml:space="preserve">. In the last step</w:t>
      </w:r>
      <w:r>
        <w:t xml:space="preserve"> </w:t>
      </w:r>
      <w:r>
        <w:rPr>
          <w:b/>
          <w:bCs/>
        </w:rPr>
        <w:t xml:space="preserve">Continue</w:t>
      </w:r>
      <w:r>
        <w:t xml:space="preserve"> </w:t>
      </w:r>
      <w:r>
        <w:t xml:space="preserve">becomes</w:t>
      </w:r>
      <w:r>
        <w:t xml:space="preserve"> </w:t>
      </w:r>
      <w:r>
        <w:rPr>
          <w:b/>
          <w:bCs/>
        </w:rPr>
        <w:t xml:space="preserve">Save all</w:t>
      </w:r>
      <w:r>
        <w:t xml:space="preserve">.</w:t>
      </w:r>
    </w:p>
    <w:p>
      <w:pPr>
        <w:pStyle w:val="FirstParagraph"/>
      </w:pPr>
      <w:r>
        <w:rPr>
          <w:b/>
          <w:bCs/>
        </w:rPr>
        <w:t xml:space="preserve">Continue does not save.</w:t>
      </w:r>
      <w:r>
        <w:t xml:space="preserve"> </w:t>
      </w:r>
      <w:r>
        <w:t xml:space="preserve">It checks the step and moves on. If a field has a problem, it stays on the step and moves the focus to that field.</w:t>
      </w:r>
    </w:p>
    <w:bookmarkEnd w:id="35"/>
    <w:bookmarkStart w:id="36" w:name="scopes-and-inheritance"/>
    <w:p>
      <w:pPr>
        <w:pStyle w:val="Heading3"/>
      </w:pPr>
      <w:r>
        <w:t xml:space="preserve">Scopes and inheritance</w:t>
      </w:r>
    </w:p>
    <w:p>
      <w:pPr>
        <w:pStyle w:val="FirstParagraph"/>
      </w:pPr>
      <w:r>
        <w:t xml:space="preserve">Settings follow Magento’s scopes:</w:t>
      </w:r>
      <w:r>
        <w:t xml:space="preserve"> </w:t>
      </w:r>
      <w:r>
        <w:rPr>
          <w:b/>
          <w:bCs/>
        </w:rPr>
        <w:t xml:space="preserve">Default</w:t>
      </w:r>
      <w:r>
        <w:t xml:space="preserve"> </w:t>
      </w:r>
      <w:r>
        <w:t xml:space="preserve">(every website),</w:t>
      </w:r>
      <w:r>
        <w:t xml:space="preserve"> </w:t>
      </w:r>
      <w:r>
        <w:rPr>
          <w:b/>
          <w:bCs/>
        </w:rPr>
        <w:t xml:space="preserve">website</w:t>
      </w:r>
      <w:r>
        <w:t xml:space="preserve"> </w:t>
      </w:r>
      <w:r>
        <w:t xml:space="preserve">and</w:t>
      </w:r>
      <w:r>
        <w:t xml:space="preserve"> </w:t>
      </w:r>
      <w:r>
        <w:rPr>
          <w:b/>
          <w:bCs/>
        </w:rPr>
        <w:t xml:space="preserve">store view</w:t>
      </w:r>
      <w:r>
        <w:t xml:space="preserve">. A store view uses its own value if it has one, else its website’s, else Default’s, else the built-in default. Under every field a line says where the value comes from: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Line under the field</w:t>
            </w:r>
          </w:p>
        </w:tc>
        <w:tc>
          <w:tcPr/>
          <w:p>
            <w:pPr>
              <w:pStyle w:val="Compact"/>
            </w:pPr>
            <w:r>
              <w:t xml:space="preserve">Meaning</w:t>
            </w:r>
          </w:p>
        </w:tc>
        <w:tc>
          <w:tcPr/>
          <w:p>
            <w:pPr>
              <w:pStyle w:val="Compact"/>
            </w:pPr>
            <w:r>
              <w:t xml:space="preserve">Action offered</w:t>
            </w:r>
          </w:p>
        </w:tc>
      </w:tr>
      <w:tr>
        <w:tc>
          <w:tcPr/>
          <w:p>
            <w:pPr>
              <w:pStyle w:val="Compact"/>
            </w:pPr>
            <w:r>
              <w:rPr>
                <w:i/>
                <w:iCs/>
              </w:rPr>
              <w:t xml:space="preserve">Built-in default · used by every website</w:t>
            </w:r>
          </w:p>
        </w:tc>
        <w:tc>
          <w:tcPr/>
          <w:p>
            <w:pPr>
              <w:pStyle w:val="Compact"/>
            </w:pPr>
            <w:r>
              <w:t xml:space="preserve">Nothing is stored; the module’s default applies.</w:t>
            </w:r>
          </w:p>
        </w:tc>
        <w:tc>
          <w:tcPr/>
          <w:p>
            <w:pPr>
              <w:pStyle w:val="Compact"/>
            </w:pPr>
            <w:r>
              <w:t xml:space="preserve">—</w:t>
            </w:r>
          </w:p>
        </w:tc>
      </w:tr>
      <w:tr>
        <w:tc>
          <w:tcPr/>
          <w:p>
            <w:pPr>
              <w:pStyle w:val="Compact"/>
            </w:pPr>
            <w:r>
              <w:rPr>
                <w:i/>
                <w:iCs/>
              </w:rPr>
              <w:t xml:space="preserve">Default · used by every website</w:t>
            </w:r>
          </w:p>
        </w:tc>
        <w:tc>
          <w:tcPr/>
          <w:p>
            <w:pPr>
              <w:pStyle w:val="Compact"/>
            </w:pPr>
            <w:r>
              <w:t xml:space="preserve">Set at Default, and no website or store view overrides it.</w:t>
            </w:r>
          </w:p>
        </w:tc>
        <w:tc>
          <w:tcPr/>
          <w:p>
            <w:pPr>
              <w:pStyle w:val="Compact"/>
            </w:pPr>
            <w:r>
              <w:t xml:space="preserve">—</w:t>
            </w:r>
          </w:p>
        </w:tc>
      </w:tr>
      <w:tr>
        <w:tc>
          <w:tcPr/>
          <w:p>
            <w:pPr>
              <w:pStyle w:val="Compact"/>
            </w:pPr>
            <w:r>
              <w:rPr>
                <w:i/>
                <w:iCs/>
              </w:rPr>
              <w:t xml:space="preserve">Default · Main Website overrides</w:t>
            </w:r>
          </w:p>
        </w:tc>
        <w:tc>
          <w:tcPr/>
          <w:p>
            <w:pPr>
              <w:pStyle w:val="Compact"/>
            </w:pPr>
            <w:r>
              <w:t xml:space="preserve">Set at Default; the scopes named set their own value.</w:t>
            </w:r>
          </w:p>
        </w:tc>
        <w:tc>
          <w:tcPr/>
          <w:p>
            <w:pPr>
              <w:pStyle w:val="Compact"/>
            </w:pPr>
            <w:r>
              <w:t xml:space="preserve">—</w:t>
            </w:r>
          </w:p>
        </w:tc>
      </w:tr>
      <w:tr>
        <w:tc>
          <w:tcPr/>
          <w:p>
            <w:pPr>
              <w:pStyle w:val="Compact"/>
            </w:pPr>
            <w:r>
              <w:rPr>
                <w:i/>
                <w:iCs/>
              </w:rPr>
              <w:t xml:space="preserve">Set for this website</w:t>
            </w:r>
            <w:r>
              <w:t xml:space="preserve"> </w:t>
            </w:r>
            <w:r>
              <w:t xml:space="preserve">/</w:t>
            </w:r>
            <w:r>
              <w:t xml:space="preserve"> </w:t>
            </w:r>
            <w:r>
              <w:rPr>
                <w:i/>
                <w:iCs/>
              </w:rPr>
              <w:t xml:space="preserve">Set for this store view</w:t>
            </w:r>
          </w:p>
        </w:tc>
        <w:tc>
          <w:tcPr/>
          <w:p>
            <w:pPr>
              <w:pStyle w:val="Compact"/>
            </w:pPr>
            <w:r>
              <w:t xml:space="preserve">This scope has its own value.</w:t>
            </w:r>
          </w:p>
        </w:tc>
        <w:tc>
          <w:tcPr/>
          <w:p>
            <w:pPr>
              <w:pStyle w:val="Compact"/>
            </w:pPr>
            <w:r>
              <w:rPr>
                <w:b/>
                <w:bCs/>
              </w:rPr>
              <w:t xml:space="preserve">Use inherited value</w:t>
            </w:r>
            <w:r>
              <w:t xml:space="preserve"> </w:t>
            </w:r>
            <w:r>
              <w:t xml:space="preserve">removes it, so the scope inherits again.</w:t>
            </w:r>
          </w:p>
        </w:tc>
      </w:tr>
      <w:tr>
        <w:tc>
          <w:tcPr/>
          <w:p>
            <w:pPr>
              <w:pStyle w:val="Compact"/>
            </w:pPr>
            <w:r>
              <w:rPr>
                <w:i/>
                <w:iCs/>
              </w:rPr>
              <w:t xml:space="preserve">Inherited from Main Website</w:t>
            </w:r>
            <w:r>
              <w:t xml:space="preserve"> </w:t>
            </w:r>
            <w:r>
              <w:t xml:space="preserve">/</w:t>
            </w:r>
            <w:r>
              <w:t xml:space="preserve"> </w:t>
            </w:r>
            <w:r>
              <w:rPr>
                <w:i/>
                <w:iCs/>
              </w:rPr>
              <w:t xml:space="preserve">Inherited from Default Config</w:t>
            </w:r>
            <w:r>
              <w:t xml:space="preserve"> </w:t>
            </w:r>
            <w:r>
              <w:t xml:space="preserve">/</w:t>
            </w:r>
            <w:r>
              <w:t xml:space="preserve"> </w:t>
            </w:r>
            <w:r>
              <w:rPr>
                <w:i/>
                <w:iCs/>
              </w:rPr>
              <w:t xml:space="preserve">Inherited from the built-in default</w:t>
            </w:r>
          </w:p>
        </w:tc>
        <w:tc>
          <w:tcPr/>
          <w:p>
            <w:pPr>
              <w:pStyle w:val="Compact"/>
            </w:pPr>
            <w:r>
              <w:t xml:space="preserve">This scope uses its parent’s value. The field is read-only.</w:t>
            </w:r>
          </w:p>
        </w:tc>
        <w:tc>
          <w:tcPr/>
          <w:p>
            <w:pPr>
              <w:pStyle w:val="Compact"/>
            </w:pPr>
            <w:r>
              <w:rPr>
                <w:b/>
                <w:bCs/>
              </w:rPr>
              <w:t xml:space="preserve">Override here</w:t>
            </w:r>
            <w:r>
              <w:t xml:space="preserve"> </w:t>
            </w:r>
            <w:r>
              <w:t xml:space="preserve">gives the scope its own value, starting from the inherited one.</w:t>
            </w:r>
          </w:p>
        </w:tc>
      </w:tr>
      <w:tr>
        <w:tc>
          <w:tcPr/>
          <w:p>
            <w:pPr>
              <w:pStyle w:val="Compact"/>
            </w:pPr>
            <w:r>
              <w:rPr>
                <w:i/>
                <w:iCs/>
              </w:rPr>
              <w:t xml:space="preserve">Website setting — switch scope to Main Website</w:t>
            </w:r>
          </w:p>
        </w:tc>
        <w:tc>
          <w:tcPr/>
          <w:p>
            <w:pPr>
              <w:pStyle w:val="Compact"/>
            </w:pPr>
            <w:r>
              <w:t xml:space="preserve">The setting exists only at website level (for example every server-side setting), so it cannot be set for a store view.</w:t>
            </w:r>
          </w:p>
        </w:tc>
        <w:tc>
          <w:tcPr/>
          <w:p>
            <w:pPr>
              <w:pStyle w:val="Compact"/>
            </w:pPr>
            <w:r>
              <w:t xml:space="preserve">—</w:t>
            </w:r>
          </w:p>
        </w:tc>
      </w:tr>
      <w:tr>
        <w:tc>
          <w:tcPr/>
          <w:p>
            <w:pPr>
              <w:pStyle w:val="Compact"/>
            </w:pPr>
            <w:r>
              <w:t xml:space="preserve">A lock with a reason</w:t>
            </w:r>
          </w:p>
        </w:tc>
        <w:tc>
          <w:tcPr/>
          <w:p>
            <w:pPr>
              <w:pStyle w:val="Compact"/>
            </w:pPr>
            <w:r>
              <w:t xml:space="preserve">The value is fixed in the deployment configuration (</w:t>
            </w:r>
            <w:r>
              <w:rPr>
                <w:rStyle w:val="VerbatimChar"/>
              </w:rPr>
              <w:t xml:space="preserve">app/etc/env.php</w:t>
            </w:r>
            <w:r>
              <w:t xml:space="preserve">,</w:t>
            </w:r>
            <w:r>
              <w:t xml:space="preserve"> </w:t>
            </w:r>
            <w:r>
              <w:rPr>
                <w:rStyle w:val="VerbatimChar"/>
              </w:rPr>
              <w:t xml:space="preserve">config.php</w:t>
            </w:r>
            <w:r>
              <w:t xml:space="preserve"> </w:t>
            </w:r>
            <w:r>
              <w:t xml:space="preserve">or an environment variable). The field shows the value the store uses and cannot be changed here.</w:t>
            </w:r>
          </w:p>
        </w:tc>
        <w:tc>
          <w:tcPr/>
          <w:p>
            <w:pPr>
              <w:pStyle w:val="Compact"/>
            </w:pPr>
            <w:r>
              <w:t xml:space="preserve">—</w:t>
            </w:r>
          </w:p>
        </w:tc>
      </w:tr>
    </w:tbl>
    <w:p>
      <w:pPr>
        <w:pStyle w:val="BodyText"/>
      </w:pPr>
      <w:r>
        <w:t xml:space="preserve">Each field also carries a badge with the narrowest scope it can be set at:</w:t>
      </w:r>
      <w:r>
        <w:t xml:space="preserve"> </w:t>
      </w:r>
      <w:r>
        <w:rPr>
          <w:b/>
          <w:bCs/>
        </w:rPr>
        <w:t xml:space="preserve">Store view</w:t>
      </w:r>
      <w:r>
        <w:t xml:space="preserve">,</w:t>
      </w:r>
      <w:r>
        <w:t xml:space="preserve"> </w:t>
      </w:r>
      <w:r>
        <w:rPr>
          <w:b/>
          <w:bCs/>
        </w:rPr>
        <w:t xml:space="preserve">Website</w:t>
      </w:r>
      <w:r>
        <w:t xml:space="preserve"> </w:t>
      </w:r>
      <w:r>
        <w:t xml:space="preserve">or</w:t>
      </w:r>
      <w:r>
        <w:t xml:space="preserve"> </w:t>
      </w:r>
      <w:r>
        <w:rPr>
          <w:b/>
          <w:bCs/>
        </w:rPr>
        <w:t xml:space="preserve">Default</w:t>
      </w:r>
      <w:r>
        <w:t xml:space="preserve">.</w:t>
      </w:r>
    </w:p>
    <w:bookmarkEnd w:id="36"/>
    <w:bookmarkStart w:id="37" w:name="step-1-scope"/>
    <w:p>
      <w:pPr>
        <w:pStyle w:val="Heading3"/>
      </w:pPr>
      <w:r>
        <w:t xml:space="preserve">Step 1: Scope</w:t>
      </w:r>
    </w:p>
    <w:p>
      <w:pPr>
        <w:pStyle w:val="FirstParagraph"/>
      </w:pPr>
      <w:r>
        <w:rPr>
          <w:i/>
          <w:iCs/>
        </w:rPr>
        <w:t xml:space="preserve">“Most shops set everything up once at Default and override only a few settings per website.”</w:t>
      </w:r>
    </w:p>
    <w:p>
      <w:pPr>
        <w:pStyle w:val="BodyText"/>
      </w:pPr>
      <w:r>
        <w:t xml:space="preserve">Pick the scope to configure from the cards.</w:t>
      </w:r>
      <w:r>
        <w:t xml:space="preserve"> </w:t>
      </w:r>
      <w:r>
        <w:rPr>
          <w:b/>
          <w:bCs/>
        </w:rPr>
        <w:t xml:space="preserve">Default Config</w:t>
      </w:r>
      <w:r>
        <w:t xml:space="preserve"> </w:t>
      </w:r>
      <w:r>
        <w:t xml:space="preserve">covers all websites and store views. Each website card shows its domain, the number of store views, whether tracking is on, the container in use, and an override badge for every setting the website sets itself (above:</w:t>
      </w:r>
      <w:r>
        <w:t xml:space="preserve"> </w:t>
      </w:r>
      <w:r>
        <w:rPr>
          <w:i/>
          <w:iCs/>
        </w:rPr>
        <w:t xml:space="preserve">Main Website</w:t>
      </w:r>
      <w:r>
        <w:t xml:space="preserve"> </w:t>
      </w:r>
      <w:r>
        <w:t xml:space="preserve">sends prices with tax and uses a different checkout step value;</w:t>
      </w:r>
      <w:r>
        <w:t xml:space="preserve"> </w:t>
      </w:r>
      <w:r>
        <w:rPr>
          <w:i/>
          <w:iCs/>
        </w:rPr>
        <w:t xml:space="preserve">Wholesale</w:t>
      </w:r>
      <w:r>
        <w:t xml:space="preserve"> </w:t>
      </w:r>
      <w:r>
        <w:t xml:space="preserve">counts lists when they scroll into view). Store views are listed under their website with</w:t>
      </w:r>
      <w:r>
        <w:t xml:space="preserve"> </w:t>
      </w:r>
      <w:r>
        <w:rPr>
          <w:i/>
          <w:iCs/>
        </w:rPr>
        <w:t xml:space="preserve">“Inherits from …”</w:t>
      </w:r>
      <w:r>
        <w:t xml:space="preserve"> </w:t>
      </w:r>
      <w:r>
        <w:t xml:space="preserve">when they set nothing themselves.</w:t>
      </w:r>
    </w:p>
    <w:p>
      <w:pPr>
        <w:pStyle w:val="BodyText"/>
      </w:pPr>
      <w:r>
        <w:t xml:space="preserve">A shop with one website and one store view sees</w:t>
      </w:r>
      <w:r>
        <w:t xml:space="preserve"> </w:t>
      </w:r>
      <w:r>
        <w:rPr>
          <w:i/>
          <w:iCs/>
        </w:rPr>
        <w:t xml:space="preserve">“Your shop has one website, so Default is selected. You can skip this step.”</w:t>
      </w:r>
      <w:r>
        <w:t xml:space="preserve"> </w:t>
      </w:r>
      <w:r>
        <w:t xml:space="preserve">with</w:t>
      </w:r>
      <w:r>
        <w:t xml:space="preserve"> </w:t>
      </w:r>
      <w:r>
        <w:rPr>
          <w:b/>
          <w:bCs/>
        </w:rPr>
        <w:t xml:space="preserve">Skip to Connect</w:t>
      </w:r>
      <w:r>
        <w:t xml:space="preserve">.</w:t>
      </w:r>
    </w:p>
    <w:bookmarkEnd w:id="37"/>
    <w:bookmarkStart w:id="44" w:name="step-2-connect"/>
    <w:p>
      <w:pPr>
        <w:pStyle w:val="Heading3"/>
      </w:pPr>
      <w:r>
        <w:t xml:space="preserve">Step 2: Connect</w:t>
      </w:r>
    </w:p>
    <w:p>
      <w:pPr>
        <w:pStyle w:val="FirstParagraph"/>
      </w:pPr>
      <w:r>
        <w:rPr>
          <w:i/>
          <w:iCs/>
        </w:rPr>
        <w:t xml:space="preserve">“Choose how your store loads Google’s script.”</w:t>
      </w:r>
    </w:p>
    <w:p>
      <w:pPr>
        <w:pStyle w:val="CaptionedFigure"/>
      </w:pPr>
      <w:r>
        <w:drawing>
          <wp:inline>
            <wp:extent cx="5334000" cy="4673953"/>
            <wp:effectExtent b="0" l="0" r="0" t="0"/>
            <wp:docPr descr="Step 2: Connect, with a valid container" title="" id="39" name="Picture"/>
            <a:graphic>
              <a:graphicData uri="http://schemas.openxmlformats.org/drawingml/2006/picture">
                <pic:pic>
                  <pic:nvPicPr>
                    <pic:cNvPr descr="images/wizard-step2-connect.png" id="40" name="Picture"/>
                    <pic:cNvPicPr>
                      <a:picLocks noChangeArrowheads="1" noChangeAspect="1"/>
                    </pic:cNvPicPr>
                  </pic:nvPicPr>
                  <pic:blipFill>
                    <a:blip r:embed="rId38"/>
                    <a:stretch>
                      <a:fillRect/>
                    </a:stretch>
                  </pic:blipFill>
                  <pic:spPr bwMode="auto">
                    <a:xfrm>
                      <a:off x="0" y="0"/>
                      <a:ext cx="5334000" cy="467395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Step 2: Connect, with a valid container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What it does</w:t>
            </w:r>
          </w:p>
        </w:tc>
      </w:tr>
      <w:tr>
        <w:tc>
          <w:tcPr/>
          <w:p>
            <w:pPr>
              <w:pStyle w:val="Compact"/>
            </w:pPr>
            <w:r>
              <w:rPr>
                <w:b/>
                <w:bCs/>
              </w:rPr>
              <w:t xml:space="preserve">Enabled</w:t>
            </w:r>
          </w:p>
        </w:tc>
        <w:tc>
          <w:tcPr/>
          <w:p>
            <w:pPr>
              <w:pStyle w:val="Compact"/>
            </w:pPr>
            <w:r>
              <w:t xml:space="preserve">When No, the store outputs no Google script and sends no events.</w:t>
            </w:r>
          </w:p>
        </w:tc>
      </w:tr>
      <w:tr>
        <w:tc>
          <w:tcPr/>
          <w:p>
            <w:pPr>
              <w:pStyle w:val="Compact"/>
            </w:pPr>
            <w:r>
              <w:rPr>
                <w:b/>
                <w:bCs/>
              </w:rPr>
              <w:t xml:space="preserve">How pages load Google</w:t>
            </w:r>
          </w:p>
        </w:tc>
        <w:tc>
          <w:tcPr/>
          <w:p>
            <w:pPr>
              <w:pStyle w:val="Compact"/>
            </w:pPr>
            <w:r>
              <w:rPr>
                <w:b/>
                <w:bCs/>
              </w:rPr>
              <w:t xml:space="preserve">Google Tag Manager container</w:t>
            </w:r>
            <w:r>
              <w:t xml:space="preserve"> </w:t>
            </w:r>
            <w:r>
              <w:t xml:space="preserve">(recommended): tags live in your GTM container and the store fills the data layer.</w:t>
            </w:r>
            <w:r>
              <w:t xml:space="preserve"> </w:t>
            </w:r>
            <w:r>
              <w:rPr>
                <w:b/>
                <w:bCs/>
              </w:rPr>
              <w:t xml:space="preserve">Google Analytics directly (gtag.js)</w:t>
            </w:r>
            <w:r>
              <w:t xml:space="preserve">: the store loads Google Analytics itself.</w:t>
            </w:r>
            <w:r>
              <w:t xml:space="preserve"> </w:t>
            </w:r>
            <w:r>
              <w:rPr>
                <w:b/>
                <w:bCs/>
              </w:rPr>
              <w:t xml:space="preserve">Both</w:t>
            </w:r>
            <w:r>
              <w:t xml:space="preserve">: loads the container and gtag.js.</w:t>
            </w:r>
          </w:p>
        </w:tc>
      </w:tr>
      <w:tr>
        <w:tc>
          <w:tcPr/>
          <w:p>
            <w:pPr>
              <w:pStyle w:val="Compact"/>
            </w:pPr>
            <w:r>
              <w:rPr>
                <w:b/>
                <w:bCs/>
              </w:rPr>
              <w:t xml:space="preserve">Container ID</w:t>
            </w:r>
          </w:p>
        </w:tc>
        <w:tc>
          <w:tcPr/>
          <w:p>
            <w:pPr>
              <w:pStyle w:val="Compact"/>
            </w:pPr>
            <w:r>
              <w:t xml:space="preserve">Your GTM container,</w:t>
            </w:r>
            <w:r>
              <w:t xml:space="preserve"> </w:t>
            </w:r>
            <w:r>
              <w:rPr>
                <w:rStyle w:val="VerbatimChar"/>
              </w:rPr>
              <w:t xml:space="preserve">GTM-</w:t>
            </w:r>
            <w:r>
              <w:t xml:space="preserve"> </w:t>
            </w:r>
            <w:r>
              <w:t xml:space="preserve">followed by letters and digits. Shown for GTM and Both.</w:t>
            </w:r>
          </w:p>
        </w:tc>
      </w:tr>
      <w:tr>
        <w:tc>
          <w:tcPr/>
          <w:p>
            <w:pPr>
              <w:pStyle w:val="Compact"/>
            </w:pPr>
            <w:r>
              <w:rPr>
                <w:b/>
                <w:bCs/>
              </w:rPr>
              <w:t xml:space="preserve">Measurement ID</w:t>
            </w:r>
          </w:p>
        </w:tc>
        <w:tc>
          <w:tcPr/>
          <w:p>
            <w:pPr>
              <w:pStyle w:val="Compact"/>
            </w:pPr>
            <w:r>
              <w:t xml:space="preserve">Your GA4 web data stream,</w:t>
            </w:r>
            <w:r>
              <w:t xml:space="preserve"> </w:t>
            </w:r>
            <w:r>
              <w:rPr>
                <w:rStyle w:val="VerbatimChar"/>
              </w:rPr>
              <w:t xml:space="preserve">G-</w:t>
            </w:r>
            <w:r>
              <w:t xml:space="preserve"> </w:t>
            </w:r>
            <w:r>
              <w:t xml:space="preserve">followed by letters and digits. Shown for gtag.js and Both.</w:t>
            </w:r>
          </w:p>
        </w:tc>
      </w:tr>
      <w:tr>
        <w:tc>
          <w:tcPr/>
          <w:p>
            <w:pPr>
              <w:pStyle w:val="Compact"/>
            </w:pPr>
            <w:r>
              <w:rPr>
                <w:b/>
                <w:bCs/>
              </w:rPr>
              <w:t xml:space="preserve">Script host</w:t>
            </w:r>
          </w:p>
        </w:tc>
        <w:tc>
          <w:tcPr/>
          <w:p>
            <w:pPr>
              <w:pStyle w:val="Compact"/>
            </w:pPr>
            <w:r>
              <w:t xml:space="preserve">Under</w:t>
            </w:r>
            <w:r>
              <w:t xml:space="preserve"> </w:t>
            </w:r>
            <w:r>
              <w:rPr>
                <w:i/>
                <w:iCs/>
              </w:rPr>
              <w:t xml:space="preserve">Using a first-party or server-side GTM domain?</w:t>
            </w:r>
            <w:r>
              <w:t xml:space="preserve">. Host name only; leave empty for Google’s standard host.</w:t>
            </w:r>
          </w:p>
        </w:tc>
      </w:tr>
    </w:tbl>
    <w:p>
      <w:pPr>
        <w:pStyle w:val="BodyText"/>
      </w:pPr>
      <w:r>
        <w:t xml:space="preserve">The mode is not a setting of its own: it follows from which IDs are filled in. Choosing a mode clears the ID the mode does not use, at the current scope only. If one of the IDs is locked or cannot be changed at this scope, the modes are disabled with</w:t>
      </w:r>
      <w:r>
        <w:t xml:space="preserve"> </w:t>
      </w:r>
      <w:r>
        <w:rPr>
          <w:i/>
          <w:iCs/>
        </w:rPr>
        <w:t xml:space="preserve">“Choosing a mode changes …, which cannot be changed at this scope.”</w:t>
      </w:r>
      <w:r>
        <w:t xml:space="preserve">. Choosing</w:t>
      </w:r>
      <w:r>
        <w:t xml:space="preserve"> </w:t>
      </w:r>
      <w:r>
        <w:rPr>
          <w:b/>
          <w:bCs/>
        </w:rPr>
        <w:t xml:space="preserve">Both</w:t>
      </w:r>
      <w:r>
        <w:t xml:space="preserve"> </w:t>
      </w:r>
      <w:r>
        <w:t xml:space="preserve">shows the warning</w:t>
      </w:r>
      <w:r>
        <w:t xml:space="preserve"> </w:t>
      </w:r>
      <w:r>
        <w:rPr>
          <w:i/>
          <w:iCs/>
        </w:rPr>
        <w:t xml:space="preserve">“GA4 counts events twice if the container also has a GA4 tag for the same stream.”</w:t>
      </w:r>
    </w:p>
    <w:p>
      <w:pPr>
        <w:pStyle w:val="BodyText"/>
      </w:pPr>
      <w:r>
        <w:rPr>
          <w:b/>
          <w:bCs/>
        </w:rPr>
        <w:t xml:space="preserve">What the store outputs</w:t>
      </w:r>
      <w:r>
        <w:t xml:space="preserve"> </w:t>
      </w:r>
      <w:r>
        <w:t xml:space="preserve">shows the result at this scope:</w:t>
      </w:r>
      <w:r>
        <w:t xml:space="preserve"> </w:t>
      </w:r>
      <w:r>
        <w:rPr>
          <w:b/>
          <w:bCs/>
        </w:rPr>
        <w:t xml:space="preserve">Loader OK</w:t>
      </w:r>
      <w:r>
        <w:t xml:space="preserve"> </w:t>
      </w:r>
      <w:r>
        <w:t xml:space="preserve">(</w:t>
      </w:r>
      <w:r>
        <w:rPr>
          <w:i/>
          <w:iCs/>
        </w:rPr>
        <w:t xml:space="preserve">Every storefront page at this scope loads it.</w:t>
      </w:r>
      <w:r>
        <w:t xml:space="preserve">) with the script address and</w:t>
      </w:r>
      <w:r>
        <w:t xml:space="preserve"> </w:t>
      </w:r>
      <w:r>
        <w:rPr>
          <w:b/>
          <w:bCs/>
        </w:rPr>
        <w:t xml:space="preserve">Open Tag Assistant</w:t>
      </w:r>
      <w:r>
        <w:t xml:space="preserve">;</w:t>
      </w:r>
      <w:r>
        <w:t xml:space="preserve"> </w:t>
      </w:r>
      <w:r>
        <w:rPr>
          <w:b/>
          <w:bCs/>
        </w:rPr>
        <w:t xml:space="preserve">Waiting for an ID</w:t>
      </w:r>
      <w:r>
        <w:t xml:space="preserve">;</w:t>
      </w:r>
      <w:r>
        <w:t xml:space="preserve"> </w:t>
      </w:r>
      <w:r>
        <w:rPr>
          <w:b/>
          <w:bCs/>
        </w:rPr>
        <w:t xml:space="preserve">Invalid ID</w:t>
      </w:r>
      <w:r>
        <w:t xml:space="preserve"> </w:t>
      </w:r>
      <w:r>
        <w:t xml:space="preserve">(</w:t>
      </w:r>
      <w:r>
        <w:rPr>
          <w:i/>
          <w:iCs/>
        </w:rPr>
        <w:t xml:space="preserve">Nothing is output until it’s fixed.</w:t>
      </w:r>
      <w:r>
        <w:t xml:space="preserve">); or</w:t>
      </w:r>
      <w:r>
        <w:t xml:space="preserve"> </w:t>
      </w:r>
      <w:r>
        <w:rPr>
          <w:b/>
          <w:bCs/>
        </w:rPr>
        <w:t xml:space="preserve">Sending is off</w:t>
      </w:r>
      <w:r>
        <w:t xml:space="preserve">.</w:t>
      </w:r>
    </w:p>
    <w:p>
      <w:pPr>
        <w:pStyle w:val="CaptionedFigure"/>
      </w:pPr>
      <w:r>
        <w:drawing>
          <wp:inline>
            <wp:extent cx="5334000" cy="4768835"/>
            <wp:effectExtent b="0" l="0" r="0" t="0"/>
            <wp:docPr descr="Step 2: an invalid container ID" title="" id="42" name="Picture"/>
            <a:graphic>
              <a:graphicData uri="http://schemas.openxmlformats.org/drawingml/2006/picture">
                <pic:pic>
                  <pic:nvPicPr>
                    <pic:cNvPr descr="images/wizard-step2-connect-invalid.png" id="43" name="Picture"/>
                    <pic:cNvPicPr>
                      <a:picLocks noChangeArrowheads="1" noChangeAspect="1"/>
                    </pic:cNvPicPr>
                  </pic:nvPicPr>
                  <pic:blipFill>
                    <a:blip r:embed="rId41"/>
                    <a:stretch>
                      <a:fillRect/>
                    </a:stretch>
                  </pic:blipFill>
                  <pic:spPr bwMode="auto">
                    <a:xfrm>
                      <a:off x="0" y="0"/>
                      <a:ext cx="5334000" cy="4768835"/>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Step 2: an invalid container ID</w:t>
      </w:r>
    </w:p>
    <w:p>
      <w:pPr>
        <w:pStyle w:val="BodyText"/>
      </w:pPr>
      <w:r>
        <w:t xml:space="preserve">An ID with the wrong format is marked as you leave the field, and the step shows</w:t>
      </w:r>
      <w:r>
        <w:t xml:space="preserve"> </w:t>
      </w:r>
      <w:r>
        <w:rPr>
          <w:i/>
          <w:iCs/>
        </w:rPr>
        <w:t xml:space="preserve">Needs attention</w:t>
      </w:r>
      <w:r>
        <w:t xml:space="preserve">. A container ID is required unless the mode is gtag.js; a measurement ID is required unless the mode is GTM.</w:t>
      </w:r>
    </w:p>
    <w:bookmarkEnd w:id="44"/>
    <w:bookmarkStart w:id="54" w:name="step-3-what-to-track"/>
    <w:p>
      <w:pPr>
        <w:pStyle w:val="Heading3"/>
      </w:pPr>
      <w:r>
        <w:t xml:space="preserve">Step 3: What to track</w:t>
      </w:r>
    </w:p>
    <w:p>
      <w:pPr>
        <w:pStyle w:val="FirstParagraph"/>
      </w:pPr>
      <w:r>
        <w:rPr>
          <w:i/>
          <w:iCs/>
        </w:rPr>
        <w:t xml:space="preserve">“Pick the closest preset, then fine-tune single events.”</w:t>
      </w:r>
    </w:p>
    <w:p>
      <w:pPr>
        <w:pStyle w:val="CaptionedFigure"/>
      </w:pPr>
      <w:r>
        <w:drawing>
          <wp:inline>
            <wp:extent cx="5334000" cy="6541775"/>
            <wp:effectExtent b="0" l="0" r="0" t="0"/>
            <wp:docPr descr="Step 3: the Standard online shop preset applied at Default" title="" id="46" name="Picture"/>
            <a:graphic>
              <a:graphicData uri="http://schemas.openxmlformats.org/drawingml/2006/picture">
                <pic:pic>
                  <pic:nvPicPr>
                    <pic:cNvPr descr="images/wizard-step3-track-preset.png" id="47" name="Picture"/>
                    <pic:cNvPicPr>
                      <a:picLocks noChangeArrowheads="1" noChangeAspect="1"/>
                    </pic:cNvPicPr>
                  </pic:nvPicPr>
                  <pic:blipFill>
                    <a:blip r:embed="rId45"/>
                    <a:stretch>
                      <a:fillRect/>
                    </a:stretch>
                  </pic:blipFill>
                  <pic:spPr bwMode="auto">
                    <a:xfrm>
                      <a:off x="0" y="0"/>
                      <a:ext cx="5334000" cy="6541775"/>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Step 3: the Standard online shop preset applied at Default</w:t>
      </w:r>
    </w:p>
    <w:p>
      <w:pPr>
        <w:pStyle w:val="Compact"/>
        <w:numPr>
          <w:ilvl w:val="0"/>
          <w:numId w:val="1014"/>
        </w:numPr>
      </w:pPr>
      <w:r>
        <w:rPr>
          <w:b/>
          <w:bCs/>
        </w:rPr>
        <w:t xml:space="preserve">Presets.</w:t>
      </w:r>
      <w:r>
        <w:t xml:space="preserve"> </w:t>
      </w:r>
      <w:r>
        <w:t xml:space="preserve">Choosing a preset switches its events on and every other event off, and resets the channels of non-fixed events to Browser. Each card shows how many events it sends. When the table matches no preset,</w:t>
      </w:r>
      <w:r>
        <w:t xml:space="preserve"> </w:t>
      </w:r>
      <w:r>
        <w:rPr>
          <w:b/>
          <w:bCs/>
        </w:rPr>
        <w:t xml:space="preserve">Custom</w:t>
      </w:r>
      <w:r>
        <w:t xml:space="preserve"> </w:t>
      </w:r>
      <w:r>
        <w:t xml:space="preserve">is selected automatically (</w:t>
      </w:r>
      <w:r>
        <w:rPr>
          <w:i/>
          <w:iCs/>
        </w:rPr>
        <w:t xml:space="preserve">“Selected automatically: the table differs from every preset.”</w:t>
      </w:r>
      <w:r>
        <w:t xml:space="preserve">).</w:t>
      </w:r>
    </w:p>
    <w:p>
      <w:pPr>
        <w:pStyle w:val="Compact"/>
        <w:numPr>
          <w:ilvl w:val="0"/>
          <w:numId w:val="1014"/>
        </w:numPr>
      </w:pPr>
      <w:r>
        <w:rPr>
          <w:b/>
          <w:bCs/>
        </w:rPr>
        <w:t xml:space="preserve">The events table.</w:t>
      </w:r>
      <w:r>
        <w:t xml:space="preserve"> </w:t>
      </w:r>
      <w:r>
        <w:t xml:space="preserve">One row per known event, grouped (Browsing, Cart, Checkout, Account, and groups added by other modules), with what triggers it, where it comes from, a</w:t>
      </w:r>
      <w:r>
        <w:t xml:space="preserve"> </w:t>
      </w:r>
      <w:r>
        <w:rPr>
          <w:b/>
          <w:bCs/>
        </w:rPr>
        <w:t xml:space="preserve">Send</w:t>
      </w:r>
      <w:r>
        <w:t xml:space="preserve"> </w:t>
      </w:r>
      <w:r>
        <w:t xml:space="preserve">switch and a</w:t>
      </w:r>
      <w:r>
        <w:t xml:space="preserve"> </w:t>
      </w:r>
      <w:r>
        <w:rPr>
          <w:b/>
          <w:bCs/>
        </w:rPr>
        <w:t xml:space="preserve">Channel</w:t>
      </w:r>
      <w:r>
        <w:t xml:space="preserve"> </w:t>
      </w:r>
      <w:r>
        <w:t xml:space="preserve">choice. Fixed channels show as</w:t>
      </w:r>
      <w:r>
        <w:t xml:space="preserve"> </w:t>
      </w:r>
      <w:r>
        <w:rPr>
          <w:i/>
          <w:iCs/>
        </w:rPr>
        <w:t xml:space="preserve">Browser · fixed</w:t>
      </w:r>
      <w:r>
        <w:t xml:space="preserve"> </w:t>
      </w:r>
      <w:r>
        <w:t xml:space="preserve">or</w:t>
      </w:r>
      <w:r>
        <w:t xml:space="preserve"> </w:t>
      </w:r>
      <w:r>
        <w:rPr>
          <w:i/>
          <w:iCs/>
        </w:rPr>
        <w:t xml:space="preserve">Server · fixed</w:t>
      </w:r>
      <w:r>
        <w:t xml:space="preserve">. The header counts</w:t>
      </w:r>
      <w:r>
        <w:t xml:space="preserve"> </w:t>
      </w:r>
      <w:r>
        <w:rPr>
          <w:i/>
          <w:iCs/>
        </w:rPr>
        <w:t xml:space="preserve">“16 of 17 sent”</w:t>
      </w:r>
      <w:r>
        <w:t xml:space="preserve"> </w:t>
      </w:r>
      <w:r>
        <w:t xml:space="preserve">and how many go</w:t>
      </w:r>
      <w:r>
        <w:t xml:space="preserve"> </w:t>
      </w:r>
      <w:r>
        <w:rPr>
          <w:i/>
          <w:iCs/>
        </w:rPr>
        <w:t xml:space="preserve">from the server</w:t>
      </w:r>
      <w:r>
        <w:t xml:space="preserve">.</w:t>
      </w:r>
    </w:p>
    <w:p>
      <w:pPr>
        <w:pStyle w:val="Compact"/>
        <w:numPr>
          <w:ilvl w:val="0"/>
          <w:numId w:val="1014"/>
        </w:numPr>
      </w:pPr>
      <w:r>
        <w:t xml:space="preserve">The events table is one setting at each scope: when you override it at a website or store view, the whole selection and its channels are overridden together. Entries for events of modules that are no longer installed are kept when you save.</w:t>
      </w:r>
    </w:p>
    <w:p>
      <w:pPr>
        <w:pStyle w:val="FirstParagraph"/>
      </w:pPr>
      <w:r>
        <w:rPr>
          <w:b/>
          <w:bCs/>
        </w:rPr>
        <w:t xml:space="preserve">Warnings</w:t>
      </w:r>
      <w:r>
        <w:t xml:space="preserve"> </w:t>
      </w:r>
      <w:r>
        <w:t xml:space="preserve">appear under the table and the step shows</w:t>
      </w:r>
      <w:r>
        <w:t xml:space="preserve"> </w:t>
      </w:r>
      <w:r>
        <w:rPr>
          <w:i/>
          <w:iCs/>
        </w:rPr>
        <w:t xml:space="preserve">Needs attention</w:t>
      </w:r>
      <w:r>
        <w:t xml:space="preserve">:</w:t>
      </w:r>
    </w:p>
    <w:p>
      <w:pPr>
        <w:pStyle w:val="CaptionedFigure"/>
      </w:pPr>
      <w:r>
        <w:drawing>
          <wp:inline>
            <wp:extent cx="5334000" cy="7205434"/>
            <wp:effectExtent b="0" l="0" r="0" t="0"/>
            <wp:docPr descr="Step 3: warnings for double counting and for server routes without delivery" title="" id="49" name="Picture"/>
            <a:graphic>
              <a:graphicData uri="http://schemas.openxmlformats.org/drawingml/2006/picture">
                <pic:pic>
                  <pic:nvPicPr>
                    <pic:cNvPr descr="images/wizard-step3-track-warnings.png" id="50" name="Picture"/>
                    <pic:cNvPicPr>
                      <a:picLocks noChangeArrowheads="1" noChangeAspect="1"/>
                    </pic:cNvPicPr>
                  </pic:nvPicPr>
                  <pic:blipFill>
                    <a:blip r:embed="rId48"/>
                    <a:stretch>
                      <a:fillRect/>
                    </a:stretch>
                  </pic:blipFill>
                  <pic:spPr bwMode="auto">
                    <a:xfrm>
                      <a:off x="0" y="0"/>
                      <a:ext cx="5334000" cy="7205434"/>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Step 3: warnings for double counting and for server routes without delivery</w:t>
      </w:r>
    </w:p>
    <w:p>
      <w:pPr>
        <w:pStyle w:val="Compact"/>
        <w:numPr>
          <w:ilvl w:val="0"/>
          <w:numId w:val="1015"/>
        </w:numPr>
      </w:pPr>
      <w:r>
        <w:rPr>
          <w:i/>
          <w:iCs/>
        </w:rPr>
        <w:t xml:space="preserve">“GA4 counts it twice when browser and server both send an event (purchase). Use Both only if a server-side Tag Manager forwards it elsewhere.”</w:t>
      </w:r>
    </w:p>
    <w:p>
      <w:pPr>
        <w:pStyle w:val="Compact"/>
        <w:numPr>
          <w:ilvl w:val="0"/>
          <w:numId w:val="1015"/>
        </w:numPr>
      </w:pPr>
      <w:r>
        <w:rPr>
          <w:i/>
          <w:iCs/>
        </w:rPr>
        <w:t xml:space="preserve">“Events routed to the server go nowhere until server-side delivery is set up. Affected: add_to_cart and purchase”</w:t>
      </w:r>
      <w:r>
        <w:t xml:space="preserve">, with</w:t>
      </w:r>
      <w:r>
        <w:t xml:space="preserve"> </w:t>
      </w:r>
      <w:r>
        <w:rPr>
          <w:b/>
          <w:bCs/>
        </w:rPr>
        <w:t xml:space="preserve">Go to step 5</w:t>
      </w:r>
      <w:r>
        <w:t xml:space="preserve"> </w:t>
      </w:r>
      <w:r>
        <w:t xml:space="preserve">when the server-side step is installed.</w:t>
      </w:r>
    </w:p>
    <w:p>
      <w:pPr>
        <w:pStyle w:val="FirstParagraph"/>
      </w:pPr>
      <w:r>
        <w:t xml:space="preserve">At a scope that inherits the events, the reason is shown above the presets and the table is greyed out until you press</w:t>
      </w:r>
      <w:r>
        <w:t xml:space="preserve"> </w:t>
      </w:r>
      <w:r>
        <w:rPr>
          <w:b/>
          <w:bCs/>
        </w:rPr>
        <w:t xml:space="preserve">Override here</w:t>
      </w:r>
      <w:r>
        <w:t xml:space="preserve">:</w:t>
      </w:r>
    </w:p>
    <w:p>
      <w:pPr>
        <w:pStyle w:val="CaptionedFigure"/>
      </w:pPr>
      <w:r>
        <w:drawing>
          <wp:inline>
            <wp:extent cx="5334000" cy="3132797"/>
            <wp:effectExtent b="0" l="0" r="0" t="0"/>
            <wp:docPr descr="Step 3: a store view that inherits the events" title="" id="52" name="Picture"/>
            <a:graphic>
              <a:graphicData uri="http://schemas.openxmlformats.org/drawingml/2006/picture">
                <pic:pic>
                  <pic:nvPicPr>
                    <pic:cNvPr descr="images/wizard-step3-track-inherited.png" id="53" name="Picture"/>
                    <pic:cNvPicPr>
                      <a:picLocks noChangeArrowheads="1" noChangeAspect="1"/>
                    </pic:cNvPicPr>
                  </pic:nvPicPr>
                  <pic:blipFill>
                    <a:blip r:embed="rId51"/>
                    <a:stretch>
                      <a:fillRect/>
                    </a:stretch>
                  </pic:blipFill>
                  <pic:spPr bwMode="auto">
                    <a:xfrm>
                      <a:off x="0" y="0"/>
                      <a:ext cx="5334000" cy="3132797"/>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Step 3: a store view that inherits the events</w:t>
      </w:r>
    </w:p>
    <w:bookmarkEnd w:id="54"/>
    <w:bookmarkStart w:id="64" w:name="step-4-products-and-prices"/>
    <w:p>
      <w:pPr>
        <w:pStyle w:val="Heading3"/>
      </w:pPr>
      <w:r>
        <w:t xml:space="preserve">Step 4: Products and prices</w:t>
      </w:r>
    </w:p>
    <w:p>
      <w:pPr>
        <w:pStyle w:val="FirstParagraph"/>
      </w:pPr>
      <w:r>
        <w:rPr>
          <w:i/>
          <w:iCs/>
        </w:rPr>
        <w:t xml:space="preserve">“Choose which product data and prices GA4 receives.”</w:t>
      </w:r>
    </w:p>
    <w:p>
      <w:pPr>
        <w:pStyle w:val="CaptionedFigure"/>
      </w:pPr>
      <w:r>
        <w:drawing>
          <wp:inline>
            <wp:extent cx="5334000" cy="8724988"/>
            <wp:effectExtent b="0" l="0" r="0" t="0"/>
            <wp:docPr descr="Step 4: Products and prices with the preview card (store view Trade)" title="" id="56" name="Picture"/>
            <a:graphic>
              <a:graphicData uri="http://schemas.openxmlformats.org/drawingml/2006/picture">
                <pic:pic>
                  <pic:nvPicPr>
                    <pic:cNvPr descr="images/wizard-step4-products-preview.png" id="57" name="Picture"/>
                    <pic:cNvPicPr>
                      <a:picLocks noChangeArrowheads="1" noChangeAspect="1"/>
                    </pic:cNvPicPr>
                  </pic:nvPicPr>
                  <pic:blipFill>
                    <a:blip r:embed="rId55"/>
                    <a:stretch>
                      <a:fillRect/>
                    </a:stretch>
                  </pic:blipFill>
                  <pic:spPr bwMode="auto">
                    <a:xfrm>
                      <a:off x="0" y="0"/>
                      <a:ext cx="5334000" cy="8724988"/>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Step 4: Products and prices with the preview card (store view Trade)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Setting</w:t>
            </w:r>
          </w:p>
        </w:tc>
        <w:tc>
          <w:tcPr/>
          <w:p>
            <w:pPr>
              <w:pStyle w:val="Compact"/>
            </w:pPr>
            <w:r>
              <w:t xml:space="preserve">What it does</w:t>
            </w:r>
          </w:p>
        </w:tc>
      </w:tr>
      <w:tr>
        <w:tc>
          <w:tcPr/>
          <w:p>
            <w:pPr>
              <w:pStyle w:val="Compact"/>
            </w:pPr>
            <w:r>
              <w:t xml:space="preserve">Product data</w:t>
            </w:r>
          </w:p>
        </w:tc>
        <w:tc>
          <w:tcPr/>
          <w:p>
            <w:pPr>
              <w:pStyle w:val="Compact"/>
            </w:pPr>
            <w:r>
              <w:rPr>
                <w:b/>
                <w:bCs/>
              </w:rPr>
              <w:t xml:space="preserve">Item ID attribute</w:t>
            </w:r>
          </w:p>
        </w:tc>
        <w:tc>
          <w:tcPr/>
          <w:p>
            <w:pPr>
              <w:pStyle w:val="Compact"/>
            </w:pPr>
            <w:r>
              <w:t xml:space="preserve">What GA4 receives as</w:t>
            </w:r>
            <w:r>
              <w:t xml:space="preserve"> </w:t>
            </w:r>
            <w:r>
              <w:rPr>
                <w:rStyle w:val="VerbatimChar"/>
              </w:rPr>
              <w:t xml:space="preserve">item_id</w:t>
            </w:r>
            <w:r>
              <w:t xml:space="preserve">: Product ID, SKU or another text attribute.</w:t>
            </w:r>
          </w:p>
        </w:tc>
      </w:tr>
      <w:tr>
        <w:tc>
          <w:tcPr/>
          <w:p>
            <w:pPr>
              <w:pStyle w:val="Compact"/>
            </w:pPr>
          </w:p>
        </w:tc>
        <w:tc>
          <w:tcPr/>
          <w:p>
            <w:pPr>
              <w:pStyle w:val="Compact"/>
            </w:pPr>
            <w:r>
              <w:rPr>
                <w:b/>
                <w:bCs/>
              </w:rPr>
              <w:t xml:space="preserve">Brand attribute</w:t>
            </w:r>
          </w:p>
        </w:tc>
        <w:tc>
          <w:tcPr/>
          <w:p>
            <w:pPr>
              <w:pStyle w:val="Compact"/>
            </w:pPr>
            <w:r>
              <w:t xml:space="preserve">Fills</w:t>
            </w:r>
            <w:r>
              <w:t xml:space="preserve"> </w:t>
            </w:r>
            <w:r>
              <w:rPr>
                <w:rStyle w:val="VerbatimChar"/>
              </w:rPr>
              <w:t xml:space="preserve">item_brand</w:t>
            </w:r>
            <w:r>
              <w:t xml:space="preserve"> </w:t>
            </w:r>
            <w:r>
              <w:t xml:space="preserve">from a dropdown or multiselect attribute;</w:t>
            </w:r>
            <w:r>
              <w:t xml:space="preserve"> </w:t>
            </w:r>
            <w:r>
              <w:rPr>
                <w:i/>
                <w:iCs/>
              </w:rPr>
              <w:t xml:space="preserve">— Not sent —</w:t>
            </w:r>
            <w:r>
              <w:t xml:space="preserve"> </w:t>
            </w:r>
            <w:r>
              <w:t xml:space="preserve">by default.</w:t>
            </w:r>
          </w:p>
        </w:tc>
      </w:tr>
      <w:tr>
        <w:tc>
          <w:tcPr/>
          <w:p>
            <w:pPr>
              <w:pStyle w:val="Compact"/>
            </w:pPr>
            <w:r>
              <w:t xml:space="preserve">Prices and tax</w:t>
            </w:r>
          </w:p>
        </w:tc>
        <w:tc>
          <w:tcPr/>
          <w:p>
            <w:pPr>
              <w:pStyle w:val="Compact"/>
            </w:pPr>
            <w:r>
              <w:rPr>
                <w:b/>
                <w:bCs/>
              </w:rPr>
              <w:t xml:space="preserve">Catalogue prices include tax</w:t>
            </w:r>
          </w:p>
        </w:tc>
        <w:tc>
          <w:tcPr/>
          <w:p>
            <w:pPr>
              <w:pStyle w:val="Compact"/>
            </w:pPr>
            <w:r>
              <w:t xml:space="preserve">Yes: product and list prices are sent with tax.</w:t>
            </w:r>
          </w:p>
        </w:tc>
      </w:tr>
      <w:tr>
        <w:tc>
          <w:tcPr/>
          <w:p>
            <w:pPr>
              <w:pStyle w:val="Compact"/>
            </w:pPr>
          </w:p>
        </w:tc>
        <w:tc>
          <w:tcPr/>
          <w:p>
            <w:pPr>
              <w:pStyle w:val="Compact"/>
            </w:pPr>
            <w:r>
              <w:rPr>
                <w:b/>
                <w:bCs/>
              </w:rPr>
              <w:t xml:space="preserve">Cart and order prices include tax</w:t>
            </w:r>
          </w:p>
        </w:tc>
        <w:tc>
          <w:tcPr/>
          <w:p>
            <w:pPr>
              <w:pStyle w:val="Compact"/>
            </w:pPr>
            <w:r>
              <w:t xml:space="preserve">Yes: cart, checkout and order prices are sent with tax.</w:t>
            </w:r>
          </w:p>
        </w:tc>
      </w:tr>
      <w:tr>
        <w:tc>
          <w:tcPr/>
          <w:p>
            <w:pPr>
              <w:pStyle w:val="Compact"/>
            </w:pPr>
          </w:p>
        </w:tc>
        <w:tc>
          <w:tcPr/>
          <w:p>
            <w:pPr>
              <w:pStyle w:val="Compact"/>
            </w:pPr>
            <w:r>
              <w:rPr>
                <w:b/>
                <w:bCs/>
              </w:rPr>
              <w:t xml:space="preserve">When a price is hidden from the visitor</w:t>
            </w:r>
          </w:p>
        </w:tc>
        <w:tc>
          <w:tcPr/>
          <w:p>
            <w:pPr>
              <w:pStyle w:val="Compact"/>
            </w:pPr>
            <w:r>
              <w:rPr>
                <w:i/>
                <w:iCs/>
              </w:rPr>
              <w:t xml:space="preserve">Send the event without prices</w:t>
            </w:r>
            <w:r>
              <w:t xml:space="preserve"> </w:t>
            </w:r>
            <w:r>
              <w:t xml:space="preserve">or</w:t>
            </w:r>
            <w:r>
              <w:t xml:space="preserve"> </w:t>
            </w:r>
            <w:r>
              <w:rPr>
                <w:i/>
                <w:iCs/>
              </w:rPr>
              <w:t xml:space="preserve">Do not send ecommerce events</w:t>
            </w:r>
            <w:r>
              <w:t xml:space="preserve">, for customer groups that may not see prices.</w:t>
            </w:r>
          </w:p>
        </w:tc>
      </w:tr>
      <w:tr>
        <w:tc>
          <w:tcPr/>
          <w:p>
            <w:pPr>
              <w:pStyle w:val="Compact"/>
            </w:pPr>
            <w:r>
              <w:t xml:space="preserve">Purchase and checkout values</w:t>
            </w:r>
          </w:p>
        </w:tc>
        <w:tc>
          <w:tcPr/>
          <w:p>
            <w:pPr>
              <w:pStyle w:val="Compact"/>
            </w:pPr>
            <w:r>
              <w:rPr>
                <w:b/>
                <w:bCs/>
              </w:rPr>
              <w:t xml:space="preserve">Order value</w:t>
            </w:r>
          </w:p>
        </w:tc>
        <w:tc>
          <w:tcPr/>
          <w:p>
            <w:pPr>
              <w:pStyle w:val="Compact"/>
            </w:pPr>
            <w:r>
              <w:t xml:space="preserve">What GA4 reports as revenue:</w:t>
            </w:r>
            <w:r>
              <w:t xml:space="preserve"> </w:t>
            </w:r>
            <w:r>
              <w:rPr>
                <w:i/>
                <w:iCs/>
              </w:rPr>
              <w:t xml:space="preserve">Grand total</w:t>
            </w:r>
            <w:r>
              <w:t xml:space="preserve"> </w:t>
            </w:r>
            <w:r>
              <w:t xml:space="preserve">or</w:t>
            </w:r>
            <w:r>
              <w:t xml:space="preserve"> </w:t>
            </w:r>
            <w:r>
              <w:rPr>
                <w:i/>
                <w:iCs/>
              </w:rPr>
              <w:t xml:space="preserve">Subtotal</w:t>
            </w:r>
            <w:r>
              <w:t xml:space="preserve">.</w:t>
            </w:r>
          </w:p>
        </w:tc>
      </w:tr>
      <w:tr>
        <w:tc>
          <w:tcPr/>
          <w:p>
            <w:pPr>
              <w:pStyle w:val="Compact"/>
            </w:pPr>
          </w:p>
        </w:tc>
        <w:tc>
          <w:tcPr/>
          <w:p>
            <w:pPr>
              <w:pStyle w:val="Compact"/>
            </w:pPr>
            <w:r>
              <w:rPr>
                <w:b/>
                <w:bCs/>
              </w:rPr>
              <w:t xml:space="preserve">Deduct tax from the grand total</w:t>
            </w:r>
          </w:p>
        </w:tc>
        <w:tc>
          <w:tcPr/>
          <w:p>
            <w:pPr>
              <w:pStyle w:val="Compact"/>
            </w:pPr>
            <w:r>
              <w:t xml:space="preserve">Shown only for</w:t>
            </w:r>
            <w:r>
              <w:t xml:space="preserve"> </w:t>
            </w:r>
            <w:r>
              <w:rPr>
                <w:i/>
                <w:iCs/>
              </w:rPr>
              <w:t xml:space="preserve">Grand total</w:t>
            </w:r>
            <w:r>
              <w:t xml:space="preserve">. Yes reports revenue excluding tax.</w:t>
            </w:r>
          </w:p>
        </w:tc>
      </w:tr>
      <w:tr>
        <w:tc>
          <w:tcPr/>
          <w:p>
            <w:pPr>
              <w:pStyle w:val="Compact"/>
            </w:pPr>
          </w:p>
        </w:tc>
        <w:tc>
          <w:tcPr/>
          <w:p>
            <w:pPr>
              <w:pStyle w:val="Compact"/>
            </w:pPr>
            <w:r>
              <w:rPr>
                <w:b/>
                <w:bCs/>
              </w:rPr>
              <w:t xml:space="preserve">Send tax</w:t>
            </w:r>
            <w:r>
              <w:t xml:space="preserve"> </w:t>
            </w:r>
            <w:r>
              <w:t xml:space="preserve">/</w:t>
            </w:r>
            <w:r>
              <w:t xml:space="preserve"> </w:t>
            </w:r>
            <w:r>
              <w:rPr>
                <w:b/>
                <w:bCs/>
              </w:rPr>
              <w:t xml:space="preserve">Send shipping</w:t>
            </w:r>
          </w:p>
        </w:tc>
        <w:tc>
          <w:tcPr/>
          <w:p>
            <w:pPr>
              <w:pStyle w:val="Compact"/>
            </w:pPr>
            <w:r>
              <w:t xml:space="preserve">Fill</w:t>
            </w:r>
            <w:r>
              <w:t xml:space="preserve"> </w:t>
            </w:r>
            <w:r>
              <w:rPr>
                <w:rStyle w:val="VerbatimChar"/>
              </w:rPr>
              <w:t xml:space="preserve">tax</w:t>
            </w:r>
            <w:r>
              <w:t xml:space="preserve"> </w:t>
            </w:r>
            <w:r>
              <w:t xml:space="preserve">and</w:t>
            </w:r>
            <w:r>
              <w:t xml:space="preserve"> </w:t>
            </w:r>
            <w:r>
              <w:rPr>
                <w:rStyle w:val="VerbatimChar"/>
              </w:rPr>
              <w:t xml:space="preserve">shipping</w:t>
            </w:r>
            <w:r>
              <w:t xml:space="preserve"> </w:t>
            </w:r>
            <w:r>
              <w:t xml:space="preserve">in the purchase event.</w:t>
            </w:r>
          </w:p>
        </w:tc>
      </w:tr>
      <w:tr>
        <w:tc>
          <w:tcPr/>
          <w:p>
            <w:pPr>
              <w:pStyle w:val="Compact"/>
            </w:pPr>
          </w:p>
        </w:tc>
        <w:tc>
          <w:tcPr/>
          <w:p>
            <w:pPr>
              <w:pStyle w:val="Compact"/>
            </w:pPr>
            <w:r>
              <w:rPr>
                <w:b/>
                <w:bCs/>
              </w:rPr>
              <w:t xml:space="preserve">Checkout step value</w:t>
            </w:r>
          </w:p>
        </w:tc>
        <w:tc>
          <w:tcPr/>
          <w:p>
            <w:pPr>
              <w:pStyle w:val="Compact"/>
            </w:pPr>
            <w:r>
              <w:t xml:space="preserve">Sent with the checkout steps:</w:t>
            </w:r>
            <w:r>
              <w:t xml:space="preserve"> </w:t>
            </w:r>
            <w:r>
              <w:rPr>
                <w:i/>
                <w:iCs/>
              </w:rPr>
              <w:t xml:space="preserve">Items value</w:t>
            </w:r>
            <w:r>
              <w:t xml:space="preserve"> </w:t>
            </w:r>
            <w:r>
              <w:t xml:space="preserve">or</w:t>
            </w:r>
            <w:r>
              <w:t xml:space="preserve"> </w:t>
            </w:r>
            <w:r>
              <w:rPr>
                <w:i/>
                <w:iCs/>
              </w:rPr>
              <w:t xml:space="preserve">Cart grand total</w:t>
            </w:r>
            <w:r>
              <w:t xml:space="preserve">.</w:t>
            </w:r>
          </w:p>
        </w:tc>
      </w:tr>
      <w:tr>
        <w:tc>
          <w:tcPr/>
          <w:p>
            <w:pPr>
              <w:pStyle w:val="Compact"/>
            </w:pPr>
            <w:r>
              <w:t xml:space="preserve">Product lists</w:t>
            </w:r>
          </w:p>
        </w:tc>
        <w:tc>
          <w:tcPr/>
          <w:p>
            <w:pPr>
              <w:pStyle w:val="Compact"/>
            </w:pPr>
            <w:r>
              <w:rPr>
                <w:b/>
                <w:bCs/>
              </w:rPr>
              <w:t xml:space="preserve">Count a list as viewed</w:t>
            </w:r>
          </w:p>
        </w:tc>
        <w:tc>
          <w:tcPr/>
          <w:p>
            <w:pPr>
              <w:pStyle w:val="Compact"/>
            </w:pPr>
            <w:r>
              <w:rPr>
                <w:i/>
                <w:iCs/>
              </w:rPr>
              <w:t xml:space="preserve">When the page loads</w:t>
            </w:r>
            <w:r>
              <w:t xml:space="preserve"> </w:t>
            </w:r>
            <w:r>
              <w:t xml:space="preserve">or</w:t>
            </w:r>
            <w:r>
              <w:t xml:space="preserve"> </w:t>
            </w:r>
            <w:r>
              <w:rPr>
                <w:i/>
                <w:iCs/>
              </w:rPr>
              <w:t xml:space="preserve">When the list scrolls into view</w:t>
            </w:r>
            <w:r>
              <w:t xml:space="preserve">; scrolling into view is more accurate for long pages.</w:t>
            </w:r>
          </w:p>
        </w:tc>
      </w:tr>
    </w:tbl>
    <w:p>
      <w:pPr>
        <w:pStyle w:val="BodyText"/>
      </w:pPr>
      <w:r>
        <w:rPr>
          <w:b/>
          <w:bCs/>
        </w:rPr>
        <w:t xml:space="preserve">The preview card</w:t>
      </w:r>
      <w:r>
        <w:t xml:space="preserve"> </w:t>
      </w:r>
      <w:r>
        <w:t xml:space="preserve">shows the exact event the store would build with the values on screen, including changes you have not saved. Nothing is saved and nothing is sent to Google.</w:t>
      </w:r>
    </w:p>
    <w:p>
      <w:pPr>
        <w:numPr>
          <w:ilvl w:val="0"/>
          <w:numId w:val="1016"/>
        </w:numPr>
      </w:pPr>
      <w:r>
        <w:t xml:space="preserve">It previews a store view: the current scope if it is a store view, otherwise the first store view under it (</w:t>
      </w:r>
      <w:r>
        <w:rPr>
          <w:i/>
          <w:iCs/>
        </w:rPr>
        <w:t xml:space="preserve">“Previewing English, the first store view under this scope.”</w:t>
      </w:r>
      <w:r>
        <w:t xml:space="preserve">). At Default with no store view there is nothing to preview.</w:t>
      </w:r>
    </w:p>
    <w:p>
      <w:pPr>
        <w:numPr>
          <w:ilvl w:val="0"/>
          <w:numId w:val="1016"/>
        </w:numPr>
      </w:pPr>
      <w:r>
        <w:rPr>
          <w:b/>
          <w:bCs/>
        </w:rPr>
        <w:t xml:space="preserve">Product page:</w:t>
      </w:r>
      <w:r>
        <w:t xml:space="preserve"> </w:t>
      </w:r>
      <w:r>
        <w:t xml:space="preserve">search a product by name or SKU (at least two characters; enabled products visible in that store view; up to ten results). The toggle</w:t>
      </w:r>
      <w:r>
        <w:t xml:space="preserve"> </w:t>
      </w:r>
      <w:r>
        <w:rPr>
          <w:b/>
          <w:bCs/>
        </w:rPr>
        <w:t xml:space="preserve">Visitor sees prices</w:t>
      </w:r>
      <w:r>
        <w:t xml:space="preserve"> </w:t>
      </w:r>
      <w:r>
        <w:t xml:space="preserve">/</w:t>
      </w:r>
      <w:r>
        <w:t xml:space="preserve"> </w:t>
      </w:r>
      <w:r>
        <w:rPr>
          <w:b/>
          <w:bCs/>
        </w:rPr>
        <w:t xml:space="preserve">Visitor may not see prices</w:t>
      </w:r>
      <w:r>
        <w:t xml:space="preserve"> </w:t>
      </w:r>
      <w:r>
        <w:t xml:space="preserve">shows what the store sends to someone who may not see the price, following</w:t>
      </w:r>
      <w:r>
        <w:t xml:space="preserve"> </w:t>
      </w:r>
      <w:r>
        <w:rPr>
          <w:i/>
          <w:iCs/>
        </w:rPr>
        <w:t xml:space="preserve">When a price is hidden from the visitor</w:t>
      </w:r>
      <w:r>
        <w:t xml:space="preserve">:</w:t>
      </w:r>
    </w:p>
    <w:p>
      <w:pPr>
        <w:pStyle w:val="CaptionedFigure"/>
        <w:numPr>
          <w:ilvl w:val="0"/>
          <w:numId w:val="1000"/>
        </w:numPr>
      </w:pPr>
      <w:r>
        <w:drawing>
          <wp:inline>
            <wp:extent cx="4330700" cy="7467600"/>
            <wp:effectExtent b="0" l="0" r="0" t="0"/>
            <wp:docPr descr="Preview for a visitor who may not see prices: no price and no value" title="" id="59" name="Picture"/>
            <a:graphic>
              <a:graphicData uri="http://schemas.openxmlformats.org/drawingml/2006/picture">
                <pic:pic>
                  <pic:nvPicPr>
                    <pic:cNvPr descr="images/wizard-step4-preview-hidden-prices.png" id="60" name="Picture"/>
                    <pic:cNvPicPr>
                      <a:picLocks noChangeArrowheads="1" noChangeAspect="1"/>
                    </pic:cNvPicPr>
                  </pic:nvPicPr>
                  <pic:blipFill>
                    <a:blip r:embed="rId58"/>
                    <a:stretch>
                      <a:fillRect/>
                    </a:stretch>
                  </pic:blipFill>
                  <pic:spPr bwMode="auto">
                    <a:xfrm>
                      <a:off x="0" y="0"/>
                      <a:ext cx="4330700" cy="7467600"/>
                    </a:xfrm>
                    <a:prstGeom prst="rect">
                      <a:avLst/>
                    </a:prstGeom>
                    <a:noFill/>
                    <a:ln w="9525">
                      <a:noFill/>
                      <a:headEnd/>
                      <a:tailEnd/>
                    </a:ln>
                  </pic:spPr>
                </pic:pic>
              </a:graphicData>
            </a:graphic>
          </wp:inline>
        </w:drawing>
      </w:r>
    </w:p>
    <w:p>
      <w:pPr>
        <w:pStyle w:val="ImageCaption"/>
        <w:numPr>
          <w:ilvl w:val="0"/>
          <w:numId w:val="1000"/>
        </w:numPr>
      </w:pPr>
      <w:r>
        <w:rPr>
          <w:b/>
          <w:bCs/>
        </w:rPr>
        <w:t xml:space="preserve">Figure 9.</w:t>
      </w:r>
      <w:r>
        <w:t xml:space="preserve"> </w:t>
      </w:r>
      <w:r>
        <w:t xml:space="preserve">Preview for a visitor who may not see prices: no price and no value</w:t>
      </w:r>
    </w:p>
    <w:p>
      <w:pPr>
        <w:numPr>
          <w:ilvl w:val="0"/>
          <w:numId w:val="1016"/>
        </w:numPr>
      </w:pPr>
      <w:r>
        <w:rPr>
          <w:b/>
          <w:bCs/>
        </w:rPr>
        <w:t xml:space="preserve">Purchase:</w:t>
      </w:r>
      <w:r>
        <w:t xml:space="preserve"> </w:t>
      </w:r>
      <w:r>
        <w:t xml:space="preserve">built from the</w:t>
      </w:r>
      <w:r>
        <w:t xml:space="preserve"> </w:t>
      </w:r>
      <w:r>
        <w:rPr>
          <w:b/>
          <w:bCs/>
        </w:rPr>
        <w:t xml:space="preserve">latest real order</w:t>
      </w:r>
      <w:r>
        <w:t xml:space="preserve"> </w:t>
      </w:r>
      <w:r>
        <w:t xml:space="preserve">of the store view (</w:t>
      </w:r>
      <w:r>
        <w:rPr>
          <w:i/>
          <w:iCs/>
        </w:rPr>
        <w:t xml:space="preserve">“Built from the latest order of Trade.”</w:t>
      </w:r>
      <w:r>
        <w:t xml:space="preserve">). It needs permission to view orders. A store view without orders shows</w:t>
      </w:r>
      <w:r>
        <w:t xml:space="preserve"> </w:t>
      </w:r>
      <w:r>
        <w:rPr>
          <w:i/>
          <w:iCs/>
        </w:rPr>
        <w:t xml:space="preserve">“No orders in this store view yet.”</w:t>
      </w:r>
    </w:p>
    <w:p>
      <w:pPr>
        <w:pStyle w:val="CaptionedFigure"/>
        <w:numPr>
          <w:ilvl w:val="0"/>
          <w:numId w:val="1000"/>
        </w:numPr>
      </w:pPr>
      <w:r>
        <w:drawing>
          <wp:inline>
            <wp:extent cx="4330700" cy="11239500"/>
            <wp:effectExtent b="0" l="0" r="0" t="0"/>
            <wp:docPr descr="Preview of the purchase event" title="" id="62" name="Picture"/>
            <a:graphic>
              <a:graphicData uri="http://schemas.openxmlformats.org/drawingml/2006/picture">
                <pic:pic>
                  <pic:nvPicPr>
                    <pic:cNvPr descr="images/wizard-step4-preview-purchase.png" id="63" name="Picture"/>
                    <pic:cNvPicPr>
                      <a:picLocks noChangeArrowheads="1" noChangeAspect="1"/>
                    </pic:cNvPicPr>
                  </pic:nvPicPr>
                  <pic:blipFill>
                    <a:blip r:embed="rId61"/>
                    <a:stretch>
                      <a:fillRect/>
                    </a:stretch>
                  </pic:blipFill>
                  <pic:spPr bwMode="auto">
                    <a:xfrm>
                      <a:off x="0" y="0"/>
                      <a:ext cx="4330700" cy="11239500"/>
                    </a:xfrm>
                    <a:prstGeom prst="rect">
                      <a:avLst/>
                    </a:prstGeom>
                    <a:noFill/>
                    <a:ln w="9525">
                      <a:noFill/>
                      <a:headEnd/>
                      <a:tailEnd/>
                    </a:ln>
                  </pic:spPr>
                </pic:pic>
              </a:graphicData>
            </a:graphic>
          </wp:inline>
        </w:drawing>
      </w:r>
    </w:p>
    <w:p>
      <w:pPr>
        <w:pStyle w:val="ImageCaption"/>
        <w:numPr>
          <w:ilvl w:val="0"/>
          <w:numId w:val="1000"/>
        </w:numPr>
      </w:pPr>
      <w:r>
        <w:rPr>
          <w:b/>
          <w:bCs/>
        </w:rPr>
        <w:t xml:space="preserve">Figure 10.</w:t>
      </w:r>
      <w:r>
        <w:t xml:space="preserve"> </w:t>
      </w:r>
      <w:r>
        <w:t xml:space="preserve">Preview of the purchase event</w:t>
      </w:r>
    </w:p>
    <w:p>
      <w:pPr>
        <w:numPr>
          <w:ilvl w:val="0"/>
          <w:numId w:val="1016"/>
        </w:numPr>
      </w:pPr>
      <w:r>
        <w:t xml:space="preserve">When the event would not be sent (tracking off, the event switched off, prices hidden with</w:t>
      </w:r>
      <w:r>
        <w:t xml:space="preserve"> </w:t>
      </w:r>
      <w:r>
        <w:rPr>
          <w:i/>
          <w:iCs/>
        </w:rPr>
        <w:t xml:space="preserve">Do not send ecommerce events</w:t>
      </w:r>
      <w:r>
        <w:t xml:space="preserve">, nothing reportable), the card says why instead of showing JSON.</w:t>
      </w:r>
    </w:p>
    <w:bookmarkEnd w:id="64"/>
    <w:bookmarkStart w:id="74" w:name="step-5-server-side"/>
    <w:p>
      <w:pPr>
        <w:pStyle w:val="Heading3"/>
      </w:pPr>
      <w:r>
        <w:t xml:space="preserve">Step 5: Server-side</w:t>
      </w:r>
    </w:p>
    <w:p>
      <w:pPr>
        <w:pStyle w:val="FirstParagraph"/>
      </w:pPr>
      <w:r>
        <w:t xml:space="preserve">This step is present when the server-side modules are installed.</w:t>
      </w:r>
      <w:r>
        <w:t xml:space="preserve"> </w:t>
      </w:r>
      <w:r>
        <w:rPr>
          <w:i/>
          <w:iCs/>
        </w:rPr>
        <w:t xml:space="preserve">“Sends selected events, such as purchase, from Magento straight to Google, so ad blockers and closed tabs don’t lose them. Optional: browser tracking keeps working without it.”</w:t>
      </w:r>
      <w:r>
        <w:t xml:space="preserve"> </w:t>
      </w:r>
      <w:r>
        <w:t xml:space="preserve">It can be skipped with</w:t>
      </w:r>
      <w:r>
        <w:t xml:space="preserve"> </w:t>
      </w:r>
      <w:r>
        <w:rPr>
          <w:b/>
          <w:bCs/>
        </w:rPr>
        <w:t xml:space="preserve">Skip this step</w:t>
      </w:r>
      <w:r>
        <w:t xml:space="preserve">. While delivery is off, only the</w:t>
      </w:r>
      <w:r>
        <w:t xml:space="preserve"> </w:t>
      </w:r>
      <w:r>
        <w:rPr>
          <w:b/>
          <w:bCs/>
        </w:rPr>
        <w:t xml:space="preserve">Enabled</w:t>
      </w:r>
      <w:r>
        <w:t xml:space="preserve"> </w:t>
      </w:r>
      <w:r>
        <w:t xml:space="preserve">switch is shown.</w:t>
      </w:r>
    </w:p>
    <w:p>
      <w:pPr>
        <w:pStyle w:val="CaptionedFigure"/>
      </w:pPr>
      <w:r>
        <w:drawing>
          <wp:inline>
            <wp:extent cx="5334000" cy="3716886"/>
            <wp:effectExtent b="0" l="0" r="0" t="0"/>
            <wp:docPr descr="Step 5: server-side delivery switched off" title="" id="66" name="Picture"/>
            <a:graphic>
              <a:graphicData uri="http://schemas.openxmlformats.org/drawingml/2006/picture">
                <pic:pic>
                  <pic:nvPicPr>
                    <pic:cNvPr descr="images/wizard-step5-server-off.png" id="67" name="Picture"/>
                    <pic:cNvPicPr>
                      <a:picLocks noChangeArrowheads="1" noChangeAspect="1"/>
                    </pic:cNvPicPr>
                  </pic:nvPicPr>
                  <pic:blipFill>
                    <a:blip r:embed="rId65"/>
                    <a:stretch>
                      <a:fillRect/>
                    </a:stretch>
                  </pic:blipFill>
                  <pic:spPr bwMode="auto">
                    <a:xfrm>
                      <a:off x="0" y="0"/>
                      <a:ext cx="5334000" cy="3716886"/>
                    </a:xfrm>
                    <a:prstGeom prst="rect">
                      <a:avLst/>
                    </a:prstGeom>
                    <a:noFill/>
                    <a:ln w="9525">
                      <a:noFill/>
                      <a:headEnd/>
                      <a:tailEnd/>
                    </a:ln>
                  </pic:spPr>
                </pic:pic>
              </a:graphicData>
            </a:graphic>
          </wp:inline>
        </w:drawing>
      </w:r>
    </w:p>
    <w:p>
      <w:pPr>
        <w:pStyle w:val="ImageCaption"/>
      </w:pPr>
      <w:r>
        <w:rPr>
          <w:b/>
          <w:bCs/>
        </w:rPr>
        <w:t xml:space="preserve">Figure 11.</w:t>
      </w:r>
      <w:r>
        <w:t xml:space="preserve"> </w:t>
      </w:r>
      <w:r>
        <w:t xml:space="preserve">Step 5: server-side delivery switched off</w:t>
      </w:r>
    </w:p>
    <w:p>
      <w:pPr>
        <w:pStyle w:val="CaptionedFigure"/>
      </w:pPr>
      <w:r>
        <w:drawing>
          <wp:inline>
            <wp:extent cx="5334000" cy="9514702"/>
            <wp:effectExtent b="0" l="0" r="0" t="0"/>
            <wp:docPr descr="Step 5: Measurement Protocol with a valid test event" title="" id="69" name="Picture"/>
            <a:graphic>
              <a:graphicData uri="http://schemas.openxmlformats.org/drawingml/2006/picture">
                <pic:pic>
                  <pic:nvPicPr>
                    <pic:cNvPr descr="images/wizard-step5-server-side.png" id="70" name="Picture"/>
                    <pic:cNvPicPr>
                      <a:picLocks noChangeArrowheads="1" noChangeAspect="1"/>
                    </pic:cNvPicPr>
                  </pic:nvPicPr>
                  <pic:blipFill>
                    <a:blip r:embed="rId68"/>
                    <a:stretch>
                      <a:fillRect/>
                    </a:stretch>
                  </pic:blipFill>
                  <pic:spPr bwMode="auto">
                    <a:xfrm>
                      <a:off x="0" y="0"/>
                      <a:ext cx="5334000" cy="9514702"/>
                    </a:xfrm>
                    <a:prstGeom prst="rect">
                      <a:avLst/>
                    </a:prstGeom>
                    <a:noFill/>
                    <a:ln w="9525">
                      <a:noFill/>
                      <a:headEnd/>
                      <a:tailEnd/>
                    </a:ln>
                  </pic:spPr>
                </pic:pic>
              </a:graphicData>
            </a:graphic>
          </wp:inline>
        </w:drawing>
      </w:r>
    </w:p>
    <w:p>
      <w:pPr>
        <w:pStyle w:val="ImageCaption"/>
      </w:pPr>
      <w:r>
        <w:rPr>
          <w:b/>
          <w:bCs/>
        </w:rPr>
        <w:t xml:space="preserve">Figure 12.</w:t>
      </w:r>
      <w:r>
        <w:t xml:space="preserve"> </w:t>
      </w:r>
      <w:r>
        <w:t xml:space="preserve">Step 5: Measurement Protocol with a valid test event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Setting</w:t>
            </w:r>
          </w:p>
        </w:tc>
        <w:tc>
          <w:tcPr/>
          <w:p>
            <w:pPr>
              <w:pStyle w:val="Compact"/>
            </w:pPr>
            <w:r>
              <w:t xml:space="preserve">What it does</w:t>
            </w:r>
          </w:p>
        </w:tc>
      </w:tr>
      <w:tr>
        <w:tc>
          <w:tcPr/>
          <w:p>
            <w:pPr>
              <w:pStyle w:val="Compact"/>
            </w:pPr>
            <w:r>
              <w:t xml:space="preserve">Server-side delivery</w:t>
            </w:r>
          </w:p>
        </w:tc>
        <w:tc>
          <w:tcPr/>
          <w:p>
            <w:pPr>
              <w:pStyle w:val="Compact"/>
            </w:pPr>
            <w:r>
              <w:rPr>
                <w:b/>
                <w:bCs/>
              </w:rPr>
              <w:t xml:space="preserve">Enabled</w:t>
            </w:r>
          </w:p>
        </w:tc>
        <w:tc>
          <w:tcPr/>
          <w:p>
            <w:pPr>
              <w:pStyle w:val="Compact"/>
            </w:pPr>
            <w:r>
              <w:t xml:space="preserve">Events routed to Server or Both are sent in the background, so the shopper never waits for them.</w:t>
            </w:r>
          </w:p>
        </w:tc>
      </w:tr>
      <w:tr>
        <w:tc>
          <w:tcPr/>
          <w:p>
            <w:pPr>
              <w:pStyle w:val="Compact"/>
            </w:pPr>
          </w:p>
        </w:tc>
        <w:tc>
          <w:tcPr/>
          <w:p>
            <w:pPr>
              <w:pStyle w:val="Compact"/>
            </w:pPr>
            <w:r>
              <w:rPr>
                <w:b/>
                <w:bCs/>
              </w:rPr>
              <w:t xml:space="preserve">Transport</w:t>
            </w:r>
          </w:p>
        </w:tc>
        <w:tc>
          <w:tcPr/>
          <w:p>
            <w:pPr>
              <w:pStyle w:val="Compact"/>
            </w:pPr>
            <w:r>
              <w:rPr>
                <w:b/>
                <w:bCs/>
              </w:rPr>
              <w:t xml:space="preserve">Google Analytics (Measurement Protocol)</w:t>
            </w:r>
            <w:r>
              <w:t xml:space="preserve">: straight to your GA4 property.</w:t>
            </w:r>
            <w:r>
              <w:t xml:space="preserve"> </w:t>
            </w:r>
            <w:r>
              <w:rPr>
                <w:b/>
                <w:bCs/>
              </w:rPr>
              <w:t xml:space="preserve">Server-side Tag Manager</w:t>
            </w:r>
            <w:r>
              <w:t xml:space="preserve">: to your server container, which forwards to GA4 and others.</w:t>
            </w:r>
          </w:p>
        </w:tc>
      </w:tr>
      <w:tr>
        <w:tc>
          <w:tcPr/>
          <w:p>
            <w:pPr>
              <w:pStyle w:val="Compact"/>
            </w:pPr>
          </w:p>
        </w:tc>
        <w:tc>
          <w:tcPr/>
          <w:p>
            <w:pPr>
              <w:pStyle w:val="Compact"/>
            </w:pPr>
            <w:r>
              <w:rPr>
                <w:b/>
                <w:bCs/>
              </w:rPr>
              <w:t xml:space="preserve">Measurement ID</w:t>
            </w:r>
          </w:p>
        </w:tc>
        <w:tc>
          <w:tcPr/>
          <w:p>
            <w:pPr>
              <w:pStyle w:val="Compact"/>
            </w:pPr>
            <w:r>
              <w:t xml:space="preserve">The GA4 web data stream that receives server events. Required for the Measurement Protocol.</w:t>
            </w:r>
          </w:p>
        </w:tc>
      </w:tr>
      <w:tr>
        <w:tc>
          <w:tcPr/>
          <w:p>
            <w:pPr>
              <w:pStyle w:val="Compact"/>
            </w:pPr>
          </w:p>
        </w:tc>
        <w:tc>
          <w:tcPr/>
          <w:p>
            <w:pPr>
              <w:pStyle w:val="Compact"/>
            </w:pPr>
            <w:r>
              <w:rPr>
                <w:b/>
                <w:bCs/>
              </w:rPr>
              <w:t xml:space="preserve">API secret</w:t>
            </w:r>
          </w:p>
        </w:tc>
        <w:tc>
          <w:tcPr/>
          <w:p>
            <w:pPr>
              <w:pStyle w:val="Compact"/>
            </w:pPr>
            <w:r>
              <w:t xml:space="preserve">Measurement Protocol only. Required. Stored encrypted; the wizard shows only</w:t>
            </w:r>
            <w:r>
              <w:t xml:space="preserve"> </w:t>
            </w:r>
            <w:r>
              <w:rPr>
                <w:i/>
                <w:iCs/>
              </w:rPr>
              <w:t xml:space="preserve">Stored encrypted</w:t>
            </w:r>
            <w:r>
              <w:t xml:space="preserve"> </w:t>
            </w:r>
            <w:r>
              <w:t xml:space="preserve">and offers</w:t>
            </w:r>
            <w:r>
              <w:t xml:space="preserve"> </w:t>
            </w:r>
            <w:r>
              <w:rPr>
                <w:b/>
                <w:bCs/>
              </w:rPr>
              <w:t xml:space="preserve">Replace</w:t>
            </w:r>
            <w:r>
              <w:t xml:space="preserve">.</w:t>
            </w:r>
          </w:p>
        </w:tc>
      </w:tr>
      <w:tr>
        <w:tc>
          <w:tcPr/>
          <w:p>
            <w:pPr>
              <w:pStyle w:val="Compact"/>
            </w:pPr>
          </w:p>
        </w:tc>
        <w:tc>
          <w:tcPr/>
          <w:p>
            <w:pPr>
              <w:pStyle w:val="Compact"/>
            </w:pPr>
            <w:r>
              <w:rPr>
                <w:b/>
                <w:bCs/>
              </w:rPr>
              <w:t xml:space="preserve">Region</w:t>
            </w:r>
          </w:p>
        </w:tc>
        <w:tc>
          <w:tcPr/>
          <w:p>
            <w:pPr>
              <w:pStyle w:val="Compact"/>
            </w:pPr>
            <w:r>
              <w:t xml:space="preserve">Measurement Protocol only:</w:t>
            </w:r>
            <w:r>
              <w:t xml:space="preserve"> </w:t>
            </w:r>
            <w:r>
              <w:rPr>
                <w:i/>
                <w:iCs/>
              </w:rPr>
              <w:t xml:space="preserve">Global</w:t>
            </w:r>
            <w:r>
              <w:t xml:space="preserve"> </w:t>
            </w:r>
            <w:r>
              <w:t xml:space="preserve">or</w:t>
            </w:r>
            <w:r>
              <w:t xml:space="preserve"> </w:t>
            </w:r>
            <w:r>
              <w:rPr>
                <w:i/>
                <w:iCs/>
              </w:rPr>
              <w:t xml:space="preserve">EU only</w:t>
            </w:r>
            <w:r>
              <w:t xml:space="preserve">.</w:t>
            </w:r>
          </w:p>
        </w:tc>
      </w:tr>
      <w:tr>
        <w:tc>
          <w:tcPr/>
          <w:p>
            <w:pPr>
              <w:pStyle w:val="Compact"/>
            </w:pPr>
          </w:p>
        </w:tc>
        <w:tc>
          <w:tcPr/>
          <w:p>
            <w:pPr>
              <w:pStyle w:val="Compact"/>
            </w:pPr>
            <w:r>
              <w:rPr>
                <w:b/>
                <w:bCs/>
              </w:rPr>
              <w:t xml:space="preserve">Endpoint</w:t>
            </w:r>
            <w:r>
              <w:t xml:space="preserve"> </w:t>
            </w:r>
            <w:r>
              <w:t xml:space="preserve">/</w:t>
            </w:r>
            <w:r>
              <w:t xml:space="preserve"> </w:t>
            </w:r>
            <w:r>
              <w:rPr>
                <w:b/>
                <w:bCs/>
              </w:rPr>
              <w:t xml:space="preserve">API secret (optional)</w:t>
            </w:r>
          </w:p>
        </w:tc>
        <w:tc>
          <w:tcPr/>
          <w:p>
            <w:pPr>
              <w:pStyle w:val="Compact"/>
            </w:pPr>
            <w:r>
              <w:t xml:space="preserve">Server-side Tag Manager only: the container’s https address with no path, and its own secret if it asks for one.</w:t>
            </w:r>
          </w:p>
        </w:tc>
      </w:tr>
      <w:tr>
        <w:tc>
          <w:tcPr/>
          <w:p>
            <w:pPr>
              <w:pStyle w:val="Compact"/>
            </w:pPr>
            <w:r>
              <w:t xml:space="preserve">Identity</w:t>
            </w:r>
          </w:p>
        </w:tc>
        <w:tc>
          <w:tcPr/>
          <w:p>
            <w:pPr>
              <w:pStyle w:val="Compact"/>
            </w:pPr>
            <w:r>
              <w:rPr>
                <w:b/>
                <w:bCs/>
              </w:rPr>
              <w:t xml:space="preserve">Send customer ID as user_id</w:t>
            </w:r>
          </w:p>
        </w:tc>
        <w:tc>
          <w:tcPr/>
          <w:p>
            <w:pPr>
              <w:pStyle w:val="Compact"/>
            </w:pPr>
            <w:r>
              <w:t xml:space="preserve">Signed-in customers only.</w:t>
            </w:r>
          </w:p>
        </w:tc>
      </w:tr>
      <w:tr>
        <w:tc>
          <w:tcPr/>
          <w:p>
            <w:pPr>
              <w:pStyle w:val="Compact"/>
            </w:pPr>
          </w:p>
        </w:tc>
        <w:tc>
          <w:tcPr/>
          <w:p>
            <w:pPr>
              <w:pStyle w:val="Compact"/>
            </w:pPr>
            <w:r>
              <w:rPr>
                <w:b/>
                <w:bCs/>
              </w:rPr>
              <w:t xml:space="preserve">Keep a first-party visitor ID</w:t>
            </w:r>
          </w:p>
        </w:tc>
        <w:tc>
          <w:tcPr/>
          <w:p>
            <w:pPr>
              <w:pStyle w:val="Compact"/>
            </w:pPr>
            <w:r>
              <w:t xml:space="preserve">Used when GA’s cookie is blocked. See section 7.</w:t>
            </w:r>
          </w:p>
        </w:tc>
      </w:tr>
      <w:tr>
        <w:tc>
          <w:tcPr/>
          <w:p>
            <w:pPr>
              <w:pStyle w:val="Compact"/>
            </w:pPr>
          </w:p>
        </w:tc>
        <w:tc>
          <w:tcPr/>
          <w:p>
            <w:pPr>
              <w:pStyle w:val="Compact"/>
            </w:pPr>
            <w:r>
              <w:rPr>
                <w:b/>
                <w:bCs/>
              </w:rPr>
              <w:t xml:space="preserve">Keep visitor IDs for (days)</w:t>
            </w:r>
          </w:p>
        </w:tc>
        <w:tc>
          <w:tcPr/>
          <w:p>
            <w:pPr>
              <w:pStyle w:val="Compact"/>
            </w:pPr>
            <w:r>
              <w:t xml:space="preserve">30 to 1000.</w:t>
            </w:r>
          </w:p>
        </w:tc>
      </w:tr>
      <w:tr>
        <w:tc>
          <w:tcPr/>
          <w:p>
            <w:pPr>
              <w:pStyle w:val="Compact"/>
            </w:pPr>
            <w:r>
              <w:t xml:space="preserve">Orders</w:t>
            </w:r>
          </w:p>
        </w:tc>
        <w:tc>
          <w:tcPr/>
          <w:p>
            <w:pPr>
              <w:pStyle w:val="Compact"/>
            </w:pPr>
            <w:r>
              <w:rPr>
                <w:b/>
                <w:bCs/>
              </w:rPr>
              <w:t xml:space="preserve">Send purchase when</w:t>
            </w:r>
          </w:p>
        </w:tc>
        <w:tc>
          <w:tcPr/>
          <w:p>
            <w:pPr>
              <w:pStyle w:val="Compact"/>
            </w:pPr>
            <w:r>
              <w:rPr>
                <w:i/>
                <w:iCs/>
              </w:rPr>
              <w:t xml:space="preserve">The order is paid (invoice)</w:t>
            </w:r>
            <w:r>
              <w:t xml:space="preserve"> </w:t>
            </w:r>
            <w:r>
              <w:t xml:space="preserve">or</w:t>
            </w:r>
            <w:r>
              <w:t xml:space="preserve"> </w:t>
            </w:r>
            <w:r>
              <w:rPr>
                <w:i/>
                <w:iCs/>
              </w:rPr>
              <w:t xml:space="preserve">The order is placed</w:t>
            </w:r>
            <w:r>
              <w:t xml:space="preserve">. Paid leaves out unpaid orders; placed reports sooner.</w:t>
            </w:r>
          </w:p>
        </w:tc>
      </w:tr>
      <w:tr>
        <w:tc>
          <w:tcPr/>
          <w:p>
            <w:pPr>
              <w:pStyle w:val="Compact"/>
            </w:pPr>
            <w:r>
              <w:t xml:space="preserve">Delivery</w:t>
            </w:r>
          </w:p>
        </w:tc>
        <w:tc>
          <w:tcPr/>
          <w:p>
            <w:pPr>
              <w:pStyle w:val="Compact"/>
            </w:pPr>
            <w:r>
              <w:rPr>
                <w:b/>
                <w:bCs/>
              </w:rPr>
              <w:t xml:space="preserve">Debug mode</w:t>
            </w:r>
          </w:p>
        </w:tc>
        <w:tc>
          <w:tcPr/>
          <w:p>
            <w:pPr>
              <w:pStyle w:val="Compact"/>
            </w:pPr>
            <w:r>
              <w:t xml:space="preserve">When on:</w:t>
            </w:r>
            <w:r>
              <w:t xml:space="preserve"> </w:t>
            </w:r>
            <w:r>
              <w:rPr>
                <w:i/>
                <w:iCs/>
              </w:rPr>
              <w:t xml:space="preserve">“Debug mode is on: events go to Google’s validation endpoint and are NOT recorded in GA4.”</w:t>
            </w:r>
          </w:p>
        </w:tc>
      </w:tr>
      <w:tr>
        <w:tc>
          <w:tcPr/>
          <w:p>
            <w:pPr>
              <w:pStyle w:val="Compact"/>
            </w:pPr>
          </w:p>
        </w:tc>
        <w:tc>
          <w:tcPr/>
          <w:p>
            <w:pPr>
              <w:pStyle w:val="Compact"/>
            </w:pPr>
            <w:r>
              <w:rPr>
                <w:b/>
                <w:bCs/>
              </w:rPr>
              <w:t xml:space="preserve">Maximum attempts</w:t>
            </w:r>
          </w:p>
        </w:tc>
        <w:tc>
          <w:tcPr/>
          <w:p>
            <w:pPr>
              <w:pStyle w:val="Compact"/>
            </w:pPr>
            <w:r>
              <w:t xml:space="preserve">How often a failed send is retried.</w:t>
            </w:r>
          </w:p>
        </w:tc>
      </w:tr>
    </w:tbl>
    <w:p>
      <w:pPr>
        <w:pStyle w:val="BodyText"/>
      </w:pPr>
      <w:r>
        <w:t xml:space="preserve">The step ends with</w:t>
      </w:r>
      <w:r>
        <w:t xml:space="preserve"> </w:t>
      </w:r>
      <w:r>
        <w:rPr>
          <w:i/>
          <w:iCs/>
        </w:rPr>
        <w:t xml:space="preserve">“Server events are sent whatever the visitor chose in the cookie banner.”</w:t>
      </w:r>
    </w:p>
    <w:p>
      <w:pPr>
        <w:pStyle w:val="BodyText"/>
      </w:pPr>
      <w:r>
        <w:rPr>
          <w:b/>
          <w:bCs/>
        </w:rPr>
        <w:t xml:space="preserve">Live tools</w:t>
      </w:r>
      <w:r>
        <w:t xml:space="preserve"> </w:t>
      </w:r>
      <w:r>
        <w:t xml:space="preserve">(right):</w:t>
      </w:r>
    </w:p>
    <w:p>
      <w:pPr>
        <w:pStyle w:val="Compact"/>
        <w:numPr>
          <w:ilvl w:val="0"/>
          <w:numId w:val="1017"/>
        </w:numPr>
      </w:pPr>
      <w:r>
        <w:rPr>
          <w:b/>
          <w:bCs/>
        </w:rPr>
        <w:t xml:space="preserve">Send test event</w:t>
      </w:r>
      <w:r>
        <w:t xml:space="preserve"> </w:t>
      </w:r>
      <w:r>
        <w:t xml:space="preserve">sends one test event with the values</w:t>
      </w:r>
      <w:r>
        <w:t xml:space="preserve"> </w:t>
      </w:r>
      <w:r>
        <w:rPr>
          <w:b/>
          <w:bCs/>
        </w:rPr>
        <w:t xml:space="preserve">on screen</w:t>
      </w:r>
      <w:r>
        <w:t xml:space="preserve">, including unsaved ones (</w:t>
      </w:r>
      <w:r>
        <w:rPr>
          <w:i/>
          <w:iCs/>
        </w:rPr>
        <w:t xml:space="preserve">“Uses the values on screen; nothing is saved.”</w:t>
      </w:r>
      <w:r>
        <w:t xml:space="preserve">). A stored API secret is used unless you typed a new one. The result is</w:t>
      </w:r>
      <w:r>
        <w:t xml:space="preserve"> </w:t>
      </w:r>
      <w:r>
        <w:rPr>
          <w:i/>
          <w:iCs/>
        </w:rPr>
        <w:t xml:space="preserve">Valid. Google returned no messages.</w:t>
      </w:r>
      <w:r>
        <w:t xml:space="preserve">, a list of Google’s validation messages, or the reason it could not be checked. Only the Measurement Protocol can be tested: a server container has no validation endpoint and would record the test.</w:t>
      </w:r>
    </w:p>
    <w:p>
      <w:pPr>
        <w:pStyle w:val="Compact"/>
        <w:numPr>
          <w:ilvl w:val="0"/>
          <w:numId w:val="1017"/>
        </w:numPr>
      </w:pPr>
      <w:r>
        <w:rPr>
          <w:b/>
          <w:bCs/>
        </w:rPr>
        <w:t xml:space="preserve">Delivery status</w:t>
      </w:r>
      <w:r>
        <w:t xml:space="preserve">: pending, sent and failed counts for the scope’s website (all websites together at Default), with the oldest pending event and the last run.</w:t>
      </w:r>
      <w:r>
        <w:t xml:space="preserve"> </w:t>
      </w:r>
      <w:r>
        <w:rPr>
          <w:b/>
          <w:bCs/>
        </w:rPr>
        <w:t xml:space="preserve">Retry failed</w:t>
      </w:r>
      <w:r>
        <w:t xml:space="preserve"> </w:t>
      </w:r>
      <w:r>
        <w:t xml:space="preserve">appears while there are failed events.</w:t>
      </w:r>
    </w:p>
    <w:p>
      <w:pPr>
        <w:pStyle w:val="FirstParagraph"/>
      </w:pPr>
      <w:r>
        <w:rPr>
          <w:b/>
          <w:bCs/>
        </w:rPr>
        <w:t xml:space="preserve">Server-side settings are per website.</w:t>
      </w:r>
      <w:r>
        <w:t xml:space="preserve"> </w:t>
      </w:r>
      <w:r>
        <w:t xml:space="preserve">At a store view they are shown read-only with</w:t>
      </w:r>
      <w:r>
        <w:t xml:space="preserve"> </w:t>
      </w:r>
      <w:r>
        <w:rPr>
          <w:i/>
          <w:iCs/>
        </w:rPr>
        <w:t xml:space="preserve">“Website setting — switch scope to Main Website”</w:t>
      </w:r>
      <w:r>
        <w:t xml:space="preserve">; the tools work for that store view’s website.</w:t>
      </w:r>
    </w:p>
    <w:p>
      <w:pPr>
        <w:pStyle w:val="CaptionedFigure"/>
      </w:pPr>
      <w:r>
        <w:drawing>
          <wp:inline>
            <wp:extent cx="5334000" cy="3715634"/>
            <wp:effectExtent b="0" l="0" r="0" t="0"/>
            <wp:docPr descr="Step 5 at a store view: website settings are read-only" title="" id="72" name="Picture"/>
            <a:graphic>
              <a:graphicData uri="http://schemas.openxmlformats.org/drawingml/2006/picture">
                <pic:pic>
                  <pic:nvPicPr>
                    <pic:cNvPr descr="images/wizard-step5-store-view-locked.png" id="73" name="Picture"/>
                    <pic:cNvPicPr>
                      <a:picLocks noChangeArrowheads="1" noChangeAspect="1"/>
                    </pic:cNvPicPr>
                  </pic:nvPicPr>
                  <pic:blipFill>
                    <a:blip r:embed="rId71"/>
                    <a:stretch>
                      <a:fillRect/>
                    </a:stretch>
                  </pic:blipFill>
                  <pic:spPr bwMode="auto">
                    <a:xfrm>
                      <a:off x="0" y="0"/>
                      <a:ext cx="5334000" cy="3715634"/>
                    </a:xfrm>
                    <a:prstGeom prst="rect">
                      <a:avLst/>
                    </a:prstGeom>
                    <a:noFill/>
                    <a:ln w="9525">
                      <a:noFill/>
                      <a:headEnd/>
                      <a:tailEnd/>
                    </a:ln>
                  </pic:spPr>
                </pic:pic>
              </a:graphicData>
            </a:graphic>
          </wp:inline>
        </w:drawing>
      </w:r>
    </w:p>
    <w:p>
      <w:pPr>
        <w:pStyle w:val="ImageCaption"/>
      </w:pPr>
      <w:r>
        <w:rPr>
          <w:b/>
          <w:bCs/>
        </w:rPr>
        <w:t xml:space="preserve">Figure 13.</w:t>
      </w:r>
      <w:r>
        <w:t xml:space="preserve"> </w:t>
      </w:r>
      <w:r>
        <w:t xml:space="preserve">Step 5 at a store view: website settings are read-only</w:t>
      </w:r>
    </w:p>
    <w:bookmarkEnd w:id="74"/>
    <w:bookmarkStart w:id="81" w:name="step-6-review-and-save"/>
    <w:p>
      <w:pPr>
        <w:pStyle w:val="Heading3"/>
      </w:pPr>
      <w:r>
        <w:t xml:space="preserve">Step 6: Review and save</w:t>
      </w:r>
    </w:p>
    <w:p>
      <w:pPr>
        <w:pStyle w:val="FirstParagraph"/>
      </w:pPr>
      <w:r>
        <w:rPr>
          <w:i/>
          <w:iCs/>
        </w:rPr>
        <w:t xml:space="preserve">“Nothing reaches the store until you click Save all.”</w:t>
      </w:r>
    </w:p>
    <w:p>
      <w:pPr>
        <w:pStyle w:val="CaptionedFigure"/>
      </w:pPr>
      <w:r>
        <w:drawing>
          <wp:inline>
            <wp:extent cx="5334000" cy="3878897"/>
            <wp:effectExtent b="0" l="0" r="0" t="0"/>
            <wp:docPr descr="Step 6: the changes to be saved" title="" id="76" name="Picture"/>
            <a:graphic>
              <a:graphicData uri="http://schemas.openxmlformats.org/drawingml/2006/picture">
                <pic:pic>
                  <pic:nvPicPr>
                    <pic:cNvPr descr="images/wizard-step6-review.png" id="77" name="Picture"/>
                    <pic:cNvPicPr>
                      <a:picLocks noChangeArrowheads="1" noChangeAspect="1"/>
                    </pic:cNvPicPr>
                  </pic:nvPicPr>
                  <pic:blipFill>
                    <a:blip r:embed="rId75"/>
                    <a:stretch>
                      <a:fillRect/>
                    </a:stretch>
                  </pic:blipFill>
                  <pic:spPr bwMode="auto">
                    <a:xfrm>
                      <a:off x="0" y="0"/>
                      <a:ext cx="5334000" cy="3878897"/>
                    </a:xfrm>
                    <a:prstGeom prst="rect">
                      <a:avLst/>
                    </a:prstGeom>
                    <a:noFill/>
                    <a:ln w="9525">
                      <a:noFill/>
                      <a:headEnd/>
                      <a:tailEnd/>
                    </a:ln>
                  </pic:spPr>
                </pic:pic>
              </a:graphicData>
            </a:graphic>
          </wp:inline>
        </w:drawing>
      </w:r>
    </w:p>
    <w:p>
      <w:pPr>
        <w:pStyle w:val="ImageCaption"/>
      </w:pPr>
      <w:r>
        <w:rPr>
          <w:b/>
          <w:bCs/>
        </w:rPr>
        <w:t xml:space="preserve">Figure 14.</w:t>
      </w:r>
      <w:r>
        <w:t xml:space="preserve"> </w:t>
      </w:r>
      <w:r>
        <w:t xml:space="preserve">Step 6: the changes to be saved</w:t>
      </w:r>
    </w:p>
    <w:p>
      <w:pPr>
        <w:pStyle w:val="Compact"/>
        <w:numPr>
          <w:ilvl w:val="0"/>
          <w:numId w:val="1018"/>
        </w:numPr>
      </w:pPr>
      <w:r>
        <w:t xml:space="preserve">The table lists every change against what is stored, grouped by step: the</w:t>
      </w:r>
      <w:r>
        <w:t xml:space="preserve"> </w:t>
      </w:r>
      <w:r>
        <w:rPr>
          <w:b/>
          <w:bCs/>
        </w:rPr>
        <w:t xml:space="preserve">setting</w:t>
      </w:r>
      <w:r>
        <w:t xml:space="preserve">, its</w:t>
      </w:r>
      <w:r>
        <w:t xml:space="preserve"> </w:t>
      </w:r>
      <w:r>
        <w:rPr>
          <w:b/>
          <w:bCs/>
        </w:rPr>
        <w:t xml:space="preserve">current</w:t>
      </w:r>
      <w:r>
        <w:t xml:space="preserve"> </w:t>
      </w:r>
      <w:r>
        <w:t xml:space="preserve">value (with where it comes from), the</w:t>
      </w:r>
      <w:r>
        <w:t xml:space="preserve"> </w:t>
      </w:r>
      <w:r>
        <w:rPr>
          <w:b/>
          <w:bCs/>
        </w:rPr>
        <w:t xml:space="preserve">new</w:t>
      </w:r>
      <w:r>
        <w:t xml:space="preserve"> </w:t>
      </w:r>
      <w:r>
        <w:t xml:space="preserve">value and the</w:t>
      </w:r>
      <w:r>
        <w:t xml:space="preserve"> </w:t>
      </w:r>
      <w:r>
        <w:rPr>
          <w:b/>
          <w:bCs/>
        </w:rPr>
        <w:t xml:space="preserve">scope</w:t>
      </w:r>
      <w:r>
        <w:t xml:space="preserve">. Secrets are never shown. The events setting is summarised as the preset name and the number of events sent.</w:t>
      </w:r>
    </w:p>
    <w:p>
      <w:pPr>
        <w:pStyle w:val="Compact"/>
        <w:numPr>
          <w:ilvl w:val="0"/>
          <w:numId w:val="1018"/>
        </w:numPr>
      </w:pPr>
      <w:r>
        <w:rPr>
          <w:b/>
          <w:bCs/>
        </w:rPr>
        <w:t xml:space="preserve">Discard</w:t>
      </w:r>
      <w:r>
        <w:t xml:space="preserve"> </w:t>
      </w:r>
      <w:r>
        <w:t xml:space="preserve">removes one change;</w:t>
      </w:r>
      <w:r>
        <w:t xml:space="preserve"> </w:t>
      </w:r>
      <w:r>
        <w:rPr>
          <w:b/>
          <w:bCs/>
        </w:rPr>
        <w:t xml:space="preserve">Discard all</w:t>
      </w:r>
      <w:r>
        <w:t xml:space="preserve"> </w:t>
      </w:r>
      <w:r>
        <w:t xml:space="preserve">asks</w:t>
      </w:r>
      <w:r>
        <w:t xml:space="preserve"> </w:t>
      </w:r>
      <w:r>
        <w:rPr>
          <w:i/>
          <w:iCs/>
        </w:rPr>
        <w:t xml:space="preserve">“Discard every unsaved change?”</w:t>
      </w:r>
      <w:r>
        <w:t xml:space="preserve">.</w:t>
      </w:r>
    </w:p>
    <w:p>
      <w:pPr>
        <w:pStyle w:val="Compact"/>
        <w:numPr>
          <w:ilvl w:val="0"/>
          <w:numId w:val="1018"/>
        </w:numPr>
      </w:pPr>
      <w:r>
        <w:rPr>
          <w:b/>
          <w:bCs/>
        </w:rPr>
        <w:t xml:space="preserve">Save all is held back while a step has a problem</w:t>
      </w:r>
      <w:r>
        <w:t xml:space="preserve"> </w:t>
      </w:r>
      <w:r>
        <w:t xml:space="preserve">at a scope you changed: the step lists</w:t>
      </w:r>
      <w:r>
        <w:t xml:space="preserve"> </w:t>
      </w:r>
      <w:r>
        <w:rPr>
          <w:i/>
          <w:iCs/>
        </w:rPr>
        <w:t xml:space="preserve">“Fix these steps before saving:”</w:t>
      </w:r>
      <w:r>
        <w:t xml:space="preserve"> </w:t>
      </w:r>
      <w:r>
        <w:t xml:space="preserve">with each step and scope, and leads to it.</w:t>
      </w:r>
    </w:p>
    <w:p>
      <w:pPr>
        <w:pStyle w:val="Compact"/>
        <w:numPr>
          <w:ilvl w:val="0"/>
          <w:numId w:val="1018"/>
        </w:numPr>
      </w:pPr>
      <w:r>
        <w:rPr>
          <w:b/>
          <w:bCs/>
        </w:rPr>
        <w:t xml:space="preserve">Save all</w:t>
      </w:r>
      <w:r>
        <w:t xml:space="preserve"> </w:t>
      </w:r>
      <w:r>
        <w:t xml:space="preserve">writes the changes as ordinary Magento configuration values, exactly as the settings page does: the same validation, the same events and the same cache handling. While it saves, the wizard cannot be edited, so what is saved is what you see.</w:t>
      </w:r>
    </w:p>
    <w:p>
      <w:pPr>
        <w:pStyle w:val="FirstParagraph"/>
      </w:pPr>
      <w:r>
        <w:t xml:space="preserve">When everything is saved, the step shows what was saved per scope and what to do next:</w:t>
      </w:r>
    </w:p>
    <w:p>
      <w:pPr>
        <w:pStyle w:val="CaptionedFigure"/>
      </w:pPr>
      <w:r>
        <w:drawing>
          <wp:inline>
            <wp:extent cx="5334000" cy="3924241"/>
            <wp:effectExtent b="0" l="0" r="0" t="0"/>
            <wp:docPr descr="After Save all: the saved settings and the GTM checklist" title="" id="79" name="Picture"/>
            <a:graphic>
              <a:graphicData uri="http://schemas.openxmlformats.org/drawingml/2006/picture">
                <pic:pic>
                  <pic:nvPicPr>
                    <pic:cNvPr descr="images/wizard-saved.png" id="80" name="Picture"/>
                    <pic:cNvPicPr>
                      <a:picLocks noChangeArrowheads="1" noChangeAspect="1"/>
                    </pic:cNvPicPr>
                  </pic:nvPicPr>
                  <pic:blipFill>
                    <a:blip r:embed="rId78"/>
                    <a:stretch>
                      <a:fillRect/>
                    </a:stretch>
                  </pic:blipFill>
                  <pic:spPr bwMode="auto">
                    <a:xfrm>
                      <a:off x="0" y="0"/>
                      <a:ext cx="5334000" cy="3924241"/>
                    </a:xfrm>
                    <a:prstGeom prst="rect">
                      <a:avLst/>
                    </a:prstGeom>
                    <a:noFill/>
                    <a:ln w="9525">
                      <a:noFill/>
                      <a:headEnd/>
                      <a:tailEnd/>
                    </a:ln>
                  </pic:spPr>
                </pic:pic>
              </a:graphicData>
            </a:graphic>
          </wp:inline>
        </w:drawing>
      </w:r>
    </w:p>
    <w:p>
      <w:pPr>
        <w:pStyle w:val="ImageCaption"/>
      </w:pPr>
      <w:r>
        <w:rPr>
          <w:b/>
          <w:bCs/>
        </w:rPr>
        <w:t xml:space="preserve">Figure 15.</w:t>
      </w:r>
      <w:r>
        <w:t xml:space="preserve"> </w:t>
      </w:r>
      <w:r>
        <w:t xml:space="preserve">After Save all: the saved settings and the GTM checklist</w:t>
      </w:r>
    </w:p>
    <w:p>
      <w:pPr>
        <w:pStyle w:val="Compact"/>
        <w:numPr>
          <w:ilvl w:val="0"/>
          <w:numId w:val="1019"/>
        </w:numPr>
      </w:pPr>
      <w:r>
        <w:rPr>
          <w:i/>
          <w:iCs/>
        </w:rPr>
        <w:t xml:space="preserve">“Saved as ordinary Magento settings. You can change them later in Advanced settings.”</w:t>
      </w:r>
    </w:p>
    <w:p>
      <w:pPr>
        <w:pStyle w:val="Compact"/>
        <w:numPr>
          <w:ilvl w:val="0"/>
          <w:numId w:val="1019"/>
        </w:numPr>
      </w:pPr>
      <w:r>
        <w:rPr>
          <w:b/>
          <w:bCs/>
        </w:rPr>
        <w:t xml:space="preserve">Next: publish your GTM container tags for these events</w:t>
      </w:r>
      <w:r>
        <w:t xml:space="preserve">: a checklist with the events sent at each scope,</w:t>
      </w:r>
      <w:r>
        <w:t xml:space="preserve"> </w:t>
      </w:r>
      <w:r>
        <w:rPr>
          <w:i/>
          <w:iCs/>
        </w:rPr>
        <w:t xml:space="preserve">Open GTM Preview on your storefront and place a test order</w:t>
      </w:r>
      <w:r>
        <w:t xml:space="preserve">, and</w:t>
      </w:r>
      <w:r>
        <w:t xml:space="preserve"> </w:t>
      </w:r>
      <w:r>
        <w:rPr>
          <w:i/>
          <w:iCs/>
        </w:rPr>
        <w:t xml:space="preserve">Submit and publish the container</w:t>
      </w:r>
      <w:r>
        <w:t xml:space="preserve">. The ticks are a personal checklist and are not stored.</w:t>
      </w:r>
    </w:p>
    <w:p>
      <w:pPr>
        <w:pStyle w:val="FirstParagraph"/>
      </w:pPr>
      <w:r>
        <w:rPr>
          <w:b/>
          <w:bCs/>
        </w:rPr>
        <w:t xml:space="preserve">When some changes fail.</w:t>
      </w:r>
      <w:r>
        <w:t xml:space="preserve"> </w:t>
      </w:r>
      <w:r>
        <w:t xml:space="preserve">Each change is reported on its own. If a change is refused (for example a value the store rejects, or a value locked in the deployment configuration), the step shows</w:t>
      </w:r>
      <w:r>
        <w:t xml:space="preserve"> </w:t>
      </w:r>
      <w:r>
        <w:rPr>
          <w:i/>
          <w:iCs/>
        </w:rPr>
        <w:t xml:space="preserve">“4 of 5 changes were saved. 1 could not be saved — see the marked rows.”</w:t>
      </w:r>
      <w:r>
        <w:t xml:space="preserve">; the saved changes are no longer pending and the failed ones stay, marked, for you to correct and save again. Sending the same changes again is harmless.</w:t>
      </w:r>
    </w:p>
    <w:p>
      <w:pPr>
        <w:pStyle w:val="BodyText"/>
      </w:pPr>
      <w:r>
        <w:rPr>
          <w:b/>
          <w:bCs/>
        </w:rPr>
        <w:t xml:space="preserve">When the request fails.</w:t>
      </w:r>
      <w:r>
        <w:t xml:space="preserve"> </w:t>
      </w:r>
      <w:r>
        <w:t xml:space="preserve">A red strip above the step explains it and every edit is kept: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Message</w:t>
            </w:r>
          </w:p>
        </w:tc>
        <w:tc>
          <w:tcPr/>
          <w:p>
            <w:pPr>
              <w:pStyle w:val="Compact"/>
            </w:pPr>
            <w:r>
              <w:t xml:space="preserve">What to do</w:t>
            </w:r>
          </w:p>
        </w:tc>
      </w:tr>
      <w:tr>
        <w:tc>
          <w:tcPr/>
          <w:p>
            <w:pPr>
              <w:pStyle w:val="Compact"/>
            </w:pPr>
            <w:r>
              <w:rPr>
                <w:i/>
                <w:iCs/>
              </w:rPr>
              <w:t xml:space="preserve">Your admin session has ended. Sign in again in another tab, then retry; your changes are kept.</w:t>
            </w:r>
          </w:p>
        </w:tc>
        <w:tc>
          <w:tcPr/>
          <w:p>
            <w:pPr>
              <w:pStyle w:val="Compact"/>
            </w:pPr>
            <w:r>
              <w:t xml:space="preserve">Sign in to the admin in another browser tab, come back and press</w:t>
            </w:r>
            <w:r>
              <w:t xml:space="preserve"> </w:t>
            </w:r>
            <w:r>
              <w:rPr>
                <w:b/>
                <w:bCs/>
              </w:rPr>
              <w:t xml:space="preserve">Retry</w:t>
            </w:r>
            <w:r>
              <w:t xml:space="preserve">.</w:t>
            </w:r>
          </w:p>
        </w:tc>
      </w:tr>
      <w:tr>
        <w:tc>
          <w:tcPr/>
          <w:p>
            <w:pPr>
              <w:pStyle w:val="Compact"/>
            </w:pPr>
            <w:r>
              <w:rPr>
                <w:i/>
                <w:iCs/>
              </w:rPr>
              <w:t xml:space="preserve">Your role may not change these settings.</w:t>
            </w:r>
          </w:p>
        </w:tc>
        <w:tc>
          <w:tcPr/>
          <w:p>
            <w:pPr>
              <w:pStyle w:val="Compact"/>
            </w:pPr>
            <w:r>
              <w:t xml:space="preserve">Ask for the GA4 Data Layer permission.</w:t>
            </w:r>
          </w:p>
        </w:tc>
      </w:tr>
      <w:tr>
        <w:tc>
          <w:tcPr/>
          <w:p>
            <w:pPr>
              <w:pStyle w:val="Compact"/>
            </w:pPr>
            <w:r>
              <w:rPr>
                <w:i/>
                <w:iCs/>
              </w:rPr>
              <w:t xml:space="preserve">The store took too long to answer.</w:t>
            </w:r>
            <w:r>
              <w:t xml:space="preserve"> </w:t>
            </w:r>
            <w:r>
              <w:t xml:space="preserve">/</w:t>
            </w:r>
            <w:r>
              <w:t xml:space="preserve"> </w:t>
            </w:r>
            <w:r>
              <w:rPr>
                <w:i/>
                <w:iCs/>
              </w:rPr>
              <w:t xml:space="preserve">could not be reached.</w:t>
            </w:r>
            <w:r>
              <w:t xml:space="preserve"> </w:t>
            </w:r>
            <w:r>
              <w:t xml:space="preserve">/</w:t>
            </w:r>
            <w:r>
              <w:t xml:space="preserve"> </w:t>
            </w:r>
            <w:r>
              <w:rPr>
                <w:i/>
                <w:iCs/>
              </w:rPr>
              <w:t xml:space="preserve">could not complete the request.</w:t>
            </w:r>
          </w:p>
        </w:tc>
        <w:tc>
          <w:tcPr/>
          <w:p>
            <w:pPr>
              <w:pStyle w:val="Compact"/>
            </w:pPr>
            <w:r>
              <w:t xml:space="preserve">Try again.</w:t>
            </w:r>
          </w:p>
        </w:tc>
      </w:tr>
    </w:tbl>
    <w:bookmarkEnd w:id="81"/>
    <w:bookmarkStart w:id="85" w:name="narrow-windows"/>
    <w:p>
      <w:pPr>
        <w:pStyle w:val="Heading3"/>
      </w:pPr>
      <w:r>
        <w:t xml:space="preserve">Narrow windows</w:t>
      </w:r>
    </w:p>
    <w:p>
      <w:pPr>
        <w:pStyle w:val="FirstParagraph"/>
      </w:pPr>
      <w:r>
        <w:t xml:space="preserve">Below 1000 pixels of width the wizard switches to a single column: the steps become a row of chips under the scope bar and the side panels move under the settings.</w:t>
      </w:r>
    </w:p>
    <w:p>
      <w:pPr>
        <w:pStyle w:val="CaptionedFigure"/>
      </w:pPr>
      <w:r>
        <w:drawing>
          <wp:inline>
            <wp:extent cx="5334000" cy="8587740"/>
            <wp:effectExtent b="0" l="0" r="0" t="0"/>
            <wp:docPr descr="The wizard in a narrow window" title="" id="83" name="Picture"/>
            <a:graphic>
              <a:graphicData uri="http://schemas.openxmlformats.org/drawingml/2006/picture">
                <pic:pic>
                  <pic:nvPicPr>
                    <pic:cNvPr descr="images/wizard-narrow-layout.png" id="84" name="Picture"/>
                    <pic:cNvPicPr>
                      <a:picLocks noChangeArrowheads="1" noChangeAspect="1"/>
                    </pic:cNvPicPr>
                  </pic:nvPicPr>
                  <pic:blipFill>
                    <a:blip r:embed="rId82"/>
                    <a:stretch>
                      <a:fillRect/>
                    </a:stretch>
                  </pic:blipFill>
                  <pic:spPr bwMode="auto">
                    <a:xfrm>
                      <a:off x="0" y="0"/>
                      <a:ext cx="5334000" cy="8587740"/>
                    </a:xfrm>
                    <a:prstGeom prst="rect">
                      <a:avLst/>
                    </a:prstGeom>
                    <a:noFill/>
                    <a:ln w="9525">
                      <a:noFill/>
                      <a:headEnd/>
                      <a:tailEnd/>
                    </a:ln>
                  </pic:spPr>
                </pic:pic>
              </a:graphicData>
            </a:graphic>
          </wp:inline>
        </w:drawing>
      </w:r>
    </w:p>
    <w:p>
      <w:pPr>
        <w:pStyle w:val="ImageCaption"/>
      </w:pPr>
      <w:r>
        <w:rPr>
          <w:b/>
          <w:bCs/>
        </w:rPr>
        <w:t xml:space="preserve">Figure 16.</w:t>
      </w:r>
      <w:r>
        <w:t xml:space="preserve"> </w:t>
      </w:r>
      <w:r>
        <w:t xml:space="preserve">The wizard in a narrow window</w:t>
      </w:r>
    </w:p>
    <w:bookmarkEnd w:id="85"/>
    <w:bookmarkStart w:id="86" w:name="the-wizard-and-the-settings-page"/>
    <w:p>
      <w:pPr>
        <w:pStyle w:val="Heading3"/>
      </w:pPr>
      <w:r>
        <w:t xml:space="preserve">The wizard and the settings page</w:t>
      </w:r>
    </w:p>
    <w:p>
      <w:pPr>
        <w:pStyle w:val="FirstParagraph"/>
      </w:pPr>
      <w:r>
        <w:t xml:space="preserve">The wizard and</w:t>
      </w:r>
      <w:r>
        <w:t xml:space="preserve"> </w:t>
      </w:r>
      <w:r>
        <w:rPr>
          <w:b/>
          <w:bCs/>
        </w:rPr>
        <w:t xml:space="preserve">Stores › Configuration › Sales › GA4 Data Layer</w:t>
      </w:r>
      <w:r>
        <w:t xml:space="preserve"> </w:t>
      </w:r>
      <w:r>
        <w:t xml:space="preserve">edit the same settings. The settings page remains the complete reference: it also has the Google Ads conversion settings, which the wizard does not show. A value saved in one appears in the other. Use</w:t>
      </w:r>
      <w:r>
        <w:t xml:space="preserve"> </w:t>
      </w:r>
      <w:r>
        <w:rPr>
          <w:b/>
          <w:bCs/>
        </w:rPr>
        <w:t xml:space="preserve">Advanced settings</w:t>
      </w:r>
      <w:r>
        <w:t xml:space="preserve"> </w:t>
      </w:r>
      <w:r>
        <w:t xml:space="preserve">in the wizard to jump to the settings page at the same scope.</w:t>
      </w:r>
    </w:p>
    <w:p>
      <w:r>
        <w:pict>
          <v:rect style="width:0;height:1.5pt" o:hralign="center" o:hrstd="t" o:hr="t"/>
        </w:pict>
      </w:r>
    </w:p>
    <w:bookmarkEnd w:id="86"/>
    <w:bookmarkEnd w:id="87"/>
    <w:bookmarkStart w:id="108" w:name="settings-reference"/>
    <w:p>
      <w:pPr>
        <w:pStyle w:val="Heading2"/>
      </w:pPr>
      <w:r>
        <w:rPr>
          <w:rStyle w:val="SectionNumber"/>
        </w:rPr>
        <w:t xml:space="preserve">6</w:t>
      </w:r>
      <w:r>
        <w:tab/>
      </w:r>
      <w:r>
        <w:t xml:space="preserve">Settings reference</w:t>
      </w:r>
    </w:p>
    <w:p>
      <w:pPr>
        <w:pStyle w:val="FirstParagraph"/>
      </w:pPr>
      <w:r>
        <w:rPr>
          <w:b/>
          <w:bCs/>
        </w:rPr>
        <w:t xml:space="preserve">Stores › Configuration › Sales › GA4 Data Layer.</w:t>
      </w:r>
      <w:r>
        <w:t xml:space="preserve"> </w:t>
      </w:r>
      <w:r>
        <w:t xml:space="preserve">All settings in the core groups can be set at</w:t>
      </w:r>
      <w:r>
        <w:t xml:space="preserve"> </w:t>
      </w:r>
      <w:r>
        <w:rPr>
          <w:b/>
          <w:bCs/>
        </w:rPr>
        <w:t xml:space="preserve">default, website and store view</w:t>
      </w:r>
      <w:r>
        <w:t xml:space="preserve"> </w:t>
      </w:r>
      <w:r>
        <w:t xml:space="preserve">scope; the Server-side group at</w:t>
      </w:r>
      <w:r>
        <w:t xml:space="preserve"> </w:t>
      </w:r>
      <w:r>
        <w:rPr>
          <w:b/>
          <w:bCs/>
        </w:rPr>
        <w:t xml:space="preserve">default and website</w:t>
      </w:r>
      <w:r>
        <w:t xml:space="preserve"> </w:t>
      </w:r>
      <w:r>
        <w:t xml:space="preserve">only. Paths are relative to</w:t>
      </w:r>
      <w:r>
        <w:t xml:space="preserve"> </w:t>
      </w:r>
      <w:r>
        <w:rPr>
          <w:rStyle w:val="VerbatimChar"/>
        </w:rPr>
        <w:t xml:space="preserve">core_config_data</w:t>
      </w:r>
      <w:r>
        <w:t xml:space="preserve"> </w:t>
      </w:r>
      <w:r>
        <w:t xml:space="preserve">and can be used in</w:t>
      </w:r>
      <w:r>
        <w:t xml:space="preserve"> </w:t>
      </w:r>
      <w:r>
        <w:rPr>
          <w:rStyle w:val="VerbatimChar"/>
        </w:rPr>
        <w:t xml:space="preserve">app/etc/config.php</w:t>
      </w:r>
      <w:r>
        <w:t xml:space="preserve"> </w:t>
      </w:r>
      <w:r>
        <w:t xml:space="preserve">or</w:t>
      </w:r>
      <w:r>
        <w:t xml:space="preserve"> </w:t>
      </w:r>
      <w:r>
        <w:rPr>
          <w:rStyle w:val="VerbatimChar"/>
        </w:rPr>
        <w:t xml:space="preserve">env.php</w:t>
      </w:r>
      <w:r>
        <w:t xml:space="preserve"> </w:t>
      </w:r>
      <w:r>
        <w:t xml:space="preserve">to lock a value.</w:t>
      </w:r>
    </w:p>
    <w:bookmarkStart w:id="91" w:name="X1ad7c2c6eeed38c7ac904b6290de07010da1695"/>
    <w:p>
      <w:pPr>
        <w:pStyle w:val="Heading3"/>
      </w:pPr>
      <w:r>
        <w:t xml:space="preserve">General, Google Tag Manager, Google Analytics (gtag.js)</w:t>
      </w:r>
    </w:p>
    <w:p>
      <w:pPr>
        <w:pStyle w:val="CaptionedFigure"/>
      </w:pPr>
      <w:r>
        <w:drawing>
          <wp:inline>
            <wp:extent cx="5334000" cy="4782583"/>
            <wp:effectExtent b="0" l="0" r="0" t="0"/>
            <wp:docPr descr="Settings page: General, Google Tag Manager and Google Analytics" title="" id="89" name="Picture"/>
            <a:graphic>
              <a:graphicData uri="http://schemas.openxmlformats.org/drawingml/2006/picture">
                <pic:pic>
                  <pic:nvPicPr>
                    <pic:cNvPr descr="images/advanced-general.png" id="90" name="Picture"/>
                    <pic:cNvPicPr>
                      <a:picLocks noChangeArrowheads="1" noChangeAspect="1"/>
                    </pic:cNvPicPr>
                  </pic:nvPicPr>
                  <pic:blipFill>
                    <a:blip r:embed="rId88"/>
                    <a:stretch>
                      <a:fillRect/>
                    </a:stretch>
                  </pic:blipFill>
                  <pic:spPr bwMode="auto">
                    <a:xfrm>
                      <a:off x="0" y="0"/>
                      <a:ext cx="5334000" cy="4782583"/>
                    </a:xfrm>
                    <a:prstGeom prst="rect">
                      <a:avLst/>
                    </a:prstGeom>
                    <a:noFill/>
                    <a:ln w="9525">
                      <a:noFill/>
                      <a:headEnd/>
                      <a:tailEnd/>
                    </a:ln>
                  </pic:spPr>
                </pic:pic>
              </a:graphicData>
            </a:graphic>
          </wp:inline>
        </w:drawing>
      </w:r>
    </w:p>
    <w:p>
      <w:pPr>
        <w:pStyle w:val="ImageCaption"/>
      </w:pPr>
      <w:r>
        <w:rPr>
          <w:b/>
          <w:bCs/>
        </w:rPr>
        <w:t xml:space="preserve">Figure 17.</w:t>
      </w:r>
      <w:r>
        <w:t xml:space="preserve"> </w:t>
      </w:r>
      <w:r>
        <w:t xml:space="preserve">Settings page: General, Google Tag Manager and Google Analytics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Description</w:t>
            </w:r>
          </w:p>
        </w:tc>
      </w:tr>
      <w:tr>
        <w:tc>
          <w:tcPr/>
          <w:p>
            <w:pPr>
              <w:pStyle w:val="Compact"/>
            </w:pPr>
            <w:r>
              <w:rPr>
                <w:b/>
                <w:bCs/>
              </w:rPr>
              <w:t xml:space="preserve">Setup wizard</w:t>
            </w:r>
          </w:p>
        </w:tc>
        <w:tc>
          <w:tcPr/>
          <w:p>
            <w:pPr>
              <w:pStyle w:val="Compact"/>
            </w:pPr>
            <w:r>
              <w:t xml:space="preserve">—</w:t>
            </w:r>
          </w:p>
        </w:tc>
        <w:tc>
          <w:tcPr/>
          <w:p>
            <w:pPr>
              <w:pStyle w:val="Compact"/>
            </w:pPr>
            <w:r>
              <w:t xml:space="preserve">—</w:t>
            </w:r>
          </w:p>
        </w:tc>
        <w:tc>
          <w:tcPr/>
          <w:p>
            <w:pPr>
              <w:pStyle w:val="Compact"/>
            </w:pPr>
            <w:r>
              <w:t xml:space="preserve">Opens the setup wizard at the scope shown. Stores nothing.</w:t>
            </w:r>
          </w:p>
        </w:tc>
      </w:tr>
      <w:tr>
        <w:tc>
          <w:tcPr/>
          <w:p>
            <w:pPr>
              <w:pStyle w:val="Compact"/>
            </w:pPr>
            <w:r>
              <w:rPr>
                <w:b/>
                <w:bCs/>
              </w:rPr>
              <w:t xml:space="preserve">Enabled</w:t>
            </w:r>
          </w:p>
        </w:tc>
        <w:tc>
          <w:tcPr/>
          <w:p>
            <w:pPr>
              <w:pStyle w:val="Compact"/>
            </w:pPr>
            <w:r>
              <w:rPr>
                <w:rStyle w:val="VerbatimChar"/>
              </w:rPr>
              <w:t xml:space="preserve">hryvinskyi_datalayer/general/enabled</w:t>
            </w:r>
          </w:p>
        </w:tc>
        <w:tc>
          <w:tcPr/>
          <w:p>
            <w:pPr>
              <w:pStyle w:val="Compact"/>
            </w:pPr>
            <w:r>
              <w:t xml:space="preserve">No</w:t>
            </w:r>
          </w:p>
        </w:tc>
        <w:tc>
          <w:tcPr/>
          <w:p>
            <w:pPr>
              <w:pStyle w:val="Compact"/>
            </w:pPr>
            <w:r>
              <w:t xml:space="preserve">When No, nothing renders: no GTM loader and no events are sent to GA4.</w:t>
            </w:r>
          </w:p>
        </w:tc>
      </w:tr>
      <w:tr>
        <w:tc>
          <w:tcPr/>
          <w:p>
            <w:pPr>
              <w:pStyle w:val="Compact"/>
            </w:pPr>
            <w:r>
              <w:rPr>
                <w:b/>
                <w:bCs/>
              </w:rPr>
              <w:t xml:space="preserve">Container ID</w:t>
            </w:r>
          </w:p>
        </w:tc>
        <w:tc>
          <w:tcPr/>
          <w:p>
            <w:pPr>
              <w:pStyle w:val="Compact"/>
            </w:pPr>
            <w:r>
              <w:rPr>
                <w:rStyle w:val="VerbatimChar"/>
              </w:rPr>
              <w:t xml:space="preserve">hryvinskyi_datalayer/gtm/container_id</w:t>
            </w:r>
          </w:p>
        </w:tc>
        <w:tc>
          <w:tcPr/>
          <w:p>
            <w:pPr>
              <w:pStyle w:val="Compact"/>
            </w:pPr>
            <w:r>
              <w:rPr>
                <w:i/>
                <w:iCs/>
              </w:rPr>
              <w:t xml:space="preserve">(empty)</w:t>
            </w:r>
          </w:p>
        </w:tc>
        <w:tc>
          <w:tcPr/>
          <w:p>
            <w:pPr>
              <w:pStyle w:val="Compact"/>
            </w:pPr>
            <w:r>
              <w:rPr>
                <w:rStyle w:val="VerbatimChar"/>
              </w:rPr>
              <w:t xml:space="preserve">GTM-</w:t>
            </w:r>
            <w:r>
              <w:t xml:space="preserve"> </w:t>
            </w:r>
            <w:r>
              <w:t xml:space="preserve">followed by capital letters and digits. One container per website. Empty = no GTM loader.</w:t>
            </w:r>
          </w:p>
        </w:tc>
      </w:tr>
      <w:tr>
        <w:tc>
          <w:tcPr/>
          <w:p>
            <w:pPr>
              <w:pStyle w:val="Compact"/>
            </w:pPr>
            <w:r>
              <w:rPr>
                <w:b/>
                <w:bCs/>
              </w:rPr>
              <w:t xml:space="preserve">Script host</w:t>
            </w:r>
          </w:p>
        </w:tc>
        <w:tc>
          <w:tcPr/>
          <w:p>
            <w:pPr>
              <w:pStyle w:val="Compact"/>
            </w:pPr>
            <w:r>
              <w:rPr>
                <w:rStyle w:val="VerbatimChar"/>
              </w:rPr>
              <w:t xml:space="preserve">hryvinskyi_datalayer/gtm/script_host</w:t>
            </w:r>
          </w:p>
        </w:tc>
        <w:tc>
          <w:tcPr/>
          <w:p>
            <w:pPr>
              <w:pStyle w:val="Compact"/>
            </w:pPr>
            <w:r>
              <w:rPr>
                <w:rStyle w:val="VerbatimChar"/>
              </w:rPr>
              <w:t xml:space="preserve">www.googletagmanager.com</w:t>
            </w:r>
          </w:p>
        </w:tc>
        <w:tc>
          <w:tcPr/>
          <w:p>
            <w:pPr>
              <w:pStyle w:val="Compact"/>
            </w:pPr>
            <w:r>
              <w:t xml:space="preserve">Change only for a first-party or server-side GTM domain. Host name only, no</w:t>
            </w:r>
            <w:r>
              <w:t xml:space="preserve"> </w:t>
            </w:r>
            <w:r>
              <w:rPr>
                <w:rStyle w:val="VerbatimChar"/>
              </w:rPr>
              <w:t xml:space="preserve">https://</w:t>
            </w:r>
            <w:r>
              <w:t xml:space="preserve"> </w:t>
            </w:r>
            <w:r>
              <w:t xml:space="preserve">or path.</w:t>
            </w:r>
          </w:p>
        </w:tc>
      </w:tr>
      <w:tr>
        <w:tc>
          <w:tcPr/>
          <w:p>
            <w:pPr>
              <w:pStyle w:val="Compact"/>
            </w:pPr>
            <w:r>
              <w:rPr>
                <w:b/>
                <w:bCs/>
              </w:rPr>
              <w:t xml:space="preserve">Loader status</w:t>
            </w:r>
          </w:p>
        </w:tc>
        <w:tc>
          <w:tcPr/>
          <w:p>
            <w:pPr>
              <w:pStyle w:val="Compact"/>
            </w:pPr>
            <w:r>
              <w:t xml:space="preserve">—</w:t>
            </w:r>
          </w:p>
        </w:tc>
        <w:tc>
          <w:tcPr/>
          <w:p>
            <w:pPr>
              <w:pStyle w:val="Compact"/>
            </w:pPr>
            <w:r>
              <w:t xml:space="preserve">—</w:t>
            </w:r>
          </w:p>
        </w:tc>
        <w:tc>
          <w:tcPr/>
          <w:p>
            <w:pPr>
              <w:pStyle w:val="Compact"/>
            </w:pPr>
            <w:r>
              <w:t xml:space="preserve">Read-only: the GTM script address this scope outputs, or why none, with</w:t>
            </w:r>
            <w:r>
              <w:t xml:space="preserve"> </w:t>
            </w:r>
            <w:r>
              <w:rPr>
                <w:b/>
                <w:bCs/>
              </w:rPr>
              <w:t xml:space="preserve">Open GTM Preview</w:t>
            </w:r>
            <w:r>
              <w:t xml:space="preserve">.</w:t>
            </w:r>
          </w:p>
        </w:tc>
      </w:tr>
      <w:tr>
        <w:tc>
          <w:tcPr/>
          <w:p>
            <w:pPr>
              <w:pStyle w:val="Compact"/>
            </w:pPr>
            <w:r>
              <w:rPr>
                <w:b/>
                <w:bCs/>
              </w:rPr>
              <w:t xml:space="preserve">Measurement ID</w:t>
            </w:r>
          </w:p>
        </w:tc>
        <w:tc>
          <w:tcPr/>
          <w:p>
            <w:pPr>
              <w:pStyle w:val="Compact"/>
            </w:pPr>
            <w:r>
              <w:rPr>
                <w:rStyle w:val="VerbatimChar"/>
              </w:rPr>
              <w:t xml:space="preserve">hryvinskyi_datalayer/gtag/measurement_id</w:t>
            </w:r>
          </w:p>
        </w:tc>
        <w:tc>
          <w:tcPr/>
          <w:p>
            <w:pPr>
              <w:pStyle w:val="Compact"/>
            </w:pPr>
            <w:r>
              <w:rPr>
                <w:i/>
                <w:iCs/>
              </w:rPr>
              <w:t xml:space="preserve">(empty)</w:t>
            </w:r>
          </w:p>
        </w:tc>
        <w:tc>
          <w:tcPr/>
          <w:p>
            <w:pPr>
              <w:pStyle w:val="Compact"/>
            </w:pPr>
            <w:r>
              <w:t xml:space="preserve">Loads gtag.js and sends every event to this GA4 web data stream. Upper-cased on save. Empty = no gtag.js. When the scope loads both a container and gtag.js, an amber warning about double counting appears.</w:t>
            </w:r>
          </w:p>
        </w:tc>
      </w:tr>
    </w:tbl>
    <w:bookmarkEnd w:id="91"/>
    <w:bookmarkStart w:id="95" w:name="events"/>
    <w:p>
      <w:pPr>
        <w:pStyle w:val="Heading3"/>
      </w:pPr>
      <w:r>
        <w:t xml:space="preserve">Events</w:t>
      </w:r>
    </w:p>
    <w:p>
      <w:pPr>
        <w:pStyle w:val="CaptionedFigure"/>
      </w:pPr>
      <w:r>
        <w:drawing>
          <wp:inline>
            <wp:extent cx="5334000" cy="6261177"/>
            <wp:effectExtent b="0" l="0" r="0" t="0"/>
            <wp:docPr descr="Settings page: the events table" title="" id="93" name="Picture"/>
            <a:graphic>
              <a:graphicData uri="http://schemas.openxmlformats.org/drawingml/2006/picture">
                <pic:pic>
                  <pic:nvPicPr>
                    <pic:cNvPr descr="images/advanced-events.png" id="94" name="Picture"/>
                    <pic:cNvPicPr>
                      <a:picLocks noChangeArrowheads="1" noChangeAspect="1"/>
                    </pic:cNvPicPr>
                  </pic:nvPicPr>
                  <pic:blipFill>
                    <a:blip r:embed="rId92"/>
                    <a:stretch>
                      <a:fillRect/>
                    </a:stretch>
                  </pic:blipFill>
                  <pic:spPr bwMode="auto">
                    <a:xfrm>
                      <a:off x="0" y="0"/>
                      <a:ext cx="5334000" cy="6261177"/>
                    </a:xfrm>
                    <a:prstGeom prst="rect">
                      <a:avLst/>
                    </a:prstGeom>
                    <a:noFill/>
                    <a:ln w="9525">
                      <a:noFill/>
                      <a:headEnd/>
                      <a:tailEnd/>
                    </a:ln>
                  </pic:spPr>
                </pic:pic>
              </a:graphicData>
            </a:graphic>
          </wp:inline>
        </w:drawing>
      </w:r>
    </w:p>
    <w:p>
      <w:pPr>
        <w:pStyle w:val="ImageCaption"/>
      </w:pPr>
      <w:r>
        <w:rPr>
          <w:b/>
          <w:bCs/>
        </w:rPr>
        <w:t xml:space="preserve">Figure 18.</w:t>
      </w:r>
      <w:r>
        <w:t xml:space="preserve"> </w:t>
      </w:r>
      <w:r>
        <w:t xml:space="preserve">Settings page: the events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Description</w:t>
            </w:r>
          </w:p>
        </w:tc>
      </w:tr>
      <w:tr>
        <w:tc>
          <w:tcPr/>
          <w:p>
            <w:pPr>
              <w:pStyle w:val="Compact"/>
            </w:pPr>
            <w:r>
              <w:rPr>
                <w:b/>
                <w:bCs/>
              </w:rPr>
              <w:t xml:space="preserve">Events sent to GA4</w:t>
            </w:r>
          </w:p>
        </w:tc>
        <w:tc>
          <w:tcPr/>
          <w:p>
            <w:pPr>
              <w:pStyle w:val="Compact"/>
            </w:pPr>
            <w:r>
              <w:rPr>
                <w:rStyle w:val="VerbatimChar"/>
              </w:rPr>
              <w:t xml:space="preserve">hryvinskyi_datalayer/events/disabled</w:t>
            </w:r>
          </w:p>
        </w:tc>
        <w:tc>
          <w:tcPr/>
          <w:p>
            <w:pPr>
              <w:pStyle w:val="Compact"/>
            </w:pPr>
            <w:r>
              <w:rPr>
                <w:rStyle w:val="VerbatimChar"/>
              </w:rPr>
              <w:t xml:space="preserve">refund</w:t>
            </w:r>
            <w:r>
              <w:t xml:space="preserve"> </w:t>
            </w:r>
            <w:r>
              <w:t xml:space="preserve">off</w:t>
            </w:r>
          </w:p>
        </w:tc>
        <w:tc>
          <w:tcPr/>
          <w:p>
            <w:pPr>
              <w:pStyle w:val="Compact"/>
            </w:pPr>
            <w:r>
              <w:t xml:space="preserve">The events table: one row per known event with</w:t>
            </w:r>
            <w:r>
              <w:t xml:space="preserve"> </w:t>
            </w:r>
            <w:r>
              <w:rPr>
                <w:b/>
                <w:bCs/>
              </w:rPr>
              <w:t xml:space="preserve">Send</w:t>
            </w:r>
            <w:r>
              <w:t xml:space="preserve"> </w:t>
            </w:r>
            <w:r>
              <w:t xml:space="preserve">and</w:t>
            </w:r>
            <w:r>
              <w:t xml:space="preserve"> </w:t>
            </w:r>
            <w:r>
              <w:rPr>
                <w:b/>
                <w:bCs/>
              </w:rPr>
              <w:t xml:space="preserve">Channel</w:t>
            </w:r>
            <w:r>
              <w:t xml:space="preserve">. Stored as the list of events switched off.</w:t>
            </w:r>
          </w:p>
        </w:tc>
      </w:tr>
      <w:tr>
        <w:tc>
          <w:tcPr/>
          <w:p>
            <w:pPr>
              <w:pStyle w:val="Compact"/>
            </w:pPr>
            <w:r>
              <w:rPr>
                <w:i/>
                <w:iCs/>
              </w:rPr>
              <w:t xml:space="preserve">(event routing)</w:t>
            </w:r>
          </w:p>
        </w:tc>
        <w:tc>
          <w:tcPr/>
          <w:p>
            <w:pPr>
              <w:pStyle w:val="Compact"/>
            </w:pPr>
            <w:r>
              <w:rPr>
                <w:rStyle w:val="VerbatimChar"/>
              </w:rPr>
              <w:t xml:space="preserve">hryvinskyi_datalayer/channels/routing</w:t>
            </w:r>
          </w:p>
        </w:tc>
        <w:tc>
          <w:tcPr/>
          <w:p>
            <w:pPr>
              <w:pStyle w:val="Compact"/>
            </w:pPr>
            <w:r>
              <w:t xml:space="preserve">All Browser</w:t>
            </w:r>
          </w:p>
        </w:tc>
        <w:tc>
          <w:tcPr/>
          <w:p>
            <w:pPr>
              <w:pStyle w:val="Compact"/>
            </w:pPr>
            <w:r>
              <w:t xml:space="preserve">Saved by the same table: the events routed to Server or Both.</w:t>
            </w:r>
          </w:p>
        </w:tc>
      </w:tr>
    </w:tbl>
    <w:p>
      <w:pPr>
        <w:pStyle w:val="BodyText"/>
      </w:pPr>
      <w:r>
        <w:t xml:space="preserve">One</w:t>
      </w:r>
      <w:r>
        <w:t xml:space="preserve"> </w:t>
      </w:r>
      <w:r>
        <w:rPr>
          <w:b/>
          <w:bCs/>
        </w:rPr>
        <w:t xml:space="preserve">Use Default</w:t>
      </w:r>
      <w:r>
        <w:t xml:space="preserve"> </w:t>
      </w:r>
      <w:r>
        <w:t xml:space="preserve">/</w:t>
      </w:r>
      <w:r>
        <w:t xml:space="preserve"> </w:t>
      </w:r>
      <w:r>
        <w:rPr>
          <w:b/>
          <w:bCs/>
        </w:rPr>
        <w:t xml:space="preserve">Use Website</w:t>
      </w:r>
      <w:r>
        <w:t xml:space="preserve"> </w:t>
      </w:r>
      <w:r>
        <w:t xml:space="preserve">checkbox covers both paths. The table warns when an event is routed to Both, and when server routes exist while server delivery is off for the website (with a link to the server-side settings).</w:t>
      </w:r>
    </w:p>
    <w:bookmarkEnd w:id="95"/>
    <w:bookmarkStart w:id="99" w:name="items-checkout-steps-purchase"/>
    <w:p>
      <w:pPr>
        <w:pStyle w:val="Heading3"/>
      </w:pPr>
      <w:r>
        <w:t xml:space="preserve">Items, Checkout steps, Purchase</w:t>
      </w:r>
    </w:p>
    <w:p>
      <w:pPr>
        <w:pStyle w:val="CaptionedFigure"/>
      </w:pPr>
      <w:r>
        <w:drawing>
          <wp:inline>
            <wp:extent cx="5334000" cy="6882932"/>
            <wp:effectExtent b="0" l="0" r="0" t="0"/>
            <wp:docPr descr="Settings page: Items, Checkout steps and Purchase" title="" id="97" name="Picture"/>
            <a:graphic>
              <a:graphicData uri="http://schemas.openxmlformats.org/drawingml/2006/picture">
                <pic:pic>
                  <pic:nvPicPr>
                    <pic:cNvPr descr="images/advanced-items-prices.png" id="98" name="Picture"/>
                    <pic:cNvPicPr>
                      <a:picLocks noChangeArrowheads="1" noChangeAspect="1"/>
                    </pic:cNvPicPr>
                  </pic:nvPicPr>
                  <pic:blipFill>
                    <a:blip r:embed="rId96"/>
                    <a:stretch>
                      <a:fillRect/>
                    </a:stretch>
                  </pic:blipFill>
                  <pic:spPr bwMode="auto">
                    <a:xfrm>
                      <a:off x="0" y="0"/>
                      <a:ext cx="5334000" cy="6882932"/>
                    </a:xfrm>
                    <a:prstGeom prst="rect">
                      <a:avLst/>
                    </a:prstGeom>
                    <a:noFill/>
                    <a:ln w="9525">
                      <a:noFill/>
                      <a:headEnd/>
                      <a:tailEnd/>
                    </a:ln>
                  </pic:spPr>
                </pic:pic>
              </a:graphicData>
            </a:graphic>
          </wp:inline>
        </w:drawing>
      </w:r>
    </w:p>
    <w:p>
      <w:pPr>
        <w:pStyle w:val="ImageCaption"/>
      </w:pPr>
      <w:r>
        <w:rPr>
          <w:b/>
          <w:bCs/>
        </w:rPr>
        <w:t xml:space="preserve">Figure 19.</w:t>
      </w:r>
      <w:r>
        <w:t xml:space="preserve"> </w:t>
      </w:r>
      <w:r>
        <w:t xml:space="preserve">Settings page: Items, Checkout steps and Purchase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Options</w:t>
            </w:r>
          </w:p>
        </w:tc>
      </w:tr>
      <w:tr>
        <w:tc>
          <w:tcPr/>
          <w:p>
            <w:pPr>
              <w:pStyle w:val="Compact"/>
            </w:pPr>
            <w:r>
              <w:rPr>
                <w:b/>
                <w:bCs/>
              </w:rPr>
              <w:t xml:space="preserve">Item ID attribute</w:t>
            </w:r>
          </w:p>
        </w:tc>
        <w:tc>
          <w:tcPr/>
          <w:p>
            <w:pPr>
              <w:pStyle w:val="Compact"/>
            </w:pPr>
            <w:r>
              <w:rPr>
                <w:rStyle w:val="VerbatimChar"/>
              </w:rPr>
              <w:t xml:space="preserve">hryvinskyi_datalayer/item/identifier_attribute</w:t>
            </w:r>
          </w:p>
        </w:tc>
        <w:tc>
          <w:tcPr/>
          <w:p>
            <w:pPr>
              <w:pStyle w:val="Compact"/>
            </w:pPr>
            <w:r>
              <w:rPr>
                <w:rStyle w:val="VerbatimChar"/>
              </w:rPr>
              <w:t xml:space="preserve">sku</w:t>
            </w:r>
          </w:p>
        </w:tc>
        <w:tc>
          <w:tcPr/>
          <w:p>
            <w:pPr>
              <w:pStyle w:val="Compact"/>
            </w:pPr>
            <w:r>
              <w:t xml:space="preserve">Product ID, or any text attribute</w:t>
            </w:r>
          </w:p>
        </w:tc>
      </w:tr>
      <w:tr>
        <w:tc>
          <w:tcPr/>
          <w:p>
            <w:pPr>
              <w:pStyle w:val="Compact"/>
            </w:pPr>
            <w:r>
              <w:rPr>
                <w:b/>
                <w:bCs/>
              </w:rPr>
              <w:t xml:space="preserve">Brand attribute</w:t>
            </w:r>
          </w:p>
        </w:tc>
        <w:tc>
          <w:tcPr/>
          <w:p>
            <w:pPr>
              <w:pStyle w:val="Compact"/>
            </w:pPr>
            <w:r>
              <w:rPr>
                <w:rStyle w:val="VerbatimChar"/>
              </w:rPr>
              <w:t xml:space="preserve">hryvinskyi_datalayer/item/brand_attribute</w:t>
            </w:r>
          </w:p>
        </w:tc>
        <w:tc>
          <w:tcPr/>
          <w:p>
            <w:pPr>
              <w:pStyle w:val="Compact"/>
            </w:pPr>
            <w:r>
              <w:rPr>
                <w:i/>
                <w:iCs/>
              </w:rPr>
              <w:t xml:space="preserve">(not sent)</w:t>
            </w:r>
          </w:p>
        </w:tc>
        <w:tc>
          <w:tcPr/>
          <w:p>
            <w:pPr>
              <w:pStyle w:val="Compact"/>
            </w:pPr>
            <w:r>
              <w:t xml:space="preserve">Any dropdown or multiselect attribute</w:t>
            </w:r>
          </w:p>
        </w:tc>
      </w:tr>
      <w:tr>
        <w:tc>
          <w:tcPr/>
          <w:p>
            <w:pPr>
              <w:pStyle w:val="Compact"/>
            </w:pPr>
            <w:r>
              <w:rPr>
                <w:b/>
                <w:bCs/>
              </w:rPr>
              <w:t xml:space="preserve">When a price is hidden from the visitor</w:t>
            </w:r>
          </w:p>
        </w:tc>
        <w:tc>
          <w:tcPr/>
          <w:p>
            <w:pPr>
              <w:pStyle w:val="Compact"/>
            </w:pPr>
            <w:r>
              <w:rPr>
                <w:rStyle w:val="VerbatimChar"/>
              </w:rPr>
              <w:t xml:space="preserve">hryvinskyi_datalayer/item/hidden_price_handling</w:t>
            </w:r>
          </w:p>
        </w:tc>
        <w:tc>
          <w:tcPr/>
          <w:p>
            <w:pPr>
              <w:pStyle w:val="Compact"/>
            </w:pPr>
            <w:r>
              <w:rPr>
                <w:rStyle w:val="VerbatimChar"/>
              </w:rPr>
              <w:t xml:space="preserve">omit_price</w:t>
            </w:r>
          </w:p>
        </w:tc>
        <w:tc>
          <w:tcPr/>
          <w:p>
            <w:pPr>
              <w:pStyle w:val="Compact"/>
            </w:pPr>
            <w:r>
              <w:t xml:space="preserve">Send the event without prices · Do not send ecommerce events</w:t>
            </w:r>
          </w:p>
        </w:tc>
      </w:tr>
      <w:tr>
        <w:tc>
          <w:tcPr/>
          <w:p>
            <w:pPr>
              <w:pStyle w:val="Compact"/>
            </w:pPr>
            <w:r>
              <w:rPr>
                <w:b/>
                <w:bCs/>
              </w:rPr>
              <w:t xml:space="preserve">Catalogue prices include tax</w:t>
            </w:r>
          </w:p>
        </w:tc>
        <w:tc>
          <w:tcPr/>
          <w:p>
            <w:pPr>
              <w:pStyle w:val="Compact"/>
            </w:pPr>
            <w:r>
              <w:rPr>
                <w:rStyle w:val="VerbatimChar"/>
              </w:rPr>
              <w:t xml:space="preserve">hryvinskyi_datalayer/item/catalogue_price_includes_tax</w:t>
            </w:r>
          </w:p>
        </w:tc>
        <w:tc>
          <w:tcPr/>
          <w:p>
            <w:pPr>
              <w:pStyle w:val="Compact"/>
            </w:pPr>
            <w:r>
              <w:t xml:space="preserve">No</w:t>
            </w:r>
          </w:p>
        </w:tc>
        <w:tc>
          <w:tcPr/>
          <w:p>
            <w:pPr>
              <w:pStyle w:val="Compact"/>
            </w:pPr>
            <w:r>
              <w:t xml:space="preserve">Yes / No</w:t>
            </w:r>
          </w:p>
        </w:tc>
      </w:tr>
      <w:tr>
        <w:tc>
          <w:tcPr/>
          <w:p>
            <w:pPr>
              <w:pStyle w:val="Compact"/>
            </w:pPr>
            <w:r>
              <w:rPr>
                <w:b/>
                <w:bCs/>
              </w:rPr>
              <w:t xml:space="preserve">Cart and order prices include tax</w:t>
            </w:r>
          </w:p>
        </w:tc>
        <w:tc>
          <w:tcPr/>
          <w:p>
            <w:pPr>
              <w:pStyle w:val="Compact"/>
            </w:pPr>
            <w:r>
              <w:rPr>
                <w:rStyle w:val="VerbatimChar"/>
              </w:rPr>
              <w:t xml:space="preserve">hryvinskyi_datalayer/item/line_price_includes_tax</w:t>
            </w:r>
          </w:p>
        </w:tc>
        <w:tc>
          <w:tcPr/>
          <w:p>
            <w:pPr>
              <w:pStyle w:val="Compact"/>
            </w:pPr>
            <w:r>
              <w:t xml:space="preserve">No</w:t>
            </w:r>
          </w:p>
        </w:tc>
        <w:tc>
          <w:tcPr/>
          <w:p>
            <w:pPr>
              <w:pStyle w:val="Compact"/>
            </w:pPr>
            <w:r>
              <w:t xml:space="preserve">Yes / No</w:t>
            </w:r>
          </w:p>
        </w:tc>
      </w:tr>
      <w:tr>
        <w:tc>
          <w:tcPr/>
          <w:p>
            <w:pPr>
              <w:pStyle w:val="Compact"/>
            </w:pPr>
            <w:r>
              <w:rPr>
                <w:b/>
                <w:bCs/>
              </w:rPr>
              <w:t xml:space="preserve">Checkout step value</w:t>
            </w:r>
          </w:p>
        </w:tc>
        <w:tc>
          <w:tcPr/>
          <w:p>
            <w:pPr>
              <w:pStyle w:val="Compact"/>
            </w:pPr>
            <w:r>
              <w:rPr>
                <w:rStyle w:val="VerbatimChar"/>
              </w:rPr>
              <w:t xml:space="preserve">hryvinskyi_datalayer/checkout/step_value_basis</w:t>
            </w:r>
          </w:p>
        </w:tc>
        <w:tc>
          <w:tcPr/>
          <w:p>
            <w:pPr>
              <w:pStyle w:val="Compact"/>
            </w:pPr>
            <w:r>
              <w:rPr>
                <w:rStyle w:val="VerbatimChar"/>
              </w:rPr>
              <w:t xml:space="preserve">items</w:t>
            </w:r>
          </w:p>
        </w:tc>
        <w:tc>
          <w:tcPr/>
          <w:p>
            <w:pPr>
              <w:pStyle w:val="Compact"/>
            </w:pPr>
            <w:r>
              <w:t xml:space="preserve">Items value · Cart grand total</w:t>
            </w:r>
          </w:p>
        </w:tc>
      </w:tr>
      <w:tr>
        <w:tc>
          <w:tcPr/>
          <w:p>
            <w:pPr>
              <w:pStyle w:val="Compact"/>
            </w:pPr>
            <w:r>
              <w:rPr>
                <w:b/>
                <w:bCs/>
              </w:rPr>
              <w:t xml:space="preserve">Order value</w:t>
            </w:r>
          </w:p>
        </w:tc>
        <w:tc>
          <w:tcPr/>
          <w:p>
            <w:pPr>
              <w:pStyle w:val="Compact"/>
            </w:pPr>
            <w:r>
              <w:rPr>
                <w:rStyle w:val="VerbatimChar"/>
              </w:rPr>
              <w:t xml:space="preserve">hryvinskyi_datalayer/purchase/value_basis</w:t>
            </w:r>
          </w:p>
        </w:tc>
        <w:tc>
          <w:tcPr/>
          <w:p>
            <w:pPr>
              <w:pStyle w:val="Compact"/>
            </w:pPr>
            <w:r>
              <w:rPr>
                <w:rStyle w:val="VerbatimChar"/>
              </w:rPr>
              <w:t xml:space="preserve">grand_total</w:t>
            </w:r>
          </w:p>
        </w:tc>
        <w:tc>
          <w:tcPr/>
          <w:p>
            <w:pPr>
              <w:pStyle w:val="Compact"/>
            </w:pPr>
            <w:r>
              <w:t xml:space="preserve">Grand total · Subtotal (both net of discounts)</w:t>
            </w:r>
          </w:p>
        </w:tc>
      </w:tr>
      <w:tr>
        <w:tc>
          <w:tcPr/>
          <w:p>
            <w:pPr>
              <w:pStyle w:val="Compact"/>
            </w:pPr>
            <w:r>
              <w:rPr>
                <w:b/>
                <w:bCs/>
              </w:rPr>
              <w:t xml:space="preserve">Deduct tax from the grand total</w:t>
            </w:r>
          </w:p>
        </w:tc>
        <w:tc>
          <w:tcPr/>
          <w:p>
            <w:pPr>
              <w:pStyle w:val="Compact"/>
            </w:pPr>
            <w:r>
              <w:rPr>
                <w:rStyle w:val="VerbatimChar"/>
              </w:rPr>
              <w:t xml:space="preserve">hryvinskyi_datalayer/purchase/deduct_tax</w:t>
            </w:r>
          </w:p>
        </w:tc>
        <w:tc>
          <w:tcPr/>
          <w:p>
            <w:pPr>
              <w:pStyle w:val="Compact"/>
            </w:pPr>
            <w:r>
              <w:t xml:space="preserve">No</w:t>
            </w:r>
          </w:p>
        </w:tc>
        <w:tc>
          <w:tcPr/>
          <w:p>
            <w:pPr>
              <w:pStyle w:val="Compact"/>
            </w:pPr>
            <w:r>
              <w:t xml:space="preserve">Shown for Grand total only</w:t>
            </w:r>
          </w:p>
        </w:tc>
      </w:tr>
      <w:tr>
        <w:tc>
          <w:tcPr/>
          <w:p>
            <w:pPr>
              <w:pStyle w:val="Compact"/>
            </w:pPr>
            <w:r>
              <w:rPr>
                <w:b/>
                <w:bCs/>
              </w:rPr>
              <w:t xml:space="preserve">Send tax</w:t>
            </w:r>
          </w:p>
        </w:tc>
        <w:tc>
          <w:tcPr/>
          <w:p>
            <w:pPr>
              <w:pStyle w:val="Compact"/>
            </w:pPr>
            <w:r>
              <w:rPr>
                <w:rStyle w:val="VerbatimChar"/>
              </w:rPr>
              <w:t xml:space="preserve">hryvinskyi_datalayer/purchase/include_tax</w:t>
            </w:r>
          </w:p>
        </w:tc>
        <w:tc>
          <w:tcPr/>
          <w:p>
            <w:pPr>
              <w:pStyle w:val="Compact"/>
            </w:pPr>
            <w:r>
              <w:t xml:space="preserve">Yes</w:t>
            </w:r>
          </w:p>
        </w:tc>
        <w:tc>
          <w:tcPr/>
          <w:p>
            <w:pPr>
              <w:pStyle w:val="Compact"/>
            </w:pPr>
            <w:r>
              <w:t xml:space="preserve">Fills</w:t>
            </w:r>
            <w:r>
              <w:t xml:space="preserve"> </w:t>
            </w:r>
            <w:r>
              <w:rPr>
                <w:rStyle w:val="VerbatimChar"/>
              </w:rPr>
              <w:t xml:space="preserve">tax</w:t>
            </w:r>
            <w:r>
              <w:t xml:space="preserve"> </w:t>
            </w:r>
            <w:r>
              <w:t xml:space="preserve">in purchase</w:t>
            </w:r>
          </w:p>
        </w:tc>
      </w:tr>
      <w:tr>
        <w:tc>
          <w:tcPr/>
          <w:p>
            <w:pPr>
              <w:pStyle w:val="Compact"/>
            </w:pPr>
            <w:r>
              <w:rPr>
                <w:b/>
                <w:bCs/>
              </w:rPr>
              <w:t xml:space="preserve">Send shipping</w:t>
            </w:r>
          </w:p>
        </w:tc>
        <w:tc>
          <w:tcPr/>
          <w:p>
            <w:pPr>
              <w:pStyle w:val="Compact"/>
            </w:pPr>
            <w:r>
              <w:rPr>
                <w:rStyle w:val="VerbatimChar"/>
              </w:rPr>
              <w:t xml:space="preserve">hryvinskyi_datalayer/purchase/include_shipping</w:t>
            </w:r>
          </w:p>
        </w:tc>
        <w:tc>
          <w:tcPr/>
          <w:p>
            <w:pPr>
              <w:pStyle w:val="Compact"/>
            </w:pPr>
            <w:r>
              <w:t xml:space="preserve">Yes</w:t>
            </w:r>
          </w:p>
        </w:tc>
        <w:tc>
          <w:tcPr/>
          <w:p>
            <w:pPr>
              <w:pStyle w:val="Compact"/>
            </w:pPr>
            <w:r>
              <w:t xml:space="preserve">Fills</w:t>
            </w:r>
            <w:r>
              <w:t xml:space="preserve"> </w:t>
            </w:r>
            <w:r>
              <w:rPr>
                <w:rStyle w:val="VerbatimChar"/>
              </w:rPr>
              <w:t xml:space="preserve">shipping</w:t>
            </w:r>
            <w:r>
              <w:t xml:space="preserve"> </w:t>
            </w:r>
            <w:r>
              <w:t xml:space="preserve">in purchase</w:t>
            </w:r>
          </w:p>
        </w:tc>
      </w:tr>
    </w:tbl>
    <w:bookmarkEnd w:id="99"/>
    <w:bookmarkStart w:id="103" w:name="google-ads-conversion-product-lists"/>
    <w:p>
      <w:pPr>
        <w:pStyle w:val="Heading3"/>
      </w:pPr>
      <w:r>
        <w:t xml:space="preserve">Google Ads conversion, Product lists</w:t>
      </w:r>
    </w:p>
    <w:p>
      <w:pPr>
        <w:pStyle w:val="CaptionedFigure"/>
      </w:pPr>
      <w:r>
        <w:drawing>
          <wp:inline>
            <wp:extent cx="5334000" cy="2293019"/>
            <wp:effectExtent b="0" l="0" r="0" t="0"/>
            <wp:docPr descr="Settings page: Google Ads conversion and Product lists" title="" id="101" name="Picture"/>
            <a:graphic>
              <a:graphicData uri="http://schemas.openxmlformats.org/drawingml/2006/picture">
                <pic:pic>
                  <pic:nvPicPr>
                    <pic:cNvPr descr="images/advanced-ads-lists.png" id="102" name="Picture"/>
                    <pic:cNvPicPr>
                      <a:picLocks noChangeArrowheads="1" noChangeAspect="1"/>
                    </pic:cNvPicPr>
                  </pic:nvPicPr>
                  <pic:blipFill>
                    <a:blip r:embed="rId100"/>
                    <a:stretch>
                      <a:fillRect/>
                    </a:stretch>
                  </pic:blipFill>
                  <pic:spPr bwMode="auto">
                    <a:xfrm>
                      <a:off x="0" y="0"/>
                      <a:ext cx="5334000" cy="2293019"/>
                    </a:xfrm>
                    <a:prstGeom prst="rect">
                      <a:avLst/>
                    </a:prstGeom>
                    <a:noFill/>
                    <a:ln w="9525">
                      <a:noFill/>
                      <a:headEnd/>
                      <a:tailEnd/>
                    </a:ln>
                  </pic:spPr>
                </pic:pic>
              </a:graphicData>
            </a:graphic>
          </wp:inline>
        </w:drawing>
      </w:r>
    </w:p>
    <w:p>
      <w:pPr>
        <w:pStyle w:val="ImageCaption"/>
      </w:pPr>
      <w:r>
        <w:rPr>
          <w:b/>
          <w:bCs/>
        </w:rPr>
        <w:t xml:space="preserve">Figure 20.</w:t>
      </w:r>
      <w:r>
        <w:t xml:space="preserve"> </w:t>
      </w:r>
      <w:r>
        <w:t xml:space="preserve">Settings page: Google Ads conversion and Product lists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Description</w:t>
            </w:r>
          </w:p>
        </w:tc>
      </w:tr>
      <w:tr>
        <w:tc>
          <w:tcPr/>
          <w:p>
            <w:pPr>
              <w:pStyle w:val="Compact"/>
            </w:pPr>
            <w:r>
              <w:rPr>
                <w:b/>
                <w:bCs/>
              </w:rPr>
              <w:t xml:space="preserve">Enabled</w:t>
            </w:r>
          </w:p>
        </w:tc>
        <w:tc>
          <w:tcPr/>
          <w:p>
            <w:pPr>
              <w:pStyle w:val="Compact"/>
            </w:pPr>
            <w:r>
              <w:rPr>
                <w:rStyle w:val="VerbatimChar"/>
              </w:rPr>
              <w:t xml:space="preserve">hryvinskyi_datalayer/ads/enabled</w:t>
            </w:r>
          </w:p>
        </w:tc>
        <w:tc>
          <w:tcPr/>
          <w:p>
            <w:pPr>
              <w:pStyle w:val="Compact"/>
            </w:pPr>
            <w:r>
              <w:t xml:space="preserve">No</w:t>
            </w:r>
          </w:p>
        </w:tc>
        <w:tc>
          <w:tcPr/>
          <w:p>
            <w:pPr>
              <w:pStyle w:val="Compact"/>
            </w:pPr>
            <w:r>
              <w:t xml:space="preserve">Sends</w:t>
            </w:r>
            <w:r>
              <w:t xml:space="preserve"> </w:t>
            </w:r>
            <w:r>
              <w:rPr>
                <w:rStyle w:val="VerbatimChar"/>
              </w:rPr>
              <w:t xml:space="preserve">ads_conversion</w:t>
            </w:r>
            <w:r>
              <w:t xml:space="preserve"> </w:t>
            </w:r>
            <w:r>
              <w:t xml:space="preserve">right after purchase on the success page (see section 3).</w:t>
            </w:r>
          </w:p>
        </w:tc>
      </w:tr>
      <w:tr>
        <w:tc>
          <w:tcPr/>
          <w:p>
            <w:pPr>
              <w:pStyle w:val="Compact"/>
            </w:pPr>
            <w:r>
              <w:rPr>
                <w:b/>
                <w:bCs/>
              </w:rPr>
              <w:t xml:space="preserve">Conversion ID</w:t>
            </w:r>
          </w:p>
        </w:tc>
        <w:tc>
          <w:tcPr/>
          <w:p>
            <w:pPr>
              <w:pStyle w:val="Compact"/>
            </w:pPr>
            <w:r>
              <w:rPr>
                <w:rStyle w:val="VerbatimChar"/>
              </w:rPr>
              <w:t xml:space="preserve">hryvinskyi_datalayer/ads/conversion_id</w:t>
            </w:r>
          </w:p>
        </w:tc>
        <w:tc>
          <w:tcPr/>
          <w:p>
            <w:pPr>
              <w:pStyle w:val="Compact"/>
            </w:pPr>
            <w:r>
              <w:rPr>
                <w:i/>
                <w:iCs/>
              </w:rPr>
              <w:t xml:space="preserve">(empty)</w:t>
            </w:r>
          </w:p>
        </w:tc>
        <w:tc>
          <w:tcPr/>
          <w:p>
            <w:pPr>
              <w:pStyle w:val="Compact"/>
            </w:pPr>
            <w:r>
              <w:t xml:space="preserve">The Google Ads account, for example</w:t>
            </w:r>
            <w:r>
              <w:t xml:space="preserve"> </w:t>
            </w:r>
            <w:r>
              <w:rPr>
                <w:rStyle w:val="VerbatimChar"/>
              </w:rPr>
              <w:t xml:space="preserve">AW-123456789</w:t>
            </w:r>
            <w:r>
              <w:t xml:space="preserve">.</w:t>
            </w:r>
          </w:p>
        </w:tc>
      </w:tr>
      <w:tr>
        <w:tc>
          <w:tcPr/>
          <w:p>
            <w:pPr>
              <w:pStyle w:val="Compact"/>
            </w:pPr>
            <w:r>
              <w:rPr>
                <w:b/>
                <w:bCs/>
              </w:rPr>
              <w:t xml:space="preserve">Conversion label</w:t>
            </w:r>
          </w:p>
        </w:tc>
        <w:tc>
          <w:tcPr/>
          <w:p>
            <w:pPr>
              <w:pStyle w:val="Compact"/>
            </w:pPr>
            <w:r>
              <w:rPr>
                <w:rStyle w:val="VerbatimChar"/>
              </w:rPr>
              <w:t xml:space="preserve">hryvinskyi_datalayer/ads/conversion_label</w:t>
            </w:r>
          </w:p>
        </w:tc>
        <w:tc>
          <w:tcPr/>
          <w:p>
            <w:pPr>
              <w:pStyle w:val="Compact"/>
            </w:pPr>
            <w:r>
              <w:rPr>
                <w:i/>
                <w:iCs/>
              </w:rPr>
              <w:t xml:space="preserve">(empty)</w:t>
            </w:r>
          </w:p>
        </w:tc>
        <w:tc>
          <w:tcPr/>
          <w:p>
            <w:pPr>
              <w:pStyle w:val="Compact"/>
            </w:pPr>
            <w:r>
              <w:t xml:space="preserve">The part after the slash in the conversion action’s</w:t>
            </w:r>
            <w:r>
              <w:t xml:space="preserve"> </w:t>
            </w:r>
            <w:r>
              <w:rPr>
                <w:rStyle w:val="VerbatimChar"/>
              </w:rPr>
              <w:t xml:space="preserve">send_to</w:t>
            </w:r>
            <w:r>
              <w:t xml:space="preserve">.</w:t>
            </w:r>
          </w:p>
        </w:tc>
      </w:tr>
      <w:tr>
        <w:tc>
          <w:tcPr/>
          <w:p>
            <w:pPr>
              <w:pStyle w:val="Compact"/>
            </w:pPr>
            <w:r>
              <w:rPr>
                <w:b/>
                <w:bCs/>
              </w:rPr>
              <w:t xml:space="preserve">Conversion value</w:t>
            </w:r>
          </w:p>
        </w:tc>
        <w:tc>
          <w:tcPr/>
          <w:p>
            <w:pPr>
              <w:pStyle w:val="Compact"/>
            </w:pPr>
            <w:r>
              <w:rPr>
                <w:rStyle w:val="VerbatimChar"/>
              </w:rPr>
              <w:t xml:space="preserve">hryvinskyi_datalayer/ads/value_source</w:t>
            </w:r>
          </w:p>
        </w:tc>
        <w:tc>
          <w:tcPr/>
          <w:p>
            <w:pPr>
              <w:pStyle w:val="Compact"/>
            </w:pPr>
            <w:r>
              <w:rPr>
                <w:rStyle w:val="VerbatimChar"/>
              </w:rPr>
              <w:t xml:space="preserve">purchase</w:t>
            </w:r>
          </w:p>
        </w:tc>
        <w:tc>
          <w:tcPr/>
          <w:p>
            <w:pPr>
              <w:pStyle w:val="Compact"/>
            </w:pPr>
            <w:r>
              <w:t xml:space="preserve">Purchase value (same value and currency as</w:t>
            </w:r>
            <w:r>
              <w:t xml:space="preserve"> </w:t>
            </w:r>
            <w:r>
              <w:rPr>
                <w:rStyle w:val="VerbatimChar"/>
              </w:rPr>
              <w:t xml:space="preserve">purchase</w:t>
            </w:r>
            <w:r>
              <w:t xml:space="preserve">) · Fixed value</w:t>
            </w:r>
          </w:p>
        </w:tc>
      </w:tr>
      <w:tr>
        <w:tc>
          <w:tcPr/>
          <w:p>
            <w:pPr>
              <w:pStyle w:val="Compact"/>
            </w:pPr>
            <w:r>
              <w:rPr>
                <w:b/>
                <w:bCs/>
              </w:rPr>
              <w:t xml:space="preserve">Fixed value</w:t>
            </w:r>
          </w:p>
        </w:tc>
        <w:tc>
          <w:tcPr/>
          <w:p>
            <w:pPr>
              <w:pStyle w:val="Compact"/>
            </w:pPr>
            <w:r>
              <w:rPr>
                <w:rStyle w:val="VerbatimChar"/>
              </w:rPr>
              <w:t xml:space="preserve">hryvinskyi_datalayer/ads/fixed_value</w:t>
            </w:r>
          </w:p>
        </w:tc>
        <w:tc>
          <w:tcPr/>
          <w:p>
            <w:pPr>
              <w:pStyle w:val="Compact"/>
            </w:pPr>
            <w:r>
              <w:rPr>
                <w:i/>
                <w:iCs/>
              </w:rPr>
              <w:t xml:space="preserve">(empty)</w:t>
            </w:r>
          </w:p>
        </w:tc>
        <w:tc>
          <w:tcPr/>
          <w:p>
            <w:pPr>
              <w:pStyle w:val="Compact"/>
            </w:pPr>
            <w:r>
              <w:t xml:space="preserve">Sent for every order, in the order’s currency. Shown for Fixed value.</w:t>
            </w:r>
          </w:p>
        </w:tc>
      </w:tr>
      <w:tr>
        <w:tc>
          <w:tcPr/>
          <w:p>
            <w:pPr>
              <w:pStyle w:val="Compact"/>
            </w:pPr>
            <w:r>
              <w:rPr>
                <w:b/>
                <w:bCs/>
              </w:rPr>
              <w:t xml:space="preserve">Count a list as viewed</w:t>
            </w:r>
          </w:p>
        </w:tc>
        <w:tc>
          <w:tcPr/>
          <w:p>
            <w:pPr>
              <w:pStyle w:val="Compact"/>
            </w:pPr>
            <w:r>
              <w:rPr>
                <w:rStyle w:val="VerbatimChar"/>
              </w:rPr>
              <w:t xml:space="preserve">hryvinskyi_datalayer/lists/impression_trigger</w:t>
            </w:r>
          </w:p>
        </w:tc>
        <w:tc>
          <w:tcPr/>
          <w:p>
            <w:pPr>
              <w:pStyle w:val="Compact"/>
            </w:pPr>
            <w:r>
              <w:rPr>
                <w:rStyle w:val="VerbatimChar"/>
              </w:rPr>
              <w:t xml:space="preserve">load</w:t>
            </w:r>
          </w:p>
        </w:tc>
        <w:tc>
          <w:tcPr/>
          <w:p>
            <w:pPr>
              <w:pStyle w:val="Compact"/>
            </w:pPr>
            <w:r>
              <w:t xml:space="preserve">When the page loads · When the list scrolls into view. Applies to</w:t>
            </w:r>
            <w:r>
              <w:t xml:space="preserve"> </w:t>
            </w:r>
            <w:r>
              <w:rPr>
                <w:rStyle w:val="VerbatimChar"/>
              </w:rPr>
              <w:t xml:space="preserve">view_item_list</w:t>
            </w:r>
            <w:r>
              <w:t xml:space="preserve"> </w:t>
            </w:r>
            <w:r>
              <w:t xml:space="preserve">and</w:t>
            </w:r>
            <w:r>
              <w:t xml:space="preserve"> </w:t>
            </w:r>
            <w:r>
              <w:rPr>
                <w:rStyle w:val="VerbatimChar"/>
              </w:rPr>
              <w:t xml:space="preserve">view_promotion</w:t>
            </w:r>
            <w:r>
              <w:t xml:space="preserve">.</w:t>
            </w:r>
          </w:p>
        </w:tc>
      </w:tr>
    </w:tbl>
    <w:bookmarkEnd w:id="103"/>
    <w:bookmarkStart w:id="107" w:name="server-side"/>
    <w:p>
      <w:pPr>
        <w:pStyle w:val="Heading3"/>
      </w:pPr>
      <w:r>
        <w:t xml:space="preserve">Server-side</w:t>
      </w:r>
    </w:p>
    <w:p>
      <w:pPr>
        <w:pStyle w:val="FirstParagraph"/>
      </w:pPr>
      <w:r>
        <w:t xml:space="preserve">Added by the server-side modules. Default and website scope only.</w:t>
      </w:r>
    </w:p>
    <w:p>
      <w:pPr>
        <w:pStyle w:val="CaptionedFigure"/>
      </w:pPr>
      <w:r>
        <w:drawing>
          <wp:inline>
            <wp:extent cx="5334000" cy="10755263"/>
            <wp:effectExtent b="0" l="0" r="0" t="0"/>
            <wp:docPr descr="Settings page: the Server-side group" title="" id="105" name="Picture"/>
            <a:graphic>
              <a:graphicData uri="http://schemas.openxmlformats.org/drawingml/2006/picture">
                <pic:pic>
                  <pic:nvPicPr>
                    <pic:cNvPr descr="images/advanced-server-side.png" id="106" name="Picture"/>
                    <pic:cNvPicPr>
                      <a:picLocks noChangeArrowheads="1" noChangeAspect="1"/>
                    </pic:cNvPicPr>
                  </pic:nvPicPr>
                  <pic:blipFill>
                    <a:blip r:embed="rId104"/>
                    <a:stretch>
                      <a:fillRect/>
                    </a:stretch>
                  </pic:blipFill>
                  <pic:spPr bwMode="auto">
                    <a:xfrm>
                      <a:off x="0" y="0"/>
                      <a:ext cx="5334000" cy="10755263"/>
                    </a:xfrm>
                    <a:prstGeom prst="rect">
                      <a:avLst/>
                    </a:prstGeom>
                    <a:noFill/>
                    <a:ln w="9525">
                      <a:noFill/>
                      <a:headEnd/>
                      <a:tailEnd/>
                    </a:ln>
                  </pic:spPr>
                </pic:pic>
              </a:graphicData>
            </a:graphic>
          </wp:inline>
        </w:drawing>
      </w:r>
    </w:p>
    <w:p>
      <w:pPr>
        <w:pStyle w:val="ImageCaption"/>
      </w:pPr>
      <w:r>
        <w:rPr>
          <w:b/>
          <w:bCs/>
        </w:rPr>
        <w:t xml:space="preserve">Figure 21.</w:t>
      </w:r>
      <w:r>
        <w:t xml:space="preserve"> </w:t>
      </w:r>
      <w:r>
        <w:t xml:space="preserve">Settings page: the Server-side group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Setting</w:t>
            </w:r>
          </w:p>
        </w:tc>
        <w:tc>
          <w:tcPr/>
          <w:p>
            <w:pPr>
              <w:pStyle w:val="Compact"/>
            </w:pPr>
            <w:r>
              <w:t xml:space="preserve">Path</w:t>
            </w:r>
          </w:p>
        </w:tc>
        <w:tc>
          <w:tcPr/>
          <w:p>
            <w:pPr>
              <w:pStyle w:val="Compact"/>
            </w:pPr>
            <w:r>
              <w:t xml:space="preserve">Default</w:t>
            </w:r>
          </w:p>
        </w:tc>
        <w:tc>
          <w:tcPr/>
          <w:p>
            <w:pPr>
              <w:pStyle w:val="Compact"/>
            </w:pPr>
            <w:r>
              <w:t xml:space="preserve">Description</w:t>
            </w:r>
          </w:p>
        </w:tc>
      </w:tr>
      <w:tr>
        <w:tc>
          <w:tcPr/>
          <w:p>
            <w:pPr>
              <w:pStyle w:val="Compact"/>
            </w:pPr>
            <w:r>
              <w:t xml:space="preserve">Delivery</w:t>
            </w:r>
          </w:p>
        </w:tc>
        <w:tc>
          <w:tcPr/>
          <w:p>
            <w:pPr>
              <w:pStyle w:val="Compact"/>
            </w:pPr>
            <w:r>
              <w:rPr>
                <w:b/>
                <w:bCs/>
              </w:rPr>
              <w:t xml:space="preserve">Enabled</w:t>
            </w:r>
          </w:p>
        </w:tc>
        <w:tc>
          <w:tcPr/>
          <w:p>
            <w:pPr>
              <w:pStyle w:val="Compact"/>
            </w:pPr>
            <w:r>
              <w:rPr>
                <w:rStyle w:val="VerbatimChar"/>
              </w:rPr>
              <w:t xml:space="preserve">hryvinskyi_datalayer_server/general/enabled</w:t>
            </w:r>
          </w:p>
        </w:tc>
        <w:tc>
          <w:tcPr/>
          <w:p>
            <w:pPr>
              <w:pStyle w:val="Compact"/>
            </w:pPr>
            <w:r>
              <w:t xml:space="preserve">No</w:t>
            </w:r>
          </w:p>
        </w:tc>
        <w:tc>
          <w:tcPr/>
          <w:p>
            <w:pPr>
              <w:pStyle w:val="Compact"/>
            </w:pPr>
            <w:r>
              <w:t xml:space="preserve">Sends the events routed to Server from Magento. Delivery runs every minute in the background.</w:t>
            </w:r>
          </w:p>
        </w:tc>
      </w:tr>
      <w:tr>
        <w:tc>
          <w:tcPr/>
          <w:p>
            <w:pPr>
              <w:pStyle w:val="Compact"/>
            </w:pPr>
          </w:p>
        </w:tc>
        <w:tc>
          <w:tcPr/>
          <w:p>
            <w:pPr>
              <w:pStyle w:val="Compact"/>
            </w:pPr>
            <w:r>
              <w:rPr>
                <w:b/>
                <w:bCs/>
              </w:rPr>
              <w:t xml:space="preserve">Transport</w:t>
            </w:r>
          </w:p>
        </w:tc>
        <w:tc>
          <w:tcPr/>
          <w:p>
            <w:pPr>
              <w:pStyle w:val="Compact"/>
            </w:pPr>
            <w:r>
              <w:rPr>
                <w:rStyle w:val="VerbatimChar"/>
              </w:rPr>
              <w:t xml:space="preserve">hryvinskyi_datalayer_server/general/transport</w:t>
            </w:r>
          </w:p>
        </w:tc>
        <w:tc>
          <w:tcPr/>
          <w:p>
            <w:pPr>
              <w:pStyle w:val="Compact"/>
            </w:pPr>
            <w:r>
              <w:rPr>
                <w:rStyle w:val="VerbatimChar"/>
              </w:rPr>
              <w:t xml:space="preserve">ga4</w:t>
            </w:r>
          </w:p>
        </w:tc>
        <w:tc>
          <w:tcPr/>
          <w:p>
            <w:pPr>
              <w:pStyle w:val="Compact"/>
            </w:pPr>
            <w:r>
              <w:t xml:space="preserve">Google Analytics (Measurement Protocol) · Server-side Tag Manager</w:t>
            </w:r>
          </w:p>
        </w:tc>
      </w:tr>
      <w:tr>
        <w:tc>
          <w:tcPr/>
          <w:p>
            <w:pPr>
              <w:pStyle w:val="Compact"/>
            </w:pPr>
          </w:p>
        </w:tc>
        <w:tc>
          <w:tcPr/>
          <w:p>
            <w:pPr>
              <w:pStyle w:val="Compact"/>
            </w:pPr>
            <w:r>
              <w:rPr>
                <w:b/>
                <w:bCs/>
              </w:rPr>
              <w:t xml:space="preserve">Measurement ID</w:t>
            </w:r>
          </w:p>
        </w:tc>
        <w:tc>
          <w:tcPr/>
          <w:p>
            <w:pPr>
              <w:pStyle w:val="Compact"/>
            </w:pPr>
            <w:r>
              <w:rPr>
                <w:rStyle w:val="VerbatimChar"/>
              </w:rPr>
              <w:t xml:space="preserve">hryvinskyi_datalayer_server/ga4/measurement_id</w:t>
            </w:r>
          </w:p>
        </w:tc>
        <w:tc>
          <w:tcPr/>
          <w:p>
            <w:pPr>
              <w:pStyle w:val="Compact"/>
            </w:pPr>
            <w:r>
              <w:rPr>
                <w:i/>
                <w:iCs/>
              </w:rPr>
              <w:t xml:space="preserve">(empty)</w:t>
            </w:r>
          </w:p>
        </w:tc>
        <w:tc>
          <w:tcPr/>
          <w:p>
            <w:pPr>
              <w:pStyle w:val="Compact"/>
            </w:pPr>
            <w:r>
              <w:t xml:space="preserve">The GA4 web data stream that receives server events.</w:t>
            </w:r>
          </w:p>
        </w:tc>
      </w:tr>
      <w:tr>
        <w:tc>
          <w:tcPr/>
          <w:p>
            <w:pPr>
              <w:pStyle w:val="Compact"/>
            </w:pPr>
          </w:p>
        </w:tc>
        <w:tc>
          <w:tcPr/>
          <w:p>
            <w:pPr>
              <w:pStyle w:val="Compact"/>
            </w:pPr>
            <w:r>
              <w:rPr>
                <w:b/>
                <w:bCs/>
              </w:rPr>
              <w:t xml:space="preserve">Debug mode</w:t>
            </w:r>
          </w:p>
        </w:tc>
        <w:tc>
          <w:tcPr/>
          <w:p>
            <w:pPr>
              <w:pStyle w:val="Compact"/>
            </w:pPr>
            <w:r>
              <w:rPr>
                <w:rStyle w:val="VerbatimChar"/>
              </w:rPr>
              <w:t xml:space="preserve">hryvinskyi_datalayer_server/delivery/debug</w:t>
            </w:r>
          </w:p>
        </w:tc>
        <w:tc>
          <w:tcPr/>
          <w:p>
            <w:pPr>
              <w:pStyle w:val="Compact"/>
            </w:pPr>
            <w:r>
              <w:t xml:space="preserve">No</w:t>
            </w:r>
          </w:p>
        </w:tc>
        <w:tc>
          <w:tcPr/>
          <w:p>
            <w:pPr>
              <w:pStyle w:val="Compact"/>
            </w:pPr>
            <w:r>
              <w:t xml:space="preserve">Measurement Protocol: validation only, events are</w:t>
            </w:r>
            <w:r>
              <w:t xml:space="preserve"> </w:t>
            </w:r>
            <w:r>
              <w:rPr>
                <w:b/>
                <w:bCs/>
              </w:rPr>
              <w:t xml:space="preserve">not recorded</w:t>
            </w:r>
            <w:r>
              <w:t xml:space="preserve"> </w:t>
            </w:r>
            <w:r>
              <w:t xml:space="preserve">in GA4. Server-side Tag Manager: recorded as usual, logged in more detail.</w:t>
            </w:r>
          </w:p>
        </w:tc>
      </w:tr>
      <w:tr>
        <w:tc>
          <w:tcPr/>
          <w:p>
            <w:pPr>
              <w:pStyle w:val="Compact"/>
            </w:pPr>
          </w:p>
        </w:tc>
        <w:tc>
          <w:tcPr/>
          <w:p>
            <w:pPr>
              <w:pStyle w:val="Compact"/>
            </w:pPr>
            <w:r>
              <w:rPr>
                <w:b/>
                <w:bCs/>
              </w:rPr>
              <w:t xml:space="preserve">Maximum attempts</w:t>
            </w:r>
          </w:p>
        </w:tc>
        <w:tc>
          <w:tcPr/>
          <w:p>
            <w:pPr>
              <w:pStyle w:val="Compact"/>
            </w:pPr>
            <w:r>
              <w:rPr>
                <w:rStyle w:val="VerbatimChar"/>
              </w:rPr>
              <w:t xml:space="preserve">hryvinskyi_datalayer_server/delivery/max_attempts</w:t>
            </w:r>
          </w:p>
        </w:tc>
        <w:tc>
          <w:tcPr/>
          <w:p>
            <w:pPr>
              <w:pStyle w:val="Compact"/>
            </w:pPr>
            <w:r>
              <w:t xml:space="preserve">8</w:t>
            </w:r>
          </w:p>
        </w:tc>
        <w:tc>
          <w:tcPr/>
          <w:p>
            <w:pPr>
              <w:pStyle w:val="Compact"/>
            </w:pPr>
            <w:r>
              <w:t xml:space="preserve">1 to 20. Retries with growing delays, up to 6 hours apart, then marked failed.</w:t>
            </w:r>
          </w:p>
        </w:tc>
      </w:tr>
      <w:tr>
        <w:tc>
          <w:tcPr/>
          <w:p>
            <w:pPr>
              <w:pStyle w:val="Compact"/>
            </w:pPr>
            <w:r>
              <w:t xml:space="preserve">Google Analytics (Measurement Protocol)</w:t>
            </w:r>
          </w:p>
        </w:tc>
        <w:tc>
          <w:tcPr/>
          <w:p>
            <w:pPr>
              <w:pStyle w:val="Compact"/>
            </w:pPr>
            <w:r>
              <w:rPr>
                <w:b/>
                <w:bCs/>
              </w:rPr>
              <w:t xml:space="preserve">API secret</w:t>
            </w:r>
          </w:p>
        </w:tc>
        <w:tc>
          <w:tcPr/>
          <w:p>
            <w:pPr>
              <w:pStyle w:val="Compact"/>
            </w:pPr>
            <w:r>
              <w:rPr>
                <w:rStyle w:val="VerbatimChar"/>
              </w:rPr>
              <w:t xml:space="preserve">hryvinskyi_datalayer_server/ga4/api_secret</w:t>
            </w:r>
          </w:p>
        </w:tc>
        <w:tc>
          <w:tcPr/>
          <w:p>
            <w:pPr>
              <w:pStyle w:val="Compact"/>
            </w:pPr>
            <w:r>
              <w:rPr>
                <w:i/>
                <w:iCs/>
              </w:rPr>
              <w:t xml:space="preserve">(empty)</w:t>
            </w:r>
          </w:p>
        </w:tc>
        <w:tc>
          <w:tcPr/>
          <w:p>
            <w:pPr>
              <w:pStyle w:val="Compact"/>
            </w:pPr>
            <w:r>
              <w:t xml:space="preserve">From GA4 › Admin › Data streams › Measurement Protocol API secrets. Encrypted; never written by</w:t>
            </w:r>
            <w:r>
              <w:t xml:space="preserve"> </w:t>
            </w:r>
            <w:r>
              <w:rPr>
                <w:rStyle w:val="VerbatimChar"/>
              </w:rPr>
              <w:t xml:space="preserve">app:config:dump</w:t>
            </w:r>
            <w:r>
              <w:t xml:space="preserve">.</w:t>
            </w:r>
          </w:p>
        </w:tc>
      </w:tr>
      <w:tr>
        <w:tc>
          <w:tcPr/>
          <w:p>
            <w:pPr>
              <w:pStyle w:val="Compact"/>
            </w:pPr>
          </w:p>
        </w:tc>
        <w:tc>
          <w:tcPr/>
          <w:p>
            <w:pPr>
              <w:pStyle w:val="Compact"/>
            </w:pPr>
            <w:r>
              <w:rPr>
                <w:b/>
                <w:bCs/>
              </w:rPr>
              <w:t xml:space="preserve">Region</w:t>
            </w:r>
          </w:p>
        </w:tc>
        <w:tc>
          <w:tcPr/>
          <w:p>
            <w:pPr>
              <w:pStyle w:val="Compact"/>
            </w:pPr>
            <w:r>
              <w:rPr>
                <w:rStyle w:val="VerbatimChar"/>
              </w:rPr>
              <w:t xml:space="preserve">hryvinskyi_datalayer_server/ga4/region</w:t>
            </w:r>
          </w:p>
        </w:tc>
        <w:tc>
          <w:tcPr/>
          <w:p>
            <w:pPr>
              <w:pStyle w:val="Compact"/>
            </w:pPr>
            <w:r>
              <w:rPr>
                <w:rStyle w:val="VerbatimChar"/>
              </w:rPr>
              <w:t xml:space="preserve">global</w:t>
            </w:r>
          </w:p>
        </w:tc>
        <w:tc>
          <w:tcPr/>
          <w:p>
            <w:pPr>
              <w:pStyle w:val="Compact"/>
            </w:pPr>
            <w:r>
              <w:t xml:space="preserve">Global (www.google-analytics.com) · EU only (region1.google-analytics.com)</w:t>
            </w:r>
          </w:p>
        </w:tc>
      </w:tr>
      <w:tr>
        <w:tc>
          <w:tcPr/>
          <w:p>
            <w:pPr>
              <w:pStyle w:val="Compact"/>
            </w:pPr>
            <w:r>
              <w:t xml:space="preserve">Server-side Tag Manager</w:t>
            </w:r>
          </w:p>
        </w:tc>
        <w:tc>
          <w:tcPr/>
          <w:p>
            <w:pPr>
              <w:pStyle w:val="Compact"/>
            </w:pPr>
            <w:r>
              <w:rPr>
                <w:b/>
                <w:bCs/>
              </w:rPr>
              <w:t xml:space="preserve">Endpoint</w:t>
            </w:r>
          </w:p>
        </w:tc>
        <w:tc>
          <w:tcPr/>
          <w:p>
            <w:pPr>
              <w:pStyle w:val="Compact"/>
            </w:pPr>
            <w:r>
              <w:rPr>
                <w:rStyle w:val="VerbatimChar"/>
              </w:rPr>
              <w:t xml:space="preserve">hryvinskyi_datalayer_server/sgtm/endpoint</w:t>
            </w:r>
          </w:p>
        </w:tc>
        <w:tc>
          <w:tcPr/>
          <w:p>
            <w:pPr>
              <w:pStyle w:val="Compact"/>
            </w:pPr>
            <w:r>
              <w:rPr>
                <w:i/>
                <w:iCs/>
              </w:rPr>
              <w:t xml:space="preserve">(empty)</w:t>
            </w:r>
          </w:p>
        </w:tc>
        <w:tc>
          <w:tcPr/>
          <w:p>
            <w:pPr>
              <w:pStyle w:val="Compact"/>
            </w:pPr>
            <w:r>
              <w:rPr>
                <w:rStyle w:val="VerbatimChar"/>
              </w:rPr>
              <w:t xml:space="preserve">https://host[:port]</w:t>
            </w:r>
            <w:r>
              <w:t xml:space="preserve">, no path or query, a public address.</w:t>
            </w:r>
          </w:p>
        </w:tc>
      </w:tr>
      <w:tr>
        <w:tc>
          <w:tcPr/>
          <w:p>
            <w:pPr>
              <w:pStyle w:val="Compact"/>
            </w:pPr>
          </w:p>
        </w:tc>
        <w:tc>
          <w:tcPr/>
          <w:p>
            <w:pPr>
              <w:pStyle w:val="Compact"/>
            </w:pPr>
            <w:r>
              <w:rPr>
                <w:b/>
                <w:bCs/>
              </w:rPr>
              <w:t xml:space="preserve">API secret (optional)</w:t>
            </w:r>
          </w:p>
        </w:tc>
        <w:tc>
          <w:tcPr/>
          <w:p>
            <w:pPr>
              <w:pStyle w:val="Compact"/>
            </w:pPr>
            <w:r>
              <w:rPr>
                <w:rStyle w:val="VerbatimChar"/>
              </w:rPr>
              <w:t xml:space="preserve">hryvinskyi_datalayer_server/sgtm/api_secret</w:t>
            </w:r>
          </w:p>
        </w:tc>
        <w:tc>
          <w:tcPr/>
          <w:p>
            <w:pPr>
              <w:pStyle w:val="Compact"/>
            </w:pPr>
            <w:r>
              <w:rPr>
                <w:i/>
                <w:iCs/>
              </w:rPr>
              <w:t xml:space="preserve">(empty)</w:t>
            </w:r>
          </w:p>
        </w:tc>
        <w:tc>
          <w:tcPr/>
          <w:p>
            <w:pPr>
              <w:pStyle w:val="Compact"/>
            </w:pPr>
            <w:r>
              <w:t xml:space="preserve">Only when your server container asks for one. Never the GA4 secret.</w:t>
            </w:r>
          </w:p>
        </w:tc>
      </w:tr>
      <w:tr>
        <w:tc>
          <w:tcPr/>
          <w:p>
            <w:pPr>
              <w:pStyle w:val="Compact"/>
            </w:pPr>
            <w:r>
              <w:t xml:space="preserve">Identity</w:t>
            </w:r>
          </w:p>
        </w:tc>
        <w:tc>
          <w:tcPr/>
          <w:p>
            <w:pPr>
              <w:pStyle w:val="Compact"/>
            </w:pPr>
            <w:r>
              <w:rPr>
                <w:b/>
                <w:bCs/>
              </w:rPr>
              <w:t xml:space="preserve">Send customer ID as user_id</w:t>
            </w:r>
          </w:p>
        </w:tc>
        <w:tc>
          <w:tcPr/>
          <w:p>
            <w:pPr>
              <w:pStyle w:val="Compact"/>
            </w:pPr>
            <w:r>
              <w:rPr>
                <w:rStyle w:val="VerbatimChar"/>
              </w:rPr>
              <w:t xml:space="preserve">hryvinskyi_datalayer_server/identity/send_user_id</w:t>
            </w:r>
          </w:p>
        </w:tc>
        <w:tc>
          <w:tcPr/>
          <w:p>
            <w:pPr>
              <w:pStyle w:val="Compact"/>
            </w:pPr>
            <w:r>
              <w:t xml:space="preserve">No</w:t>
            </w:r>
          </w:p>
        </w:tc>
        <w:tc>
          <w:tcPr/>
          <w:p>
            <w:pPr>
              <w:pStyle w:val="Compact"/>
            </w:pPr>
            <w:r>
              <w:t xml:space="preserve">Signed-in customers only.</w:t>
            </w:r>
          </w:p>
        </w:tc>
      </w:tr>
      <w:tr>
        <w:tc>
          <w:tcPr/>
          <w:p>
            <w:pPr>
              <w:pStyle w:val="Compact"/>
            </w:pPr>
          </w:p>
        </w:tc>
        <w:tc>
          <w:tcPr/>
          <w:p>
            <w:pPr>
              <w:pStyle w:val="Compact"/>
            </w:pPr>
            <w:r>
              <w:rPr>
                <w:b/>
                <w:bCs/>
              </w:rPr>
              <w:t xml:space="preserve">Keep a first-party visitor ID</w:t>
            </w:r>
          </w:p>
        </w:tc>
        <w:tc>
          <w:tcPr/>
          <w:p>
            <w:pPr>
              <w:pStyle w:val="Compact"/>
            </w:pPr>
            <w:r>
              <w:rPr>
                <w:rStyle w:val="VerbatimChar"/>
              </w:rPr>
              <w:t xml:space="preserve">hryvinskyi_datalayer_server/identity/fallback_cookie</w:t>
            </w:r>
          </w:p>
        </w:tc>
        <w:tc>
          <w:tcPr/>
          <w:p>
            <w:pPr>
              <w:pStyle w:val="Compact"/>
            </w:pPr>
            <w:r>
              <w:t xml:space="preserve">Yes</w:t>
            </w:r>
          </w:p>
        </w:tc>
        <w:tc>
          <w:tcPr/>
          <w:p>
            <w:pPr>
              <w:pStyle w:val="Compact"/>
            </w:pPr>
            <w:r>
              <w:t xml:space="preserve">Without it, visitors who block Google Analytics arrive as new users each time.</w:t>
            </w:r>
          </w:p>
        </w:tc>
      </w:tr>
      <w:tr>
        <w:tc>
          <w:tcPr/>
          <w:p>
            <w:pPr>
              <w:pStyle w:val="Compact"/>
            </w:pPr>
          </w:p>
        </w:tc>
        <w:tc>
          <w:tcPr/>
          <w:p>
            <w:pPr>
              <w:pStyle w:val="Compact"/>
            </w:pPr>
            <w:r>
              <w:rPr>
                <w:b/>
                <w:bCs/>
              </w:rPr>
              <w:t xml:space="preserve">Keep visitor IDs for (days)</w:t>
            </w:r>
          </w:p>
        </w:tc>
        <w:tc>
          <w:tcPr/>
          <w:p>
            <w:pPr>
              <w:pStyle w:val="Compact"/>
            </w:pPr>
            <w:r>
              <w:rPr>
                <w:rStyle w:val="VerbatimChar"/>
              </w:rPr>
              <w:t xml:space="preserve">hryvinskyi_datalayer_server/identity/retention_days</w:t>
            </w:r>
          </w:p>
        </w:tc>
        <w:tc>
          <w:tcPr/>
          <w:p>
            <w:pPr>
              <w:pStyle w:val="Compact"/>
            </w:pPr>
            <w:r>
              <w:t xml:space="preserve">400</w:t>
            </w:r>
          </w:p>
        </w:tc>
        <w:tc>
          <w:tcPr/>
          <w:p>
            <w:pPr>
              <w:pStyle w:val="Compact"/>
            </w:pPr>
            <w:r>
              <w:t xml:space="preserve">30 to 1000.</w:t>
            </w:r>
          </w:p>
        </w:tc>
      </w:tr>
      <w:tr>
        <w:tc>
          <w:tcPr/>
          <w:p>
            <w:pPr>
              <w:pStyle w:val="Compact"/>
            </w:pPr>
            <w:r>
              <w:t xml:space="preserve">Orders</w:t>
            </w:r>
          </w:p>
        </w:tc>
        <w:tc>
          <w:tcPr/>
          <w:p>
            <w:pPr>
              <w:pStyle w:val="Compact"/>
            </w:pPr>
            <w:r>
              <w:rPr>
                <w:b/>
                <w:bCs/>
              </w:rPr>
              <w:t xml:space="preserve">Send purchase when</w:t>
            </w:r>
          </w:p>
        </w:tc>
        <w:tc>
          <w:tcPr/>
          <w:p>
            <w:pPr>
              <w:pStyle w:val="Compact"/>
            </w:pPr>
            <w:r>
              <w:rPr>
                <w:rStyle w:val="VerbatimChar"/>
              </w:rPr>
              <w:t xml:space="preserve">hryvinskyi_datalayer_server/orders/purchase_trigger</w:t>
            </w:r>
          </w:p>
        </w:tc>
        <w:tc>
          <w:tcPr/>
          <w:p>
            <w:pPr>
              <w:pStyle w:val="Compact"/>
            </w:pPr>
            <w:r>
              <w:rPr>
                <w:rStyle w:val="VerbatimChar"/>
              </w:rPr>
              <w:t xml:space="preserve">paid</w:t>
            </w:r>
          </w:p>
        </w:tc>
        <w:tc>
          <w:tcPr/>
          <w:p>
            <w:pPr>
              <w:pStyle w:val="Compact"/>
            </w:pPr>
            <w:r>
              <w:t xml:space="preserve">The order is paid (invoice) · The order is placed</w:t>
            </w:r>
          </w:p>
        </w:tc>
      </w:tr>
      <w:tr>
        <w:tc>
          <w:tcPr/>
          <w:p>
            <w:pPr>
              <w:pStyle w:val="Compact"/>
            </w:pPr>
            <w:r>
              <w:t xml:space="preserve">Consent</w:t>
            </w:r>
          </w:p>
        </w:tc>
        <w:tc>
          <w:tcPr/>
          <w:p>
            <w:pPr>
              <w:pStyle w:val="Compact"/>
            </w:pPr>
            <w:r>
              <w:rPr>
                <w:i/>
                <w:iCs/>
              </w:rPr>
              <w:t xml:space="preserve">(notice)</w:t>
            </w:r>
          </w:p>
        </w:tc>
        <w:tc>
          <w:tcPr/>
          <w:p>
            <w:pPr>
              <w:pStyle w:val="Compact"/>
            </w:pPr>
            <w:r>
              <w:t xml:space="preserve">—</w:t>
            </w:r>
          </w:p>
        </w:tc>
        <w:tc>
          <w:tcPr/>
          <w:p>
            <w:pPr>
              <w:pStyle w:val="Compact"/>
            </w:pPr>
            <w:r>
              <w:t xml:space="preserve">—</w:t>
            </w:r>
          </w:p>
        </w:tc>
        <w:tc>
          <w:tcPr/>
          <w:p>
            <w:pPr>
              <w:pStyle w:val="Compact"/>
            </w:pPr>
            <w:r>
              <w:t xml:space="preserve">Consent is not checked yet: server events are sent whatever the visitor chose.</w:t>
            </w:r>
          </w:p>
        </w:tc>
      </w:tr>
      <w:tr>
        <w:tc>
          <w:tcPr/>
          <w:p>
            <w:pPr>
              <w:pStyle w:val="Compact"/>
            </w:pPr>
          </w:p>
        </w:tc>
        <w:tc>
          <w:tcPr/>
          <w:p>
            <w:pPr>
              <w:pStyle w:val="Compact"/>
            </w:pPr>
            <w:r>
              <w:rPr>
                <w:b/>
                <w:bCs/>
              </w:rPr>
              <w:t xml:space="preserve">Delivery status</w:t>
            </w:r>
          </w:p>
        </w:tc>
        <w:tc>
          <w:tcPr/>
          <w:p>
            <w:pPr>
              <w:pStyle w:val="Compact"/>
            </w:pPr>
            <w:r>
              <w:t xml:space="preserve">—</w:t>
            </w:r>
          </w:p>
        </w:tc>
        <w:tc>
          <w:tcPr/>
          <w:p>
            <w:pPr>
              <w:pStyle w:val="Compact"/>
            </w:pPr>
            <w:r>
              <w:t xml:space="preserve">—</w:t>
            </w:r>
          </w:p>
        </w:tc>
        <w:tc>
          <w:tcPr/>
          <w:p>
            <w:pPr>
              <w:pStyle w:val="Compact"/>
            </w:pPr>
            <w:r>
              <w:t xml:space="preserve">Read-only counts for the website (all websites at default), oldest pending event, last run, latest failure and</w:t>
            </w:r>
            <w:r>
              <w:t xml:space="preserve"> </w:t>
            </w:r>
            <w:r>
              <w:rPr>
                <w:b/>
                <w:bCs/>
              </w:rPr>
              <w:t xml:space="preserve">Retry failed</w:t>
            </w:r>
            <w:r>
              <w:t xml:space="preserve">.</w:t>
            </w:r>
          </w:p>
        </w:tc>
      </w:tr>
      <w:tr>
        <w:tc>
          <w:tcPr/>
          <w:p>
            <w:pPr>
              <w:pStyle w:val="Compact"/>
            </w:pPr>
          </w:p>
        </w:tc>
        <w:tc>
          <w:tcPr/>
          <w:p>
            <w:pPr>
              <w:pStyle w:val="Compact"/>
            </w:pPr>
            <w:r>
              <w:rPr>
                <w:b/>
                <w:bCs/>
              </w:rPr>
              <w:t xml:space="preserve">Send test event</w:t>
            </w:r>
          </w:p>
        </w:tc>
        <w:tc>
          <w:tcPr/>
          <w:p>
            <w:pPr>
              <w:pStyle w:val="Compact"/>
            </w:pPr>
            <w:r>
              <w:t xml:space="preserve">—</w:t>
            </w:r>
          </w:p>
        </w:tc>
        <w:tc>
          <w:tcPr/>
          <w:p>
            <w:pPr>
              <w:pStyle w:val="Compact"/>
            </w:pPr>
            <w:r>
              <w:t xml:space="preserve">—</w:t>
            </w:r>
          </w:p>
        </w:tc>
        <w:tc>
          <w:tcPr/>
          <w:p>
            <w:pPr>
              <w:pStyle w:val="Compact"/>
            </w:pPr>
            <w:r>
              <w:t xml:space="preserve">Sends one event to Google’s validation endpoint and shows the reply. Nothing is recorded.</w:t>
            </w:r>
          </w:p>
        </w:tc>
      </w:tr>
    </w:tbl>
    <w:p>
      <w:r>
        <w:pict>
          <v:rect style="width:0;height:1.5pt" o:hralign="center" o:hrstd="t" o:hr="t"/>
        </w:pict>
      </w:r>
    </w:p>
    <w:bookmarkEnd w:id="107"/>
    <w:bookmarkEnd w:id="108"/>
    <w:bookmarkStart w:id="116" w:name="server-side-delivery"/>
    <w:p>
      <w:pPr>
        <w:pStyle w:val="Heading2"/>
      </w:pPr>
      <w:r>
        <w:rPr>
          <w:rStyle w:val="SectionNumber"/>
        </w:rPr>
        <w:t xml:space="preserve">7</w:t>
      </w:r>
      <w:r>
        <w:tab/>
      </w:r>
      <w:r>
        <w:t xml:space="preserve">Server-side delivery</w:t>
      </w:r>
    </w:p>
    <w:p>
      <w:pPr>
        <w:pStyle w:val="FirstParagraph"/>
      </w:pPr>
      <w:r>
        <w:t xml:space="preserve">Server delivery sends events from Magento to Google instead of, or as well as, from the shopper’s browser. Ad blockers cannot stop it, and an order is reported even when the shopper closes the tab before the success page.</w:t>
      </w:r>
    </w:p>
    <w:bookmarkStart w:id="109" w:name="transports"/>
    <w:p>
      <w:pPr>
        <w:pStyle w:val="Heading3"/>
      </w:pPr>
      <w:r>
        <w:t xml:space="preserve">Transports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Transport</w:t>
            </w:r>
          </w:p>
        </w:tc>
        <w:tc>
          <w:tcPr/>
          <w:p>
            <w:pPr>
              <w:pStyle w:val="Compact"/>
            </w:pPr>
            <w:r>
              <w:t xml:space="preserve">Where events go</w:t>
            </w:r>
          </w:p>
        </w:tc>
        <w:tc>
          <w:tcPr/>
          <w:p>
            <w:pPr>
              <w:pStyle w:val="Compact"/>
            </w:pPr>
            <w:r>
              <w:t xml:space="preserve">What it needs</w:t>
            </w:r>
          </w:p>
        </w:tc>
      </w:tr>
      <w:tr>
        <w:tc>
          <w:tcPr/>
          <w:p>
            <w:pPr>
              <w:pStyle w:val="Compact"/>
            </w:pPr>
            <w:r>
              <w:rPr>
                <w:b/>
                <w:bCs/>
              </w:rPr>
              <w:t xml:space="preserve">Google Analytics (Measurement Protocol)</w:t>
            </w:r>
          </w:p>
        </w:tc>
        <w:tc>
          <w:tcPr/>
          <w:p>
            <w:pPr>
              <w:pStyle w:val="Compact"/>
            </w:pPr>
            <w:r>
              <w:rPr>
                <w:rStyle w:val="VerbatimChar"/>
              </w:rPr>
              <w:t xml:space="preserve">https://www.google-analytics.com/mp/collect</w:t>
            </w:r>
            <w:r>
              <w:t xml:space="preserve"> </w:t>
            </w:r>
            <w:r>
              <w:t xml:space="preserve">(or the EU endpoint)</w:t>
            </w:r>
          </w:p>
        </w:tc>
        <w:tc>
          <w:tcPr/>
          <w:p>
            <w:pPr>
              <w:pStyle w:val="Compact"/>
            </w:pPr>
            <w:r>
              <w:t xml:space="preserve">Measurement ID and API secret.</w:t>
            </w:r>
          </w:p>
        </w:tc>
      </w:tr>
      <w:tr>
        <w:tc>
          <w:tcPr/>
          <w:p>
            <w:pPr>
              <w:pStyle w:val="Compact"/>
            </w:pPr>
            <w:r>
              <w:rPr>
                <w:b/>
                <w:bCs/>
              </w:rPr>
              <w:t xml:space="preserve">Server-side Tag Manager</w:t>
            </w:r>
          </w:p>
        </w:tc>
        <w:tc>
          <w:tcPr/>
          <w:p>
            <w:pPr>
              <w:pStyle w:val="Compact"/>
            </w:pPr>
            <w:r>
              <w:rPr>
                <w:rStyle w:val="VerbatimChar"/>
              </w:rPr>
              <w:t xml:space="preserve">&lt;endpoint&gt;/mp/collect</w:t>
            </w:r>
            <w:r>
              <w:t xml:space="preserve"> </w:t>
            </w:r>
            <w:r>
              <w:t xml:space="preserve">on your server container, which forwards to GA4 and other platforms</w:t>
            </w:r>
          </w:p>
        </w:tc>
        <w:tc>
          <w:tcPr/>
          <w:p>
            <w:pPr>
              <w:pStyle w:val="Compact"/>
            </w:pPr>
            <w:r>
              <w:t xml:space="preserve">Endpoint; the measurement ID is passed on; an optional container secret.</w:t>
            </w:r>
          </w:p>
        </w:tc>
      </w:tr>
    </w:tbl>
    <w:p>
      <w:pPr>
        <w:pStyle w:val="BodyText"/>
      </w:pPr>
      <w:r>
        <w:t xml:space="preserve">Secrets are never sent in the request body and are removed from every log line and error message. For security, the endpoint must be a public https address: local and private network addresses are refused.</w:t>
      </w:r>
    </w:p>
    <w:bookmarkEnd w:id="109"/>
    <w:bookmarkStart w:id="110" w:name="how-delivery-works"/>
    <w:p>
      <w:pPr>
        <w:pStyle w:val="Heading3"/>
      </w:pPr>
      <w:r>
        <w:t xml:space="preserve">How delivery works</w:t>
      </w:r>
    </w:p>
    <w:p>
      <w:pPr>
        <w:pStyle w:val="Compact"/>
        <w:numPr>
          <w:ilvl w:val="0"/>
          <w:numId w:val="1020"/>
        </w:numPr>
      </w:pPr>
      <w:r>
        <w:t xml:space="preserve">An event routed to</w:t>
      </w:r>
      <w:r>
        <w:t xml:space="preserve"> </w:t>
      </w:r>
      <w:r>
        <w:rPr>
          <w:b/>
          <w:bCs/>
        </w:rPr>
        <w:t xml:space="preserve">Server</w:t>
      </w:r>
      <w:r>
        <w:t xml:space="preserve"> </w:t>
      </w:r>
      <w:r>
        <w:t xml:space="preserve">or</w:t>
      </w:r>
      <w:r>
        <w:t xml:space="preserve"> </w:t>
      </w:r>
      <w:r>
        <w:rPr>
          <w:b/>
          <w:bCs/>
        </w:rPr>
        <w:t xml:space="preserve">Both</w:t>
      </w:r>
      <w:r>
        <w:t xml:space="preserve"> </w:t>
      </w:r>
      <w:r>
        <w:t xml:space="preserve">is written to an outbox (table</w:t>
      </w:r>
      <w:r>
        <w:t xml:space="preserve"> </w:t>
      </w:r>
      <w:r>
        <w:rPr>
          <w:rStyle w:val="VerbatimChar"/>
        </w:rPr>
        <w:t xml:space="preserve">hryvinskyi_datalayer_server_event</w:t>
      </w:r>
      <w:r>
        <w:t xml:space="preserve">) instead of being sent during the shopper’s request. Events from the browser routed to the server reach the store’s collector by</w:t>
      </w:r>
      <w:r>
        <w:t xml:space="preserve"> </w:t>
      </w:r>
      <w:r>
        <w:rPr>
          <w:rStyle w:val="VerbatimChar"/>
        </w:rPr>
        <w:t xml:space="preserve">sendBeacon</w:t>
      </w:r>
      <w:r>
        <w:t xml:space="preserve"> </w:t>
      </w:r>
      <w:r>
        <w:t xml:space="preserve">and are stored the same way.</w:t>
      </w:r>
    </w:p>
    <w:p>
      <w:pPr>
        <w:pStyle w:val="Compact"/>
        <w:numPr>
          <w:ilvl w:val="0"/>
          <w:numId w:val="1020"/>
        </w:numPr>
      </w:pPr>
      <w:r>
        <w:t xml:space="preserve">A cron job in its own group (</w:t>
      </w:r>
      <w:r>
        <w:rPr>
          <w:rStyle w:val="VerbatimChar"/>
        </w:rPr>
        <w:t xml:space="preserve">hryvinskyi_datalayer</w:t>
      </w:r>
      <w:r>
        <w:t xml:space="preserve">) runs every minute, sends pending events in batches (up to 25 events per request for the same visitor) and records the outcome.</w:t>
      </w:r>
    </w:p>
    <w:p>
      <w:pPr>
        <w:pStyle w:val="Compact"/>
        <w:numPr>
          <w:ilvl w:val="0"/>
          <w:numId w:val="1020"/>
        </w:numPr>
      </w:pPr>
      <w:r>
        <w:t xml:space="preserve">A failed send is retried with growing delays, at most 6 hours apart, until</w:t>
      </w:r>
      <w:r>
        <w:t xml:space="preserve"> </w:t>
      </w:r>
      <w:r>
        <w:rPr>
          <w:i/>
          <w:iCs/>
        </w:rPr>
        <w:t xml:space="preserve">Maximum attempts</w:t>
      </w:r>
      <w:r>
        <w:t xml:space="preserve"> </w:t>
      </w:r>
      <w:r>
        <w:t xml:space="preserve">is reached; then the event is marked failed. Events older than 72 hours are not sent (a Measurement Protocol limit).</w:t>
      </w:r>
    </w:p>
    <w:p>
      <w:pPr>
        <w:pStyle w:val="Compact"/>
        <w:numPr>
          <w:ilvl w:val="0"/>
          <w:numId w:val="1020"/>
        </w:numPr>
      </w:pPr>
      <w:r>
        <w:t xml:space="preserve">An event is stored only once: a second</w:t>
      </w:r>
      <w:r>
        <w:t xml:space="preserve"> </w:t>
      </w:r>
      <w:r>
        <w:rPr>
          <w:rStyle w:val="VerbatimChar"/>
        </w:rPr>
        <w:t xml:space="preserve">purchase</w:t>
      </w:r>
      <w:r>
        <w:t xml:space="preserve"> </w:t>
      </w:r>
      <w:r>
        <w:t xml:space="preserve">for the same order or</w:t>
      </w:r>
      <w:r>
        <w:t xml:space="preserve"> </w:t>
      </w:r>
      <w:r>
        <w:rPr>
          <w:rStyle w:val="VerbatimChar"/>
        </w:rPr>
        <w:t xml:space="preserve">refund</w:t>
      </w:r>
      <w:r>
        <w:t xml:space="preserve"> </w:t>
      </w:r>
      <w:r>
        <w:t xml:space="preserve">for the same credit memo is ignored.</w:t>
      </w:r>
    </w:p>
    <w:p>
      <w:pPr>
        <w:pStyle w:val="FirstParagraph"/>
      </w:pPr>
      <w:r>
        <w:t xml:space="preserve">Sent events are kept 7 days and failed events 30 days; visitor IDs for</w:t>
      </w:r>
      <w:r>
        <w:t xml:space="preserve"> </w:t>
      </w:r>
      <w:r>
        <w:rPr>
          <w:i/>
          <w:iCs/>
        </w:rPr>
        <w:t xml:space="preserve">Keep visitor IDs for (days)</w:t>
      </w:r>
      <w:r>
        <w:t xml:space="preserve">.</w:t>
      </w:r>
    </w:p>
    <w:bookmarkEnd w:id="110"/>
    <w:bookmarkStart w:id="111" w:name="status-retry-and-test"/>
    <w:p>
      <w:pPr>
        <w:pStyle w:val="Heading3"/>
      </w:pPr>
      <w:r>
        <w:t xml:space="preserve">Status, retry and test</w:t>
      </w:r>
    </w:p>
    <w:p>
      <w:pPr>
        <w:pStyle w:val="Compact"/>
        <w:numPr>
          <w:ilvl w:val="0"/>
          <w:numId w:val="1021"/>
        </w:numPr>
      </w:pPr>
      <w:r>
        <w:rPr>
          <w:b/>
          <w:bCs/>
        </w:rPr>
        <w:t xml:space="preserve">Delivery status</w:t>
      </w:r>
      <w:r>
        <w:t xml:space="preserve"> </w:t>
      </w:r>
      <w:r>
        <w:t xml:space="preserve">(settings page and wizard step 5): pending, sent and failed counts, the oldest pending event, the last run and the latest error.</w:t>
      </w:r>
    </w:p>
    <w:p>
      <w:pPr>
        <w:pStyle w:val="Compact"/>
        <w:numPr>
          <w:ilvl w:val="0"/>
          <w:numId w:val="1021"/>
        </w:numPr>
      </w:pPr>
      <w:r>
        <w:rPr>
          <w:b/>
          <w:bCs/>
        </w:rPr>
        <w:t xml:space="preserve">Retry failed</w:t>
      </w:r>
      <w:r>
        <w:t xml:space="preserve"> </w:t>
      </w:r>
      <w:r>
        <w:t xml:space="preserve">puts failed events of the last 72 hours back in the queue with fresh attempts.</w:t>
      </w:r>
    </w:p>
    <w:p>
      <w:pPr>
        <w:pStyle w:val="Compact"/>
        <w:numPr>
          <w:ilvl w:val="0"/>
          <w:numId w:val="1021"/>
        </w:numPr>
      </w:pPr>
      <w:r>
        <w:rPr>
          <w:b/>
          <w:bCs/>
        </w:rPr>
        <w:t xml:space="preserve">Send test event</w:t>
      </w:r>
      <w:r>
        <w:t xml:space="preserve"> </w:t>
      </w:r>
      <w:r>
        <w:t xml:space="preserve">sends one fixed test event through the Measurement Protocol’s validation endpoint and shows Google’s reply. Nothing is recorded in GA4 and nothing goes through the outbox.</w:t>
      </w:r>
    </w:p>
    <w:p>
      <w:pPr>
        <w:pStyle w:val="Compact"/>
        <w:numPr>
          <w:ilvl w:val="0"/>
          <w:numId w:val="1021"/>
        </w:numPr>
      </w:pPr>
      <w:r>
        <w:t xml:space="preserve">Command line:</w:t>
      </w:r>
      <w:r>
        <w:t xml:space="preserve"> </w:t>
      </w:r>
      <w:r>
        <w:rPr>
          <w:rStyle w:val="VerbatimChar"/>
        </w:rPr>
        <w:t xml:space="preserve">bin/magento hryvinskyi:datalayer:server:status</w:t>
      </w:r>
      <w:r>
        <w:t xml:space="preserve"> </w:t>
      </w:r>
      <w:r>
        <w:t xml:space="preserve">and</w:t>
      </w:r>
      <w:r>
        <w:t xml:space="preserve"> </w:t>
      </w:r>
      <w:r>
        <w:rPr>
          <w:rStyle w:val="VerbatimChar"/>
        </w:rPr>
        <w:t xml:space="preserve">bin/magento hryvinskyi:datalayer:server:retry-failed [--website=&lt;id&gt;]</w:t>
      </w:r>
      <w:r>
        <w:t xml:space="preserve">.</w:t>
      </w:r>
    </w:p>
    <w:bookmarkEnd w:id="111"/>
    <w:bookmarkStart w:id="112" w:name="identity"/>
    <w:p>
      <w:pPr>
        <w:pStyle w:val="Heading3"/>
      </w:pPr>
      <w:r>
        <w:t xml:space="preserve">Identity</w:t>
      </w:r>
    </w:p>
    <w:p>
      <w:pPr>
        <w:pStyle w:val="Compact"/>
        <w:numPr>
          <w:ilvl w:val="0"/>
          <w:numId w:val="1022"/>
        </w:numPr>
      </w:pPr>
      <w:r>
        <w:t xml:space="preserve">The GA4 client ID and session are read from the visitor’s</w:t>
      </w:r>
      <w:r>
        <w:t xml:space="preserve"> </w:t>
      </w:r>
      <w:r>
        <w:rPr>
          <w:rStyle w:val="VerbatimChar"/>
        </w:rPr>
        <w:t xml:space="preserve">_ga</w:t>
      </w:r>
      <w:r>
        <w:t xml:space="preserve"> </w:t>
      </w:r>
      <w:r>
        <w:t xml:space="preserve">cookies.</w:t>
      </w:r>
    </w:p>
    <w:p>
      <w:pPr>
        <w:pStyle w:val="Compact"/>
        <w:numPr>
          <w:ilvl w:val="0"/>
          <w:numId w:val="1022"/>
        </w:numPr>
      </w:pPr>
      <w:r>
        <w:rPr>
          <w:b/>
          <w:bCs/>
        </w:rPr>
        <w:t xml:space="preserve">First-party visitor ID.</w:t>
      </w:r>
      <w:r>
        <w:t xml:space="preserve"> </w:t>
      </w:r>
      <w:r>
        <w:t xml:space="preserve">When Google Analytics’ cookie is blocked, the store can keep its own visitor ID in a first-party cookie (</w:t>
      </w:r>
      <w:r>
        <w:rPr>
          <w:rStyle w:val="VerbatimChar"/>
        </w:rPr>
        <w:t xml:space="preserve">hdl_cid</w:t>
      </w:r>
      <w:r>
        <w:t xml:space="preserve">, two years), set when the cart is saved. Without it those visitors arrive in GA4 as new users each time, and their events cannot be stored, because the Measurement Protocol requires a client ID.</w:t>
      </w:r>
    </w:p>
    <w:p>
      <w:pPr>
        <w:pStyle w:val="Compact"/>
        <w:numPr>
          <w:ilvl w:val="0"/>
          <w:numId w:val="1022"/>
        </w:numPr>
      </w:pPr>
      <w:r>
        <w:rPr>
          <w:b/>
          <w:bCs/>
        </w:rPr>
        <w:t xml:space="preserve">user_id</w:t>
      </w:r>
      <w:r>
        <w:t xml:space="preserve"> </w:t>
      </w:r>
      <w:r>
        <w:t xml:space="preserve">is the customer ID of a signed-in customer when</w:t>
      </w:r>
      <w:r>
        <w:t xml:space="preserve"> </w:t>
      </w:r>
      <w:r>
        <w:rPr>
          <w:i/>
          <w:iCs/>
        </w:rPr>
        <w:t xml:space="preserve">Send customer ID as user_id</w:t>
      </w:r>
      <w:r>
        <w:t xml:space="preserve"> </w:t>
      </w:r>
      <w:r>
        <w:t xml:space="preserve">is on.</w:t>
      </w:r>
    </w:p>
    <w:p>
      <w:pPr>
        <w:pStyle w:val="Compact"/>
        <w:numPr>
          <w:ilvl w:val="0"/>
          <w:numId w:val="1022"/>
        </w:numPr>
      </w:pPr>
      <w:r>
        <w:t xml:space="preserve">The visitor is recorded with the cart and copied to the order, so order events sent later (when the order is paid, or as a refund) are tied to the shopper who placed it.</w:t>
      </w:r>
    </w:p>
    <w:bookmarkEnd w:id="112"/>
    <w:bookmarkStart w:id="113" w:name="purchase-paid-or-placed"/>
    <w:p>
      <w:pPr>
        <w:pStyle w:val="Heading3"/>
      </w:pPr>
      <w:r>
        <w:t xml:space="preserve">Purchase: paid or placed</w:t>
      </w:r>
    </w:p>
    <w:p>
      <w:pPr>
        <w:pStyle w:val="Compact"/>
        <w:numPr>
          <w:ilvl w:val="0"/>
          <w:numId w:val="1023"/>
        </w:numPr>
      </w:pPr>
      <w:r>
        <w:rPr>
          <w:b/>
          <w:bCs/>
        </w:rPr>
        <w:t xml:space="preserve">The order is paid (invoice)</w:t>
      </w:r>
      <w:r>
        <w:t xml:space="preserve"> </w:t>
      </w:r>
      <w:r>
        <w:t xml:space="preserve">(default) avoids counting orders that are never paid. Payment methods that are invoiced late are reported late, and orders that are never invoiced are not reported.</w:t>
      </w:r>
    </w:p>
    <w:p>
      <w:pPr>
        <w:pStyle w:val="Compact"/>
        <w:numPr>
          <w:ilvl w:val="0"/>
          <w:numId w:val="1023"/>
        </w:numPr>
      </w:pPr>
      <w:r>
        <w:rPr>
          <w:b/>
          <w:bCs/>
        </w:rPr>
        <w:t xml:space="preserve">The order is placed</w:t>
      </w:r>
      <w:r>
        <w:t xml:space="preserve"> </w:t>
      </w:r>
      <w:r>
        <w:t xml:space="preserve">reports sooner, but also counts orders whose payment is later abandoned.</w:t>
      </w:r>
    </w:p>
    <w:p>
      <w:pPr>
        <w:pStyle w:val="Compact"/>
        <w:numPr>
          <w:ilvl w:val="0"/>
          <w:numId w:val="1023"/>
        </w:numPr>
      </w:pPr>
      <w:r>
        <w:rPr>
          <w:b/>
          <w:bCs/>
        </w:rPr>
        <w:t xml:space="preserve">Orders created in the admin are never sent</w:t>
      </w:r>
      <w:r>
        <w:t xml:space="preserve">: no shopper’s browser took part, so GA4 could not tie them to a visitor. A storefront order invoiced in the admin is sent.</w:t>
      </w:r>
    </w:p>
    <w:bookmarkEnd w:id="113"/>
    <w:bookmarkStart w:id="114" w:name="consent"/>
    <w:p>
      <w:pPr>
        <w:pStyle w:val="Heading3"/>
      </w:pPr>
      <w:r>
        <w:t xml:space="preserve">Consent</w:t>
      </w:r>
    </w:p>
    <w:p>
      <w:pPr>
        <w:pStyle w:val="FirstParagraph"/>
      </w:pPr>
      <w:r>
        <w:t xml:space="preserve">Consent is not checked by server delivery today: server events are sent whatever the visitor chose in the cookie banner. In the browser, consent is handled by Google Tag Manager (Consent Mode); the module always pushes to</w:t>
      </w:r>
      <w:r>
        <w:t xml:space="preserve"> </w:t>
      </w:r>
      <w:r>
        <w:rPr>
          <w:rStyle w:val="VerbatimChar"/>
        </w:rPr>
        <w:t xml:space="preserve">dataLayer</w:t>
      </w:r>
      <w:r>
        <w:t xml:space="preserve">, and your tags decide what to send. Take this into account before routing events to the server.</w:t>
      </w:r>
    </w:p>
    <w:bookmarkEnd w:id="114"/>
    <w:bookmarkStart w:id="115" w:name="debug-mode"/>
    <w:p>
      <w:pPr>
        <w:pStyle w:val="Heading3"/>
      </w:pPr>
      <w:r>
        <w:t xml:space="preserve">Debug mode</w:t>
      </w:r>
    </w:p>
    <w:p>
      <w:pPr>
        <w:pStyle w:val="FirstParagraph"/>
      </w:pPr>
      <w:r>
        <w:t xml:space="preserve">With the Measurement Protocol, debug mode sends to Google’s validation endpoint and logs its messages:</w:t>
      </w:r>
      <w:r>
        <w:t xml:space="preserve"> </w:t>
      </w:r>
      <w:r>
        <w:rPr>
          <w:b/>
          <w:bCs/>
        </w:rPr>
        <w:t xml:space="preserve">events are not recorded in GA4</w:t>
      </w:r>
      <w:r>
        <w:t xml:space="preserve">. Switch it off after testing. With a server-side Tag Manager, events are recorded as usual and only logged in more detail.</w:t>
      </w:r>
    </w:p>
    <w:p>
      <w:r>
        <w:pict>
          <v:rect style="width:0;height:1.5pt" o:hralign="center" o:hrstd="t" o:hr="t"/>
        </w:pict>
      </w:r>
    </w:p>
    <w:bookmarkEnd w:id="115"/>
    <w:bookmarkEnd w:id="116"/>
    <w:bookmarkStart w:id="117" w:name="permissions"/>
    <w:p>
      <w:pPr>
        <w:pStyle w:val="Heading2"/>
      </w:pPr>
      <w:r>
        <w:rPr>
          <w:rStyle w:val="SectionNumber"/>
        </w:rPr>
        <w:t xml:space="preserve">8</w:t>
      </w:r>
      <w:r>
        <w:tab/>
      </w:r>
      <w:r>
        <w:t xml:space="preserve">Permissions</w:t>
      </w:r>
    </w:p>
    <w:p>
      <w:pPr>
        <w:pStyle w:val="FirstParagraph"/>
      </w:pPr>
      <w:r>
        <w:rPr>
          <w:b/>
          <w:bCs/>
        </w:rPr>
        <w:t xml:space="preserve">System › Permissions › User Roles › Role Resources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Grants</w:t>
            </w:r>
          </w:p>
        </w:tc>
      </w:tr>
      <w:tr>
        <w:tc>
          <w:tcPr/>
          <w:p>
            <w:pPr>
              <w:pStyle w:val="Compact"/>
            </w:pPr>
            <w:r>
              <w:rPr>
                <w:b/>
                <w:bCs/>
              </w:rPr>
              <w:t xml:space="preserve">Stores › Settings › Configuration › GA4 Data Layer</w:t>
            </w:r>
            <w:r>
              <w:t xml:space="preserve"> </w:t>
            </w:r>
            <w:r>
              <w:t xml:space="preserve">(</w:t>
            </w:r>
            <w:r>
              <w:rPr>
                <w:rStyle w:val="VerbatimChar"/>
              </w:rPr>
              <w:t xml:space="preserve">Hryvinskyi_DataLayerAdminUi::config</w:t>
            </w:r>
            <w:r>
              <w:t xml:space="preserve">)</w:t>
            </w:r>
          </w:p>
        </w:tc>
        <w:tc>
          <w:tcPr/>
          <w:p>
            <w:pPr>
              <w:pStyle w:val="Compact"/>
            </w:pPr>
            <w:r>
              <w:t xml:space="preserve">The whole settings section (including Server-side), the menu</w:t>
            </w:r>
            <w:r>
              <w:t xml:space="preserve"> </w:t>
            </w:r>
            <w:r>
              <w:rPr>
                <w:b/>
                <w:bCs/>
              </w:rPr>
              <w:t xml:space="preserve">Sales › GA4 Data Layer › Setup</w:t>
            </w:r>
            <w:r>
              <w:t xml:space="preserve"> </w:t>
            </w:r>
            <w:r>
              <w:t xml:space="preserve">and every wizard action.</w:t>
            </w:r>
          </w:p>
        </w:tc>
      </w:tr>
      <w:tr>
        <w:tc>
          <w:tcPr/>
          <w:p>
            <w:pPr>
              <w:pStyle w:val="Compact"/>
            </w:pPr>
            <w:r>
              <w:rPr>
                <w:b/>
                <w:bCs/>
              </w:rPr>
              <w:t xml:space="preserve">… › Server-side delivery actions</w:t>
            </w:r>
            <w:r>
              <w:t xml:space="preserve"> </w:t>
            </w:r>
            <w:r>
              <w:t xml:space="preserve">(</w:t>
            </w:r>
            <w:r>
              <w:rPr>
                <w:rStyle w:val="VerbatimChar"/>
              </w:rPr>
              <w:t xml:space="preserve">Hryvinskyi_DataLayerServerSideAdminUi::delivery</w:t>
            </w:r>
            <w:r>
              <w:t xml:space="preserve">)</w:t>
            </w:r>
          </w:p>
        </w:tc>
        <w:tc>
          <w:tcPr/>
          <w:p>
            <w:pPr>
              <w:pStyle w:val="Compact"/>
            </w:pPr>
            <w:r>
              <w:rPr>
                <w:b/>
                <w:bCs/>
              </w:rPr>
              <w:t xml:space="preserve">Retry failed</w:t>
            </w:r>
            <w:r>
              <w:t xml:space="preserve"> </w:t>
            </w:r>
            <w:r>
              <w:t xml:space="preserve">and</w:t>
            </w:r>
            <w:r>
              <w:t xml:space="preserve"> </w:t>
            </w:r>
            <w:r>
              <w:rPr>
                <w:b/>
                <w:bCs/>
              </w:rPr>
              <w:t xml:space="preserve">Send test event</w:t>
            </w:r>
            <w:r>
              <w:t xml:space="preserve">, on the settings page and in the wizard.</w:t>
            </w:r>
          </w:p>
        </w:tc>
      </w:tr>
      <w:tr>
        <w:tc>
          <w:tcPr/>
          <w:p>
            <w:pPr>
              <w:pStyle w:val="Compact"/>
            </w:pPr>
            <w:r>
              <w:rPr>
                <w:b/>
                <w:bCs/>
              </w:rPr>
              <w:t xml:space="preserve">Sales › Operations › Orders › Actions › View</w:t>
            </w:r>
            <w:r>
              <w:t xml:space="preserve"> </w:t>
            </w:r>
            <w:r>
              <w:t xml:space="preserve">(</w:t>
            </w:r>
            <w:r>
              <w:rPr>
                <w:rStyle w:val="VerbatimChar"/>
              </w:rPr>
              <w:t xml:space="preserve">Magento_Sales::actions_view</w:t>
            </w:r>
            <w:r>
              <w:t xml:space="preserve">)</w:t>
            </w:r>
          </w:p>
        </w:tc>
        <w:tc>
          <w:tcPr/>
          <w:p>
            <w:pPr>
              <w:pStyle w:val="Compact"/>
            </w:pPr>
            <w:r>
              <w:t xml:space="preserve">Needed in addition for the purchase preview in the wizard, because it shows a real order.</w:t>
            </w:r>
          </w:p>
        </w:tc>
      </w:tr>
    </w:tbl>
    <w:p>
      <w:pPr>
        <w:pStyle w:val="BodyText"/>
      </w:pPr>
      <w:r>
        <w:t xml:space="preserve">A setting that a module places in another configuration section is shown and saved in the wizard only for users allowed to open that section.</w:t>
      </w:r>
    </w:p>
    <w:p>
      <w:r>
        <w:pict>
          <v:rect style="width:0;height:1.5pt" o:hralign="center" o:hrstd="t" o:hr="t"/>
        </w:pict>
      </w:r>
    </w:p>
    <w:bookmarkEnd w:id="117"/>
    <w:bookmarkStart w:id="118" w:name="going-live-checklist"/>
    <w:p>
      <w:pPr>
        <w:pStyle w:val="Heading2"/>
      </w:pPr>
      <w:r>
        <w:rPr>
          <w:rStyle w:val="SectionNumber"/>
        </w:rPr>
        <w:t xml:space="preserve">9</w:t>
      </w:r>
      <w:r>
        <w:tab/>
      </w:r>
      <w:r>
        <w:t xml:space="preserve">Going-live checklist</w:t>
      </w:r>
    </w:p>
    <w:p>
      <w:pPr>
        <w:pStyle w:val="Compact"/>
        <w:numPr>
          <w:ilvl w:val="0"/>
          <w:numId w:val="1024"/>
        </w:numPr>
      </w:pPr>
      <w:r>
        <w:rPr>
          <w:b/>
          <w:bCs/>
        </w:rPr>
        <w:t xml:space="preserve">Disable or remove Magento’s own Google modules</w:t>
      </w:r>
      <w:r>
        <w:t xml:space="preserve"> </w:t>
      </w:r>
      <w:r>
        <w:t xml:space="preserve">if they are still installed, and check that the migrated Measurement ID and Google Ads settings are what you expect.</w:t>
      </w:r>
    </w:p>
    <w:p>
      <w:pPr>
        <w:pStyle w:val="Compact"/>
        <w:numPr>
          <w:ilvl w:val="0"/>
          <w:numId w:val="1024"/>
        </w:numPr>
      </w:pPr>
      <w:r>
        <w:rPr>
          <w:b/>
          <w:bCs/>
        </w:rPr>
        <w:t xml:space="preserve">Decide how pages load Google</w:t>
      </w:r>
      <w:r>
        <w:t xml:space="preserve"> </w:t>
      </w:r>
      <w:r>
        <w:t xml:space="preserve">per website: a GTM container (recommended) or gtag.js. Avoid loading both for the same GA4 stream.</w:t>
      </w:r>
    </w:p>
    <w:p>
      <w:pPr>
        <w:pStyle w:val="Compact"/>
        <w:numPr>
          <w:ilvl w:val="0"/>
          <w:numId w:val="1024"/>
        </w:numPr>
      </w:pPr>
      <w:r>
        <w:rPr>
          <w:b/>
          <w:bCs/>
        </w:rPr>
        <w:t xml:space="preserve">Choose the events</w:t>
      </w:r>
      <w:r>
        <w:t xml:space="preserve"> </w:t>
      </w:r>
      <w:r>
        <w:t xml:space="preserve">(a preset, then single events) and keep every event on the Browser channel unless server delivery is set up.</w:t>
      </w:r>
    </w:p>
    <w:p>
      <w:pPr>
        <w:pStyle w:val="Compact"/>
        <w:numPr>
          <w:ilvl w:val="0"/>
          <w:numId w:val="1024"/>
        </w:numPr>
      </w:pPr>
      <w:r>
        <w:rPr>
          <w:b/>
          <w:bCs/>
        </w:rPr>
        <w:t xml:space="preserve">Set item and price options</w:t>
      </w:r>
      <w:r>
        <w:t xml:space="preserve">: item ID attribute, brand attribute, tax bases, order value, and the behaviour for hidden prices if some customers cannot see prices. Check the result in the wizard’s preview.</w:t>
      </w:r>
    </w:p>
    <w:p>
      <w:pPr>
        <w:pStyle w:val="Compact"/>
        <w:numPr>
          <w:ilvl w:val="0"/>
          <w:numId w:val="1024"/>
        </w:numPr>
      </w:pPr>
      <w:r>
        <w:rPr>
          <w:b/>
          <w:bCs/>
        </w:rPr>
        <w:t xml:space="preserve">In your GTM container:</w:t>
      </w:r>
    </w:p>
    <w:p>
      <w:pPr>
        <w:pStyle w:val="Compact"/>
        <w:numPr>
          <w:ilvl w:val="1"/>
          <w:numId w:val="1025"/>
        </w:numPr>
      </w:pPr>
      <w:r>
        <w:t xml:space="preserve">add a GA4 Configuration (Google tag) for your measurement ID;</w:t>
      </w:r>
    </w:p>
    <w:p>
      <w:pPr>
        <w:pStyle w:val="Compact"/>
        <w:numPr>
          <w:ilvl w:val="1"/>
          <w:numId w:val="1025"/>
        </w:numPr>
      </w:pPr>
      <w:r>
        <w:t xml:space="preserve">add a</w:t>
      </w:r>
      <w:r>
        <w:t xml:space="preserve"> </w:t>
      </w:r>
      <w:r>
        <w:rPr>
          <w:b/>
          <w:bCs/>
        </w:rPr>
        <w:t xml:space="preserve">GA4 Event</w:t>
      </w:r>
      <w:r>
        <w:t xml:space="preserve"> </w:t>
      </w:r>
      <w:r>
        <w:t xml:space="preserve">tag for each event the store sends, triggered by a Custom Event trigger with the event’s name, with</w:t>
      </w:r>
      <w:r>
        <w:t xml:space="preserve"> </w:t>
      </w:r>
      <w:r>
        <w:rPr>
          <w:i/>
          <w:iCs/>
        </w:rPr>
        <w:t xml:space="preserve">Send Ecommerce data</w:t>
      </w:r>
      <w:r>
        <w:t xml:space="preserve"> </w:t>
      </w:r>
      <w:r>
        <w:t xml:space="preserve">from the data layer;</w:t>
      </w:r>
    </w:p>
    <w:p>
      <w:pPr>
        <w:pStyle w:val="Compact"/>
        <w:numPr>
          <w:ilvl w:val="1"/>
          <w:numId w:val="1025"/>
        </w:numPr>
      </w:pPr>
      <w:r>
        <w:t xml:space="preserve">add a</w:t>
      </w:r>
      <w:r>
        <w:t xml:space="preserve"> </w:t>
      </w:r>
      <w:r>
        <w:rPr>
          <w:b/>
          <w:bCs/>
        </w:rPr>
        <w:t xml:space="preserve">Google Ads Conversion Tracking</w:t>
      </w:r>
      <w:r>
        <w:t xml:space="preserve"> </w:t>
      </w:r>
      <w:r>
        <w:t xml:space="preserve">tag on</w:t>
      </w:r>
      <w:r>
        <w:t xml:space="preserve"> </w:t>
      </w:r>
      <w:r>
        <w:rPr>
          <w:rStyle w:val="VerbatimChar"/>
        </w:rPr>
        <w:t xml:space="preserve">ads_conversion</w:t>
      </w:r>
      <w:r>
        <w:t xml:space="preserve"> </w:t>
      </w:r>
      <w:r>
        <w:t xml:space="preserve">if you use Ads conversions in GTM mode.</w:t>
      </w:r>
    </w:p>
    <w:p>
      <w:pPr>
        <w:pStyle w:val="Compact"/>
        <w:numPr>
          <w:ilvl w:val="0"/>
          <w:numId w:val="1024"/>
        </w:numPr>
      </w:pPr>
      <w:r>
        <w:rPr>
          <w:b/>
          <w:bCs/>
        </w:rPr>
        <w:t xml:space="preserve">Test with GTM Preview</w:t>
      </w:r>
      <w:r>
        <w:t xml:space="preserve"> </w:t>
      </w:r>
      <w:r>
        <w:t xml:space="preserve">(Tag Assistant): browse a category, open a product, add to cart, go through checkout and</w:t>
      </w:r>
      <w:r>
        <w:t xml:space="preserve"> </w:t>
      </w:r>
      <w:r>
        <w:rPr>
          <w:b/>
          <w:bCs/>
        </w:rPr>
        <w:t xml:space="preserve">place a test order</w:t>
      </w:r>
      <w:r>
        <w:t xml:space="preserve">. Check each event and its</w:t>
      </w:r>
      <w:r>
        <w:t xml:space="preserve"> </w:t>
      </w:r>
      <w:r>
        <w:rPr>
          <w:rStyle w:val="VerbatimChar"/>
        </w:rPr>
        <w:t xml:space="preserve">ecommerce</w:t>
      </w:r>
      <w:r>
        <w:t xml:space="preserve"> </w:t>
      </w:r>
      <w:r>
        <w:t xml:space="preserve">object.</w:t>
      </w:r>
    </w:p>
    <w:p>
      <w:pPr>
        <w:pStyle w:val="Compact"/>
        <w:numPr>
          <w:ilvl w:val="0"/>
          <w:numId w:val="1024"/>
        </w:numPr>
      </w:pPr>
      <w:r>
        <w:rPr>
          <w:b/>
          <w:bCs/>
        </w:rPr>
        <w:t xml:space="preserve">Submit and publish</w:t>
      </w:r>
      <w:r>
        <w:t xml:space="preserve"> </w:t>
      </w:r>
      <w:r>
        <w:t xml:space="preserve">the container.</w:t>
      </w:r>
    </w:p>
    <w:p>
      <w:pPr>
        <w:pStyle w:val="Compact"/>
        <w:numPr>
          <w:ilvl w:val="0"/>
          <w:numId w:val="1024"/>
        </w:numPr>
      </w:pPr>
      <w:r>
        <w:rPr>
          <w:b/>
          <w:bCs/>
        </w:rPr>
        <w:t xml:space="preserve">Server delivery (optional):</w:t>
      </w:r>
      <w:r>
        <w:t xml:space="preserve"> </w:t>
      </w:r>
      <w:r>
        <w:t xml:space="preserve">create a Measurement Protocol API secret, enter it with the measurement ID per website, press</w:t>
      </w:r>
      <w:r>
        <w:t xml:space="preserve"> </w:t>
      </w:r>
      <w:r>
        <w:rPr>
          <w:b/>
          <w:bCs/>
        </w:rPr>
        <w:t xml:space="preserve">Send test event</w:t>
      </w:r>
      <w:r>
        <w:t xml:space="preserve">, then route the chosen events (typically</w:t>
      </w:r>
      <w:r>
        <w:t xml:space="preserve"> </w:t>
      </w:r>
      <w:r>
        <w:rPr>
          <w:rStyle w:val="VerbatimChar"/>
        </w:rPr>
        <w:t xml:space="preserve">purchase</w:t>
      </w:r>
      <w:r>
        <w:t xml:space="preserve">) to Server. Check the delivery status after the first orders. Make sure debug mode is off.</w:t>
      </w:r>
    </w:p>
    <w:p>
      <w:pPr>
        <w:pStyle w:val="Compact"/>
        <w:numPr>
          <w:ilvl w:val="0"/>
          <w:numId w:val="1024"/>
        </w:numPr>
      </w:pPr>
      <w:r>
        <w:rPr>
          <w:b/>
          <w:bCs/>
        </w:rPr>
        <w:t xml:space="preserve">Switch tracking on</w:t>
      </w:r>
      <w:r>
        <w:t xml:space="preserve"> </w:t>
      </w:r>
      <w:r>
        <w:t xml:space="preserve">(</w:t>
      </w:r>
      <w:r>
        <w:rPr>
          <w:i/>
          <w:iCs/>
        </w:rPr>
        <w:t xml:space="preserve">General › Enabled</w:t>
      </w:r>
      <w:r>
        <w:t xml:space="preserve">) and</w:t>
      </w:r>
      <w:r>
        <w:t xml:space="preserve"> </w:t>
      </w:r>
      <w:r>
        <w:rPr>
          <w:b/>
          <w:bCs/>
        </w:rPr>
        <w:t xml:space="preserve">refresh Full Page Cache</w:t>
      </w:r>
      <w:r>
        <w:t xml:space="preserve">.</w:t>
      </w:r>
    </w:p>
    <w:p>
      <w:pPr>
        <w:pStyle w:val="Compact"/>
        <w:numPr>
          <w:ilvl w:val="0"/>
          <w:numId w:val="1024"/>
        </w:numPr>
      </w:pPr>
      <w:r>
        <w:rPr>
          <w:b/>
          <w:bCs/>
        </w:rPr>
        <w:t xml:space="preserve">Grant permissions</w:t>
      </w:r>
      <w:r>
        <w:t xml:space="preserve">: the GA4 Data Layer resource to whoever maintains tracking, and</w:t>
      </w:r>
      <w:r>
        <w:t xml:space="preserve"> </w:t>
      </w:r>
      <w:r>
        <w:rPr>
          <w:i/>
          <w:iCs/>
        </w:rPr>
        <w:t xml:space="preserve">Server-side delivery actions</w:t>
      </w:r>
      <w:r>
        <w:t xml:space="preserve"> </w:t>
      </w:r>
      <w:r>
        <w:t xml:space="preserve">only to those who should send test events or retry deliveries.</w:t>
      </w:r>
    </w:p>
    <w:p>
      <w:r>
        <w:pict>
          <v:rect style="width:0;height:1.5pt" o:hralign="center" o:hrstd="t" o:hr="t"/>
        </w:pict>
      </w:r>
    </w:p>
    <w:bookmarkEnd w:id="118"/>
    <w:bookmarkStart w:id="119" w:name="troubleshooting-and-faq"/>
    <w:p>
      <w:pPr>
        <w:pStyle w:val="Heading2"/>
      </w:pPr>
      <w:r>
        <w:rPr>
          <w:rStyle w:val="SectionNumber"/>
        </w:rPr>
        <w:t xml:space="preserve">10</w:t>
      </w:r>
      <w:r>
        <w:tab/>
      </w:r>
      <w:r>
        <w:t xml:space="preserve">Troubleshooting and FAQ</w:t>
      </w:r>
    </w:p>
    <w:p>
      <w:pPr>
        <w:pStyle w:val="FirstParagraph"/>
      </w:pPr>
      <w:r>
        <w:rPr>
          <w:b/>
          <w:bCs/>
        </w:rPr>
        <w:t xml:space="preserve">Nothing appears in</w:t>
      </w:r>
      <w:r>
        <w:rPr>
          <w:b/>
          <w:bCs/>
        </w:rPr>
        <w:t xml:space="preserve"> </w:t>
      </w:r>
      <w:r>
        <w:rPr>
          <w:rStyle w:val="VerbatimChar"/>
          <w:b/>
          <w:bCs/>
        </w:rPr>
        <w:t xml:space="preserve">dataLayer</w:t>
      </w:r>
      <w:r>
        <w:rPr>
          <w:b/>
          <w:bCs/>
        </w:rPr>
        <w:t xml:space="preserve"> </w:t>
      </w:r>
      <w:r>
        <w:rPr>
          <w:b/>
          <w:bCs/>
        </w:rPr>
        <w:t xml:space="preserve">or in GA4.</w:t>
      </w:r>
      <w:r>
        <w:t xml:space="preserve"> </w:t>
      </w:r>
      <w:r>
        <w:t xml:space="preserve">-</w:t>
      </w:r>
      <w:r>
        <w:t xml:space="preserve"> </w:t>
      </w:r>
      <w:r>
        <w:rPr>
          <w:i/>
          <w:iCs/>
        </w:rPr>
        <w:t xml:space="preserve">Enabled</w:t>
      </w:r>
      <w:r>
        <w:t xml:space="preserve"> </w:t>
      </w:r>
      <w:r>
        <w:t xml:space="preserve">is No at that store view (the wizard’s scope cards show</w:t>
      </w:r>
      <w:r>
        <w:t xml:space="preserve"> </w:t>
      </w:r>
      <w:r>
        <w:rPr>
          <w:i/>
          <w:iCs/>
        </w:rPr>
        <w:t xml:space="preserve">Tracking off</w:t>
      </w:r>
      <w:r>
        <w:t xml:space="preserve">).</w:t>
      </w:r>
      <w:r>
        <w:t xml:space="preserve"> </w:t>
      </w:r>
      <w:r>
        <w:t xml:space="preserve">- Neither a container ID nor a measurement ID is set: events are pushed, but no Google script loads.</w:t>
      </w:r>
      <w:r>
        <w:t xml:space="preserve"> </w:t>
      </w:r>
      <w:r>
        <w:t xml:space="preserve">- The container ID is lower-case or has spaces: it must be</w:t>
      </w:r>
      <w:r>
        <w:t xml:space="preserve"> </w:t>
      </w:r>
      <w:r>
        <w:rPr>
          <w:rStyle w:val="VerbatimChar"/>
        </w:rPr>
        <w:t xml:space="preserve">GTM-</w:t>
      </w:r>
      <w:r>
        <w:t xml:space="preserve"> </w:t>
      </w:r>
      <w:r>
        <w:t xml:space="preserve">followed by capital letters and digits.</w:t>
      </w:r>
      <w:r>
        <w:t xml:space="preserve"> </w:t>
      </w:r>
      <w:r>
        <w:t xml:space="preserve">- The theme does not render Head Tag Manager’s head output, so nothing reaches</w:t>
      </w:r>
      <w:r>
        <w:t xml:space="preserve"> </w:t>
      </w:r>
      <w:r>
        <w:rPr>
          <w:rStyle w:val="VerbatimChar"/>
        </w:rPr>
        <w:t xml:space="preserve">&lt;head&gt;</w:t>
      </w:r>
      <w:r>
        <w:t xml:space="preserve">.</w:t>
      </w:r>
      <w:r>
        <w:t xml:space="preserve"> </w:t>
      </w:r>
      <w:r>
        <w:t xml:space="preserve">- Full Page Cache was not refreshed after installing or changing settings.</w:t>
      </w:r>
      <w:r>
        <w:t xml:space="preserve"> </w:t>
      </w:r>
      <w:r>
        <w:t xml:space="preserve">- The event is switched off in the events table.</w:t>
      </w:r>
    </w:p>
    <w:p>
      <w:pPr>
        <w:pStyle w:val="BodyText"/>
      </w:pPr>
      <w:r>
        <w:rPr>
          <w:b/>
          <w:bCs/>
        </w:rPr>
        <w:t xml:space="preserve">Every event is counted twice.</w:t>
      </w:r>
      <w:r>
        <w:t xml:space="preserve"> </w:t>
      </w:r>
      <w:r>
        <w:t xml:space="preserve">- The scope loads gtag.js with a measurement ID</w:t>
      </w:r>
      <w:r>
        <w:t xml:space="preserve"> </w:t>
      </w:r>
      <w:r>
        <w:rPr>
          <w:b/>
          <w:bCs/>
        </w:rPr>
        <w:t xml:space="preserve">and</w:t>
      </w:r>
      <w:r>
        <w:t xml:space="preserve"> </w:t>
      </w:r>
      <w:r>
        <w:t xml:space="preserve">a container with a GA4 tag for the same stream (the settings page and the wizard warn about this). Keep one.</w:t>
      </w:r>
      <w:r>
        <w:t xml:space="preserve"> </w:t>
      </w:r>
      <w:r>
        <w:t xml:space="preserve">- An event is routed to</w:t>
      </w:r>
      <w:r>
        <w:t xml:space="preserve"> </w:t>
      </w:r>
      <w:r>
        <w:rPr>
          <w:b/>
          <w:bCs/>
        </w:rPr>
        <w:t xml:space="preserve">Both</w:t>
      </w:r>
      <w:r>
        <w:t xml:space="preserve"> </w:t>
      </w:r>
      <w:r>
        <w:t xml:space="preserve">while both copies reach GA4.</w:t>
      </w:r>
      <w:r>
        <w:t xml:space="preserve"> </w:t>
      </w:r>
      <w:r>
        <w:t xml:space="preserve">- The container fires its own GA4</w:t>
      </w:r>
      <w:r>
        <w:t xml:space="preserve"> </w:t>
      </w:r>
      <w:r>
        <w:rPr>
          <w:rStyle w:val="VerbatimChar"/>
        </w:rPr>
        <w:t xml:space="preserve">purchase</w:t>
      </w:r>
      <w:r>
        <w:t xml:space="preserve"> </w:t>
      </w:r>
      <w:r>
        <w:t xml:space="preserve">from the browser while</w:t>
      </w:r>
      <w:r>
        <w:t xml:space="preserve"> </w:t>
      </w:r>
      <w:r>
        <w:rPr>
          <w:rStyle w:val="VerbatimChar"/>
        </w:rPr>
        <w:t xml:space="preserve">purchase</w:t>
      </w:r>
      <w:r>
        <w:t xml:space="preserve"> </w:t>
      </w:r>
      <w:r>
        <w:t xml:space="preserve">is also routed to Server.</w:t>
      </w:r>
    </w:p>
    <w:p>
      <w:pPr>
        <w:pStyle w:val="BodyText"/>
      </w:pPr>
      <w:r>
        <w:rPr>
          <w:b/>
          <w:bCs/>
        </w:rPr>
        <w:t xml:space="preserve">Cart events are missing.</w:t>
      </w:r>
      <w:r>
        <w:t xml:space="preserve"> </w:t>
      </w:r>
      <w:r>
        <w:t xml:space="preserve">- On a headless (GraphQL) storefront, use the Server channel.</w:t>
      </w:r>
      <w:r>
        <w:t xml:space="preserve"> </w:t>
      </w:r>
      <w:r>
        <w:t xml:space="preserve">- A checkout page built without Magento’s standard page layout does not load the scripts; the queued events are pushed on the next page that does.</w:t>
      </w:r>
      <w:r>
        <w:t xml:space="preserve"> </w:t>
      </w:r>
      <w:r>
        <w:t xml:space="preserve">- Requests from another domain than the store’s base URL are refused by the queue endpoints.</w:t>
      </w:r>
    </w:p>
    <w:p>
      <w:pPr>
        <w:pStyle w:val="BodyText"/>
      </w:pPr>
      <w:r>
        <w:rPr>
          <w:rStyle w:val="VerbatimChar"/>
          <w:b/>
          <w:bCs/>
        </w:rPr>
        <w:t xml:space="preserve">purchase</w:t>
      </w:r>
      <w:r>
        <w:rPr>
          <w:b/>
          <w:bCs/>
        </w:rPr>
        <w:t xml:space="preserve"> </w:t>
      </w:r>
      <w:r>
        <w:rPr>
          <w:b/>
          <w:bCs/>
        </w:rPr>
        <w:t xml:space="preserve">is missing on the success page.</w:t>
      </w:r>
      <w:r>
        <w:t xml:space="preserve"> </w:t>
      </w:r>
      <w:r>
        <w:t xml:space="preserve">It is routed to Server, which sends it from Magento instead; check the delivery status. With the Browser channel, it is sent once per order per session, so reloading the success page does not send it again.</w:t>
      </w:r>
    </w:p>
    <w:p>
      <w:pPr>
        <w:pStyle w:val="BodyText"/>
      </w:pPr>
      <w:r>
        <w:rPr>
          <w:b/>
          <w:bCs/>
        </w:rPr>
        <w:t xml:space="preserve">Server events do not arrive.</w:t>
      </w:r>
      <w:r>
        <w:t xml:space="preserve"> </w:t>
      </w:r>
      <w:r>
        <w:t xml:space="preserve">- The</w:t>
      </w:r>
      <w:r>
        <w:t xml:space="preserve"> </w:t>
      </w:r>
      <w:r>
        <w:rPr>
          <w:rStyle w:val="VerbatimChar"/>
        </w:rPr>
        <w:t xml:space="preserve">hryvinskyi_datalayer</w:t>
      </w:r>
      <w:r>
        <w:t xml:space="preserve"> </w:t>
      </w:r>
      <w:r>
        <w:t xml:space="preserve">cron group is not running: check</w:t>
      </w:r>
      <w:r>
        <w:t xml:space="preserve"> </w:t>
      </w:r>
      <w:r>
        <w:rPr>
          <w:rStyle w:val="VerbatimChar"/>
        </w:rPr>
        <w:t xml:space="preserve">bin/magento hryvinskyi:datalayer:server:status</w:t>
      </w:r>
      <w:r>
        <w:t xml:space="preserve"> </w:t>
      </w:r>
      <w:r>
        <w:t xml:space="preserve">for the last run and the oldest pending event.</w:t>
      </w:r>
      <w:r>
        <w:t xml:space="preserve"> </w:t>
      </w:r>
      <w:r>
        <w:t xml:space="preserve">- Wrong measurement ID or API secret: use</w:t>
      </w:r>
      <w:r>
        <w:t xml:space="preserve"> </w:t>
      </w:r>
      <w:r>
        <w:rPr>
          <w:b/>
          <w:bCs/>
        </w:rPr>
        <w:t xml:space="preserve">Send test event</w:t>
      </w:r>
      <w:r>
        <w:t xml:space="preserve">.</w:t>
      </w:r>
      <w:r>
        <w:t xml:space="preserve"> </w:t>
      </w:r>
      <w:r>
        <w:t xml:space="preserve">- Debug mode is on: events are validated but not recorded.</w:t>
      </w:r>
      <w:r>
        <w:t xml:space="preserve"> </w:t>
      </w:r>
      <w:r>
        <w:t xml:space="preserve">- The order was created in the admin (never sent), or the trigger is</w:t>
      </w:r>
      <w:r>
        <w:t xml:space="preserve"> </w:t>
      </w:r>
      <w:r>
        <w:rPr>
          <w:i/>
          <w:iCs/>
        </w:rPr>
        <w:t xml:space="preserve">paid</w:t>
      </w:r>
      <w:r>
        <w:t xml:space="preserve"> </w:t>
      </w:r>
      <w:r>
        <w:t xml:space="preserve">and the order was never invoiced.</w:t>
      </w:r>
      <w:r>
        <w:t xml:space="preserve"> </w:t>
      </w:r>
      <w:r>
        <w:t xml:space="preserve">- The visitor had no Google Analytics cookie and the first-party visitor ID is switched off.</w:t>
      </w:r>
      <w:r>
        <w:t xml:space="preserve"> </w:t>
      </w:r>
      <w:r>
        <w:t xml:space="preserve">- After correcting the settings, use</w:t>
      </w:r>
      <w:r>
        <w:t xml:space="preserve"> </w:t>
      </w:r>
      <w:r>
        <w:rPr>
          <w:b/>
          <w:bCs/>
        </w:rPr>
        <w:t xml:space="preserve">Retry failed</w:t>
      </w:r>
      <w:r>
        <w:t xml:space="preserve"> </w:t>
      </w:r>
      <w:r>
        <w:t xml:space="preserve">(events of the last 72 hours).</w:t>
      </w:r>
    </w:p>
    <w:p>
      <w:pPr>
        <w:pStyle w:val="BodyText"/>
      </w:pPr>
      <w:r>
        <w:rPr>
          <w:b/>
          <w:bCs/>
        </w:rPr>
        <w:t xml:space="preserve">Events routed to Server go nowhere.</w:t>
      </w:r>
      <w:r>
        <w:t xml:space="preserve"> </w:t>
      </w:r>
      <w:r>
        <w:t xml:space="preserve">Server delivery is off for that website. Switch it on (wizard step 5) or route the events back to Browser.</w:t>
      </w:r>
    </w:p>
    <w:p>
      <w:pPr>
        <w:pStyle w:val="BodyText"/>
      </w:pPr>
      <w:r>
        <w:rPr>
          <w:b/>
          <w:bCs/>
        </w:rPr>
        <w:t xml:space="preserve">Prices are missing from events.</w:t>
      </w:r>
      <w:r>
        <w:t xml:space="preserve"> </w:t>
      </w:r>
      <w:r>
        <w:t xml:space="preserve">A module has declared that the visitor may not see the price, and</w:t>
      </w:r>
      <w:r>
        <w:t xml:space="preserve"> </w:t>
      </w:r>
      <w:r>
        <w:rPr>
          <w:i/>
          <w:iCs/>
        </w:rPr>
        <w:t xml:space="preserve">When a price is hidden from the visitor</w:t>
      </w:r>
      <w:r>
        <w:t xml:space="preserve"> </w:t>
      </w:r>
      <w:r>
        <w:t xml:space="preserve">is</w:t>
      </w:r>
      <w:r>
        <w:t xml:space="preserve"> </w:t>
      </w:r>
      <w:r>
        <w:rPr>
          <w:i/>
          <w:iCs/>
        </w:rPr>
        <w:t xml:space="preserve">Send the event without prices</w:t>
      </w:r>
      <w:r>
        <w:t xml:space="preserve">. Orders always carry their value.</w:t>
      </w:r>
    </w:p>
    <w:p>
      <w:pPr>
        <w:pStyle w:val="BodyText"/>
      </w:pPr>
      <w:r>
        <w:rPr>
          <w:b/>
          <w:bCs/>
        </w:rPr>
        <w:t xml:space="preserve">The wizard says my session has ended.</w:t>
      </w:r>
      <w:r>
        <w:t xml:space="preserve"> </w:t>
      </w:r>
      <w:r>
        <w:t xml:space="preserve">Your admin session expired while the wizard was open. Sign in again in another tab and press</w:t>
      </w:r>
      <w:r>
        <w:t xml:space="preserve"> </w:t>
      </w:r>
      <w:r>
        <w:rPr>
          <w:b/>
          <w:bCs/>
        </w:rPr>
        <w:t xml:space="preserve">Retry</w:t>
      </w:r>
      <w:r>
        <w:t xml:space="preserve">; your changes are kept.</w:t>
      </w:r>
    </w:p>
    <w:p>
      <w:pPr>
        <w:pStyle w:val="BodyText"/>
      </w:pPr>
      <w:r>
        <w:rPr>
          <w:b/>
          <w:bCs/>
        </w:rPr>
        <w:t xml:space="preserve">Save all is greyed out or refuses to save.</w:t>
      </w:r>
      <w:r>
        <w:t xml:space="preserve"> </w:t>
      </w:r>
      <w:r>
        <w:t xml:space="preserve">Either there is nothing to save, or a step has a problem at a scope you changed: the review step lists which steps to fix.</w:t>
      </w:r>
    </w:p>
    <w:p>
      <w:pPr>
        <w:pStyle w:val="BodyText"/>
      </w:pPr>
      <w:r>
        <w:rPr>
          <w:b/>
          <w:bCs/>
        </w:rPr>
        <w:t xml:space="preserve">I changed something in the wizard but the storefront did not change.</w:t>
      </w:r>
      <w:r>
        <w:t xml:space="preserve"> </w:t>
      </w:r>
      <w:r>
        <w:t xml:space="preserve">Nothing is stored until</w:t>
      </w:r>
      <w:r>
        <w:t xml:space="preserve"> </w:t>
      </w:r>
      <w:r>
        <w:rPr>
          <w:b/>
          <w:bCs/>
        </w:rPr>
        <w:t xml:space="preserve">Save all</w:t>
      </w:r>
      <w:r>
        <w:t xml:space="preserve">. After saving, refresh Full Page Cache.</w:t>
      </w:r>
    </w:p>
    <w:p>
      <w:pPr>
        <w:pStyle w:val="BodyText"/>
      </w:pPr>
      <w:r>
        <w:rPr>
          <w:b/>
          <w:bCs/>
        </w:rPr>
        <w:t xml:space="preserve">Can I use the settings page and the wizard together?</w:t>
      </w:r>
      <w:r>
        <w:t xml:space="preserve"> </w:t>
      </w:r>
      <w:r>
        <w:t xml:space="preserve">Yes. They read and write the same settings. Saving in one is visible in the other on its next load.</w:t>
      </w:r>
    </w:p>
    <w:p>
      <w:pPr>
        <w:pStyle w:val="BodyText"/>
      </w:pPr>
      <w:r>
        <w:rPr>
          <w:b/>
          <w:bCs/>
        </w:rPr>
        <w:t xml:space="preserve">Known limitations.</w:t>
      </w:r>
      <w:r>
        <w:t xml:space="preserve"> </w:t>
      </w:r>
      <w:r>
        <w:t xml:space="preserve">- An</w:t>
      </w:r>
      <w:r>
        <w:t xml:space="preserve"> </w:t>
      </w:r>
      <w:r>
        <w:rPr>
          <w:rStyle w:val="VerbatimChar"/>
        </w:rPr>
        <w:t xml:space="preserve">http://</w:t>
      </w:r>
      <w:r>
        <w:t xml:space="preserve"> </w:t>
      </w:r>
      <w:r>
        <w:t xml:space="preserve">product link on an</w:t>
      </w:r>
      <w:r>
        <w:t xml:space="preserve"> </w:t>
      </w:r>
      <w:r>
        <w:rPr>
          <w:rStyle w:val="VerbatimChar"/>
        </w:rPr>
        <w:t xml:space="preserve">https://</w:t>
      </w:r>
      <w:r>
        <w:t xml:space="preserve"> </w:t>
      </w:r>
      <w:r>
        <w:t xml:space="preserve">page counts as another origin, so it sends no</w:t>
      </w:r>
      <w:r>
        <w:t xml:space="preserve"> </w:t>
      </w:r>
      <w:r>
        <w:rPr>
          <w:rStyle w:val="VerbatimChar"/>
        </w:rPr>
        <w:t xml:space="preserve">select_item</w:t>
      </w:r>
      <w:r>
        <w:t xml:space="preserve">.</w:t>
      </w:r>
      <w:r>
        <w:t xml:space="preserve"> </w:t>
      </w:r>
      <w:r>
        <w:t xml:space="preserve">- Search widgets that render results outside Magento’s product list blocks are not tracked as lists.</w:t>
      </w:r>
      <w:r>
        <w:t xml:space="preserve"> </w:t>
      </w:r>
      <w:r>
        <w:t xml:space="preserve">- The store’s Content Security Policy covers Google’s tag, analytics and ads hosts. Other tags loaded by your container need their own policy entries.</w:t>
      </w:r>
      <w:r>
        <w:t xml:space="preserve"> </w:t>
      </w:r>
      <w:r>
        <w:t xml:space="preserve">- Measurement Protocol events are not bot-filtered by Google; only known crawlers are refused by the collector.</w:t>
      </w:r>
    </w:p>
    <w:p>
      <w:r>
        <w:pict>
          <v:rect style="width:0;height:1.5pt" o:hralign="center" o:hrstd="t" o:hr="t"/>
        </w:pict>
      </w:r>
    </w:p>
    <w:bookmarkEnd w:id="119"/>
    <w:bookmarkStart w:id="123" w:name="for-developers"/>
    <w:p>
      <w:pPr>
        <w:pStyle w:val="Heading2"/>
      </w:pPr>
      <w:r>
        <w:rPr>
          <w:rStyle w:val="SectionNumber"/>
        </w:rPr>
        <w:t xml:space="preserve">11</w:t>
      </w:r>
      <w:r>
        <w:tab/>
      </w:r>
      <w:r>
        <w:t xml:space="preserve">For developers</w:t>
      </w:r>
    </w:p>
    <w:bookmarkStart w:id="120" w:name="how-it-works-in-brief"/>
    <w:p>
      <w:pPr>
        <w:pStyle w:val="Heading3"/>
      </w:pPr>
      <w:r>
        <w:t xml:space="preserve">How it works (in brief)</w:t>
      </w:r>
    </w:p>
    <w:p>
      <w:pPr>
        <w:pStyle w:val="Compact"/>
        <w:numPr>
          <w:ilvl w:val="0"/>
          <w:numId w:val="1026"/>
        </w:numPr>
      </w:pPr>
      <w:r>
        <w:rPr>
          <w:b/>
          <w:bCs/>
        </w:rPr>
        <w:t xml:space="preserve">One pipeline for every event.</w:t>
      </w:r>
      <w:r>
        <w:t xml:space="preserve"> </w:t>
      </w:r>
      <w:r>
        <w:t xml:space="preserve">Event builders create events from the page, the cart or the order; the item builder fills items through field providers; event modifiers can change or drop an event; the dispatcher routes it to the browser queue, the page or the server outbox according to the event’s channel.</w:t>
      </w:r>
    </w:p>
    <w:p>
      <w:pPr>
        <w:pStyle w:val="Compact"/>
        <w:numPr>
          <w:ilvl w:val="0"/>
          <w:numId w:val="1026"/>
        </w:numPr>
      </w:pPr>
      <w:r>
        <w:rPr>
          <w:b/>
          <w:bCs/>
        </w:rPr>
        <w:t xml:space="preserve">Settings drafts for previews.</w:t>
      </w:r>
      <w:r>
        <w:t xml:space="preserve"> </w:t>
      </w:r>
      <w:r>
        <w:t xml:space="preserve">The wizard’s preview and test event run the real builders under a request-scoped overlay of the unsaved values, which is always cleared afterwards. Nothing is written to show what saving would do.</w:t>
      </w:r>
    </w:p>
    <w:p>
      <w:pPr>
        <w:pStyle w:val="Compact"/>
        <w:numPr>
          <w:ilvl w:val="0"/>
          <w:numId w:val="1026"/>
        </w:numPr>
      </w:pPr>
      <w:r>
        <w:rPr>
          <w:b/>
          <w:bCs/>
        </w:rPr>
        <w:t xml:space="preserve">The wizard writes through Magento’s configuration model</w:t>
      </w:r>
      <w:r>
        <w:t xml:space="preserve">, one save per scope, so backend models, the section-changed event and cache cleaning run exactly as on the settings page.</w:t>
      </w:r>
    </w:p>
    <w:p>
      <w:pPr>
        <w:pStyle w:val="Compact"/>
        <w:numPr>
          <w:ilvl w:val="0"/>
          <w:numId w:val="1026"/>
        </w:numPr>
      </w:pPr>
      <w:r>
        <w:rPr>
          <w:b/>
          <w:bCs/>
        </w:rPr>
        <w:t xml:space="preserve">Browser code</w:t>
      </w:r>
      <w:r>
        <w:t xml:space="preserve"> </w:t>
      </w:r>
      <w:r>
        <w:t xml:space="preserve">is plain ES modules loaded through an import map; the wizard is a Preact application built from TypeScript sources shipped with the module.</w:t>
      </w:r>
    </w:p>
    <w:bookmarkEnd w:id="120"/>
    <w:bookmarkStart w:id="121" w:name="extension-points"/>
    <w:p>
      <w:pPr>
        <w:pStyle w:val="Heading3"/>
      </w:pPr>
      <w:r>
        <w:t xml:space="preserve">Extension points</w:t>
      </w:r>
    </w:p>
    <w:p>
      <w:pPr>
        <w:pStyle w:val="FirstParagraph"/>
      </w:pPr>
      <w:r>
        <w:t xml:space="preserve">Except where a row says otherwise, each is registered in</w:t>
      </w:r>
      <w:r>
        <w:t xml:space="preserve"> </w:t>
      </w:r>
      <w:r>
        <w:rPr>
          <w:rStyle w:val="VerbatimChar"/>
        </w:rPr>
        <w:t xml:space="preserve">di.xml</w:t>
      </w:r>
      <w:r>
        <w:t xml:space="preserve"> </w:t>
      </w:r>
      <w:r>
        <w:t xml:space="preserve">as an item of the named argument.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w:t>
            </w:r>
          </w:p>
        </w:tc>
        <w:tc>
          <w:tcPr/>
          <w:p>
            <w:pPr>
              <w:pStyle w:val="Compact"/>
            </w:pPr>
            <w:r>
              <w:t xml:space="preserve">Implement / register</w:t>
            </w:r>
          </w:p>
        </w:tc>
      </w:tr>
      <w:tr>
        <w:tc>
          <w:tcPr/>
          <w:p>
            <w:pPr>
              <w:pStyle w:val="Compact"/>
            </w:pPr>
            <w:r>
              <w:t xml:space="preserve">Change, replace or drop an event</w:t>
            </w:r>
          </w:p>
        </w:tc>
        <w:tc>
          <w:tcPr/>
          <w:p>
            <w:pPr>
              <w:pStyle w:val="Compact"/>
            </w:pPr>
            <w:r>
              <w:rPr>
                <w:rStyle w:val="VerbatimChar"/>
              </w:rPr>
              <w:t xml:space="preserve">Hryvinskyi\DataLayerApi\Api\EventModifierInterface</w:t>
            </w:r>
            <w:r>
              <w:t xml:space="preserve"> </w:t>
            </w:r>
            <w:r>
              <w:t xml:space="preserve">in</w:t>
            </w:r>
            <w:r>
              <w:t xml:space="preserve"> </w:t>
            </w:r>
            <w:r>
              <w:rPr>
                <w:rStyle w:val="VerbatimChar"/>
              </w:rPr>
              <w:t xml:space="preserve">modifiers</w:t>
            </w:r>
            <w:r>
              <w:t xml:space="preserve"> </w:t>
            </w:r>
            <w:r>
              <w:t xml:space="preserve">of</w:t>
            </w:r>
            <w:r>
              <w:t xml:space="preserve"> </w:t>
            </w:r>
            <w:r>
              <w:rPr>
                <w:rStyle w:val="VerbatimChar"/>
              </w:rPr>
              <w:t xml:space="preserve">Hryvinskyi\DataLayer\Model\EventModifierPipeline</w:t>
            </w:r>
          </w:p>
        </w:tc>
      </w:tr>
      <w:tr>
        <w:tc>
          <w:tcPr/>
          <w:p>
            <w:pPr>
              <w:pStyle w:val="Compact"/>
            </w:pPr>
            <w:r>
              <w:t xml:space="preserve">Add item fields</w:t>
            </w:r>
          </w:p>
        </w:tc>
        <w:tc>
          <w:tcPr/>
          <w:p>
            <w:pPr>
              <w:pStyle w:val="Compact"/>
            </w:pPr>
            <w:r>
              <w:rPr>
                <w:rStyle w:val="VerbatimChar"/>
              </w:rPr>
              <w:t xml:space="preserve">Hryvinskyi\DataLayerApi\Api\ItemFieldProviderInterface</w:t>
            </w:r>
            <w:r>
              <w:t xml:space="preserve"> </w:t>
            </w:r>
            <w:r>
              <w:t xml:space="preserve">in</w:t>
            </w:r>
            <w:r>
              <w:t xml:space="preserve"> </w:t>
            </w:r>
            <w:r>
              <w:rPr>
                <w:rStyle w:val="VerbatimChar"/>
              </w:rPr>
              <w:t xml:space="preserve">providers</w:t>
            </w:r>
            <w:r>
              <w:t xml:space="preserve"> </w:t>
            </w:r>
            <w:r>
              <w:t xml:space="preserve">of</w:t>
            </w:r>
            <w:r>
              <w:t xml:space="preserve"> </w:t>
            </w:r>
            <w:r>
              <w:rPr>
                <w:rStyle w:val="VerbatimChar"/>
              </w:rPr>
              <w:t xml:space="preserve">Hryvinskyi\DataLayer\Model\ItemBuilder</w:t>
            </w:r>
            <w:r>
              <w:t xml:space="preserve"> </w:t>
            </w:r>
            <w:r>
              <w:t xml:space="preserve">(sort order; core providers use 10–80)</w:t>
            </w:r>
          </w:p>
        </w:tc>
      </w:tr>
      <w:tr>
        <w:tc>
          <w:tcPr/>
          <w:p>
            <w:pPr>
              <w:pStyle w:val="Compact"/>
            </w:pPr>
            <w:r>
              <w:t xml:space="preserve">Hide prices from some visitors</w:t>
            </w:r>
          </w:p>
        </w:tc>
        <w:tc>
          <w:tcPr/>
          <w:p>
            <w:pPr>
              <w:pStyle w:val="Compact"/>
            </w:pPr>
            <w:r>
              <w:rPr>
                <w:rStyle w:val="VerbatimChar"/>
              </w:rPr>
              <w:t xml:space="preserve">Hryvinskyi\DataLayerApi\Api\PriceVisibilityInterface</w:t>
            </w:r>
            <w:r>
              <w:t xml:space="preserve"> </w:t>
            </w:r>
            <w:r>
              <w:t xml:space="preserve">in</w:t>
            </w:r>
            <w:r>
              <w:t xml:space="preserve"> </w:t>
            </w:r>
            <w:r>
              <w:rPr>
                <w:rStyle w:val="VerbatimChar"/>
              </w:rPr>
              <w:t xml:space="preserve">contributions</w:t>
            </w:r>
            <w:r>
              <w:t xml:space="preserve"> </w:t>
            </w:r>
            <w:r>
              <w:t xml:space="preserve">of</w:t>
            </w:r>
            <w:r>
              <w:t xml:space="preserve"> </w:t>
            </w:r>
            <w:r>
              <w:rPr>
                <w:rStyle w:val="VerbatimChar"/>
              </w:rPr>
              <w:t xml:space="preserve">Hryvinskyi\DataLayer\Model\PriceVisibility</w:t>
            </w:r>
          </w:p>
        </w:tc>
      </w:tr>
      <w:tr>
        <w:tc>
          <w:tcPr/>
          <w:p>
            <w:pPr>
              <w:pStyle w:val="Compact"/>
            </w:pPr>
            <w:r>
              <w:t xml:space="preserve">Stop tracking some carts</w:t>
            </w:r>
          </w:p>
        </w:tc>
        <w:tc>
          <w:tcPr/>
          <w:p>
            <w:pPr>
              <w:pStyle w:val="Compact"/>
            </w:pPr>
            <w:r>
              <w:rPr>
                <w:rStyle w:val="VerbatimChar"/>
              </w:rPr>
              <w:t xml:space="preserve">Hryvinskyi\DataLayerApi\Api\CartTrackingPolicyInterface</w:t>
            </w:r>
            <w:r>
              <w:t xml:space="preserve"> </w:t>
            </w:r>
            <w:r>
              <w:t xml:space="preserve">in</w:t>
            </w:r>
            <w:r>
              <w:t xml:space="preserve"> </w:t>
            </w:r>
            <w:r>
              <w:rPr>
                <w:rStyle w:val="VerbatimChar"/>
              </w:rPr>
              <w:t xml:space="preserve">rules</w:t>
            </w:r>
            <w:r>
              <w:t xml:space="preserve"> </w:t>
            </w:r>
            <w:r>
              <w:t xml:space="preserve">of</w:t>
            </w:r>
            <w:r>
              <w:t xml:space="preserve"> </w:t>
            </w:r>
            <w:r>
              <w:rPr>
                <w:rStyle w:val="VerbatimChar"/>
              </w:rPr>
              <w:t xml:space="preserve">Hryvinskyi\DataLayer\Model\CartTrackingPolicy</w:t>
            </w:r>
          </w:p>
        </w:tc>
      </w:tr>
      <w:tr>
        <w:tc>
          <w:tcPr/>
          <w:p>
            <w:pPr>
              <w:pStyle w:val="Compact"/>
            </w:pPr>
            <w:r>
              <w:t xml:space="preserve">Give a special cart its own event names</w:t>
            </w:r>
          </w:p>
        </w:tc>
        <w:tc>
          <w:tcPr/>
          <w:p>
            <w:pPr>
              <w:pStyle w:val="Compact"/>
            </w:pPr>
            <w:r>
              <w:rPr>
                <w:rStyle w:val="VerbatimChar"/>
              </w:rPr>
              <w:t xml:space="preserve">Hryvinskyi\DataLayerApi\Api\CartKindInterface</w:t>
            </w:r>
            <w:r>
              <w:t xml:space="preserve"> </w:t>
            </w:r>
            <w:r>
              <w:t xml:space="preserve">in</w:t>
            </w:r>
            <w:r>
              <w:t xml:space="preserve"> </w:t>
            </w:r>
            <w:r>
              <w:rPr>
                <w:rStyle w:val="VerbatimChar"/>
              </w:rPr>
              <w:t xml:space="preserve">kinds</w:t>
            </w:r>
            <w:r>
              <w:t xml:space="preserve"> </w:t>
            </w:r>
            <w:r>
              <w:t xml:space="preserve">of</w:t>
            </w:r>
            <w:r>
              <w:t xml:space="preserve"> </w:t>
            </w:r>
            <w:r>
              <w:rPr>
                <w:rStyle w:val="VerbatimChar"/>
              </w:rPr>
              <w:t xml:space="preserve">Hryvinskyi\DataLayer\Model\Cart\CartEventNaming</w:t>
            </w:r>
          </w:p>
        </w:tc>
      </w:tr>
      <w:tr>
        <w:tc>
          <w:tcPr/>
          <w:p>
            <w:pPr>
              <w:pStyle w:val="Compact"/>
            </w:pPr>
            <w:r>
              <w:t xml:space="preserve">Register a new event</w:t>
            </w:r>
          </w:p>
        </w:tc>
        <w:tc>
          <w:tcPr/>
          <w:p>
            <w:pPr>
              <w:pStyle w:val="Compact"/>
            </w:pPr>
            <w:r>
              <w:t xml:space="preserve">An item in</w:t>
            </w:r>
            <w:r>
              <w:t xml:space="preserve"> </w:t>
            </w:r>
            <w:r>
              <w:rPr>
                <w:rStyle w:val="VerbatimChar"/>
              </w:rPr>
              <w:t xml:space="preserve">events</w:t>
            </w:r>
            <w:r>
              <w:t xml:space="preserve"> </w:t>
            </w:r>
            <w:r>
              <w:t xml:space="preserve">of</w:t>
            </w:r>
            <w:r>
              <w:t xml:space="preserve"> </w:t>
            </w:r>
            <w:r>
              <w:rPr>
                <w:rStyle w:val="VerbatimChar"/>
              </w:rPr>
              <w:t xml:space="preserve">Hryvinskyi\DataLayer\Model\KnownEvents</w:t>
            </w:r>
            <w:r>
              <w:t xml:space="preserve"> </w:t>
            </w:r>
            <w:r>
              <w:t xml:space="preserve">(</w:t>
            </w:r>
            <w:r>
              <w:rPr>
                <w:rStyle w:val="VerbatimChar"/>
              </w:rPr>
              <w:t xml:space="preserve">label</w:t>
            </w:r>
            <w:r>
              <w:t xml:space="preserve">,</w:t>
            </w:r>
            <w:r>
              <w:t xml:space="preserve"> </w:t>
            </w:r>
            <w:r>
              <w:rPr>
                <w:rStyle w:val="VerbatimChar"/>
              </w:rPr>
              <w:t xml:space="preserve">group</w:t>
            </w:r>
            <w:r>
              <w:t xml:space="preserve">,</w:t>
            </w:r>
            <w:r>
              <w:t xml:space="preserve"> </w:t>
            </w:r>
            <w:r>
              <w:rPr>
                <w:rStyle w:val="VerbatimChar"/>
              </w:rPr>
              <w:t xml:space="preserve">groupCode</w:t>
            </w:r>
            <w:r>
              <w:t xml:space="preserve">,</w:t>
            </w:r>
            <w:r>
              <w:t xml:space="preserve"> </w:t>
            </w:r>
            <w:r>
              <w:rPr>
                <w:rStyle w:val="VerbatimChar"/>
              </w:rPr>
              <w:t xml:space="preserve">trigger</w:t>
            </w:r>
            <w:r>
              <w:t xml:space="preserve">,</w:t>
            </w:r>
            <w:r>
              <w:t xml:space="preserve"> </w:t>
            </w:r>
            <w:r>
              <w:rPr>
                <w:rStyle w:val="VerbatimChar"/>
              </w:rPr>
              <w:t xml:space="preserve">source</w:t>
            </w:r>
            <w:r>
              <w:t xml:space="preserve">,</w:t>
            </w:r>
            <w:r>
              <w:t xml:space="preserve"> </w:t>
            </w:r>
            <w:r>
              <w:rPr>
                <w:rStyle w:val="VerbatimChar"/>
              </w:rPr>
              <w:t xml:space="preserve">sourceCode</w:t>
            </w:r>
            <w:r>
              <w:t xml:space="preserve">,</w:t>
            </w:r>
            <w:r>
              <w:t xml:space="preserve"> </w:t>
            </w:r>
            <w:r>
              <w:rPr>
                <w:rStyle w:val="VerbatimChar"/>
              </w:rPr>
              <w:t xml:space="preserve">browserOriginated</w:t>
            </w:r>
            <w:r>
              <w:t xml:space="preserve">); it then appears in the events table, the wizard and the routing</w:t>
            </w:r>
          </w:p>
        </w:tc>
      </w:tr>
      <w:tr>
        <w:tc>
          <w:tcPr/>
          <w:p>
            <w:pPr>
              <w:pStyle w:val="Compact"/>
            </w:pPr>
            <w:r>
              <w:t xml:space="preserve">Fix an event’s channel</w:t>
            </w:r>
          </w:p>
        </w:tc>
        <w:tc>
          <w:tcPr/>
          <w:p>
            <w:pPr>
              <w:pStyle w:val="Compact"/>
            </w:pPr>
            <w:r>
              <w:rPr>
                <w:rStyle w:val="VerbatimChar"/>
              </w:rPr>
              <w:t xml:space="preserve">channels</w:t>
            </w:r>
            <w:r>
              <w:t xml:space="preserve"> </w:t>
            </w:r>
            <w:r>
              <w:t xml:space="preserve">of</w:t>
            </w:r>
            <w:r>
              <w:t xml:space="preserve"> </w:t>
            </w:r>
            <w:r>
              <w:rPr>
                <w:rStyle w:val="VerbatimChar"/>
              </w:rPr>
              <w:t xml:space="preserve">Hryvinskyi\DataLayer\Model\FixedChannels</w:t>
            </w:r>
          </w:p>
        </w:tc>
      </w:tr>
      <w:tr>
        <w:tc>
          <w:tcPr/>
          <w:p>
            <w:pPr>
              <w:pStyle w:val="Compact"/>
            </w:pPr>
            <w:r>
              <w:t xml:space="preserve">Add or extend a preset</w:t>
            </w:r>
          </w:p>
        </w:tc>
        <w:tc>
          <w:tcPr/>
          <w:p>
            <w:pPr>
              <w:pStyle w:val="Compact"/>
            </w:pPr>
            <w:r>
              <w:rPr>
                <w:rStyle w:val="VerbatimChar"/>
              </w:rPr>
              <w:t xml:space="preserve">presets</w:t>
            </w:r>
            <w:r>
              <w:t xml:space="preserve"> </w:t>
            </w:r>
            <w:r>
              <w:t xml:space="preserve">of</w:t>
            </w:r>
            <w:r>
              <w:t xml:space="preserve"> </w:t>
            </w:r>
            <w:r>
              <w:rPr>
                <w:rStyle w:val="VerbatimChar"/>
              </w:rPr>
              <w:t xml:space="preserve">Hryvinskyi\DataLayer\Model\EventPresets</w:t>
            </w:r>
            <w:r>
              <w:t xml:space="preserve"> </w:t>
            </w:r>
            <w:r>
              <w:t xml:space="preserve">(</w:t>
            </w:r>
            <w:r>
              <w:rPr>
                <w:rStyle w:val="VerbatimChar"/>
              </w:rPr>
              <w:t xml:space="preserve">label</w:t>
            </w:r>
            <w:r>
              <w:t xml:space="preserve">,</w:t>
            </w:r>
            <w:r>
              <w:t xml:space="preserve"> </w:t>
            </w:r>
            <w:r>
              <w:rPr>
                <w:rStyle w:val="VerbatimChar"/>
              </w:rPr>
              <w:t xml:space="preserve">description</w:t>
            </w:r>
            <w:r>
              <w:t xml:space="preserve">,</w:t>
            </w:r>
            <w:r>
              <w:t xml:space="preserve"> </w:t>
            </w:r>
            <w:r>
              <w:rPr>
                <w:rStyle w:val="VerbatimChar"/>
              </w:rPr>
              <w:t xml:space="preserve">sortOrder</w:t>
            </w:r>
            <w:r>
              <w:t xml:space="preserve">,</w:t>
            </w:r>
            <w:r>
              <w:t xml:space="preserve"> </w:t>
            </w:r>
            <w:r>
              <w:rPr>
                <w:rStyle w:val="VerbatimChar"/>
              </w:rPr>
              <w:t xml:space="preserve">icon</w:t>
            </w:r>
            <w:r>
              <w:t xml:space="preserve">,</w:t>
            </w:r>
            <w:r>
              <w:t xml:space="preserve"> </w:t>
            </w:r>
            <w:r>
              <w:rPr>
                <w:rStyle w:val="VerbatimChar"/>
              </w:rPr>
              <w:t xml:space="preserve">extends</w:t>
            </w:r>
            <w:r>
              <w:t xml:space="preserve">,</w:t>
            </w:r>
            <w:r>
              <w:t xml:space="preserve"> </w:t>
            </w:r>
            <w:r>
              <w:rPr>
                <w:rStyle w:val="VerbatimChar"/>
              </w:rPr>
              <w:t xml:space="preserve">events</w:t>
            </w:r>
            <w:r>
              <w:t xml:space="preserve">)</w:t>
            </w:r>
          </w:p>
        </w:tc>
      </w:tr>
      <w:tr>
        <w:tc>
          <w:tcPr/>
          <w:p>
            <w:pPr>
              <w:pStyle w:val="Compact"/>
            </w:pPr>
            <w:r>
              <w:t xml:space="preserve">Add page events</w:t>
            </w:r>
          </w:p>
        </w:tc>
        <w:tc>
          <w:tcPr/>
          <w:p>
            <w:pPr>
              <w:pStyle w:val="Compact"/>
            </w:pPr>
            <w:r>
              <w:rPr>
                <w:rStyle w:val="VerbatimChar"/>
              </w:rPr>
              <w:t xml:space="preserve">Hryvinskyi\DataLayer\Api\PageEventSourceInterface</w:t>
            </w:r>
            <w:r>
              <w:t xml:space="preserve"> </w:t>
            </w:r>
            <w:r>
              <w:t xml:space="preserve">in the</w:t>
            </w:r>
            <w:r>
              <w:t xml:space="preserve"> </w:t>
            </w:r>
            <w:r>
              <w:rPr>
                <w:rStyle w:val="VerbatimChar"/>
              </w:rPr>
              <w:t xml:space="preserve">page_event_sources</w:t>
            </w:r>
            <w:r>
              <w:t xml:space="preserve"> </w:t>
            </w:r>
            <w:r>
              <w:t xml:space="preserve">argument of the</w:t>
            </w:r>
            <w:r>
              <w:t xml:space="preserve"> </w:t>
            </w:r>
            <w:r>
              <w:rPr>
                <w:rStyle w:val="VerbatimChar"/>
              </w:rPr>
              <w:t xml:space="preserve">hryvinskyi.datalayer.bootstrap</w:t>
            </w:r>
            <w:r>
              <w:t xml:space="preserve"> </w:t>
            </w:r>
            <w:r>
              <w:t xml:space="preserve">block</w:t>
            </w:r>
          </w:p>
        </w:tc>
      </w:tr>
      <w:tr>
        <w:tc>
          <w:tcPr/>
          <w:p>
            <w:pPr>
              <w:pStyle w:val="Compact"/>
            </w:pPr>
            <w:r>
              <w:t xml:space="preserve">Track another product list block</w:t>
            </w:r>
          </w:p>
        </w:tc>
        <w:tc>
          <w:tcPr/>
          <w:p>
            <w:pPr>
              <w:pStyle w:val="Compact"/>
            </w:pPr>
            <w:r>
              <w:rPr>
                <w:rStyle w:val="VerbatimChar"/>
              </w:rPr>
              <w:t xml:space="preserve">Hryvinskyi\DataLayerFrontendUi\Api\Lists\ListContextInterface</w:t>
            </w:r>
            <w:r>
              <w:t xml:space="preserve"> </w:t>
            </w:r>
            <w:r>
              <w:t xml:space="preserve">in</w:t>
            </w:r>
            <w:r>
              <w:t xml:space="preserve"> </w:t>
            </w:r>
            <w:r>
              <w:rPr>
                <w:rStyle w:val="VerbatimChar"/>
              </w:rPr>
              <w:t xml:space="preserve">listContexts</w:t>
            </w:r>
            <w:r>
              <w:t xml:space="preserve">, keyed by block name</w:t>
            </w:r>
          </w:p>
        </w:tc>
      </w:tr>
      <w:tr>
        <w:tc>
          <w:tcPr/>
          <w:p>
            <w:pPr>
              <w:pStyle w:val="Compact"/>
            </w:pPr>
            <w:r>
              <w:t xml:space="preserve">Send a list or promotions from your own block</w:t>
            </w:r>
          </w:p>
        </w:tc>
        <w:tc>
          <w:tcPr/>
          <w:p>
            <w:pPr>
              <w:pStyle w:val="Compact"/>
            </w:pPr>
            <w:r>
              <w:t xml:space="preserve">Call</w:t>
            </w:r>
            <w:r>
              <w:t xml:space="preserve"> </w:t>
            </w:r>
            <w:r>
              <w:rPr>
                <w:rStyle w:val="VerbatimChar"/>
              </w:rPr>
              <w:t xml:space="preserve">Hryvinskyi\DataLayerApi\Api\ListDataRendererInterface::renderProductList()</w:t>
            </w:r>
            <w:r>
              <w:t xml:space="preserve"> </w:t>
            </w:r>
            <w:r>
              <w:t xml:space="preserve">(an</w:t>
            </w:r>
            <w:r>
              <w:t xml:space="preserve"> </w:t>
            </w:r>
            <w:r>
              <w:rPr>
                <w:rStyle w:val="VerbatimChar"/>
              </w:rPr>
              <w:t xml:space="preserve">item_list_id</w:t>
            </w:r>
            <w:r>
              <w:t xml:space="preserve">, an</w:t>
            </w:r>
            <w:r>
              <w:t xml:space="preserve"> </w:t>
            </w:r>
            <w:r>
              <w:rPr>
                <w:rStyle w:val="VerbatimChar"/>
              </w:rPr>
              <w:t xml:space="preserve">item_list_name</w:t>
            </w:r>
            <w:r>
              <w:t xml:space="preserve"> </w:t>
            </w:r>
            <w:r>
              <w:t xml:space="preserve">and the products in display order) or</w:t>
            </w:r>
            <w:r>
              <w:t xml:space="preserve"> </w:t>
            </w:r>
            <w:r>
              <w:rPr>
                <w:rStyle w:val="VerbatimChar"/>
              </w:rPr>
              <w:t xml:space="preserve">renderPromotions()</w:t>
            </w:r>
            <w:r>
              <w:t xml:space="preserve"> </w:t>
            </w:r>
            <w:r>
              <w:t xml:space="preserve">(a list of</w:t>
            </w:r>
            <w:r>
              <w:t xml:space="preserve"> </w:t>
            </w:r>
            <w:r>
              <w:rPr>
                <w:rStyle w:val="VerbatimChar"/>
              </w:rPr>
              <w:t xml:space="preserve">Hryvinskyi\DataLayerApi\Api\Data\PromotionInterface</w:t>
            </w:r>
            <w:r>
              <w:t xml:space="preserve">, created through its generated factory), and append the result to the block’s HTML. In an after-plugin on a cached block, append it through</w:t>
            </w:r>
            <w:r>
              <w:t xml:space="preserve"> </w:t>
            </w:r>
            <w:r>
              <w:rPr>
                <w:rStyle w:val="VerbatimChar"/>
              </w:rPr>
              <w:t xml:space="preserve">Hryvinskyi\DataLayerApi\Api\BlockListDataInterface::append()</w:t>
            </w:r>
            <w:r>
              <w:t xml:space="preserve"> </w:t>
            </w:r>
            <w:r>
              <w:t xml:space="preserve">so it survives the block cache. The storefront then sends</w:t>
            </w:r>
            <w:r>
              <w:t xml:space="preserve"> </w:t>
            </w:r>
            <w:r>
              <w:rPr>
                <w:rStyle w:val="VerbatimChar"/>
              </w:rPr>
              <w:t xml:space="preserve">view_item_list</w:t>
            </w:r>
            <w:r>
              <w:t xml:space="preserve"> </w:t>
            </w:r>
            <w:r>
              <w:t xml:space="preserve">/</w:t>
            </w:r>
            <w:r>
              <w:t xml:space="preserve"> </w:t>
            </w:r>
            <w:r>
              <w:rPr>
                <w:rStyle w:val="VerbatimChar"/>
              </w:rPr>
              <w:t xml:space="preserve">select_item</w:t>
            </w:r>
            <w:r>
              <w:t xml:space="preserve"> </w:t>
            </w:r>
            <w:r>
              <w:t xml:space="preserve">or</w:t>
            </w:r>
            <w:r>
              <w:t xml:space="preserve"> </w:t>
            </w:r>
            <w:r>
              <w:rPr>
                <w:rStyle w:val="VerbatimChar"/>
              </w:rPr>
              <w:t xml:space="preserve">view_promotion</w:t>
            </w:r>
            <w:r>
              <w:t xml:space="preserve"> </w:t>
            </w:r>
            <w:r>
              <w:t xml:space="preserve">/</w:t>
            </w:r>
            <w:r>
              <w:t xml:space="preserve"> </w:t>
            </w:r>
            <w:r>
              <w:rPr>
                <w:rStyle w:val="VerbatimChar"/>
              </w:rPr>
              <w:t xml:space="preserve">select_promotion</w:t>
            </w:r>
            <w:r>
              <w:t xml:space="preserve"> </w:t>
            </w:r>
            <w:r>
              <w:t xml:space="preserve">as for core lists.</w:t>
            </w:r>
          </w:p>
        </w:tc>
      </w:tr>
      <w:tr>
        <w:tc>
          <w:tcPr/>
          <w:p>
            <w:pPr>
              <w:pStyle w:val="Compact"/>
            </w:pPr>
            <w:r>
              <w:t xml:space="preserve">Add browser settings</w:t>
            </w:r>
          </w:p>
        </w:tc>
        <w:tc>
          <w:tcPr/>
          <w:p>
            <w:pPr>
              <w:pStyle w:val="Compact"/>
            </w:pPr>
            <w:r>
              <w:rPr>
                <w:rStyle w:val="VerbatimChar"/>
              </w:rPr>
              <w:t xml:space="preserve">Hryvinskyi\DataLayerApi\Api\BrowserConfigProviderInterface</w:t>
            </w:r>
            <w:r>
              <w:t xml:space="preserve"> </w:t>
            </w:r>
            <w:r>
              <w:t xml:space="preserve">in</w:t>
            </w:r>
            <w:r>
              <w:t xml:space="preserve"> </w:t>
            </w:r>
            <w:r>
              <w:rPr>
                <w:rStyle w:val="VerbatimChar"/>
              </w:rPr>
              <w:t xml:space="preserve">providers</w:t>
            </w:r>
            <w:r>
              <w:t xml:space="preserve"> </w:t>
            </w:r>
            <w:r>
              <w:t xml:space="preserve">of</w:t>
            </w:r>
            <w:r>
              <w:t xml:space="preserve"> </w:t>
            </w:r>
            <w:r>
              <w:rPr>
                <w:rStyle w:val="VerbatimChar"/>
              </w:rPr>
              <w:t xml:space="preserve">Hryvinskyi\DataLayerFrontendUi\Model\Browser\BrowserConfig</w:t>
            </w:r>
          </w:p>
        </w:tc>
      </w:tr>
      <w:tr>
        <w:tc>
          <w:tcPr/>
          <w:p>
            <w:pPr>
              <w:pStyle w:val="Compact"/>
            </w:pPr>
            <w:r>
              <w:t xml:space="preserve">Hook every push in the browser</w:t>
            </w:r>
          </w:p>
        </w:tc>
        <w:tc>
          <w:tcPr/>
          <w:p>
            <w:pPr>
              <w:pStyle w:val="Compact"/>
            </w:pPr>
            <w:r>
              <w:t xml:space="preserve">An ES module exporting</w:t>
            </w:r>
            <w:r>
              <w:t xml:space="preserve"> </w:t>
            </w:r>
            <w:r>
              <w:rPr>
                <w:rStyle w:val="VerbatimChar"/>
              </w:rPr>
              <w:t xml:space="preserve">default function (api)</w:t>
            </w:r>
            <w:r>
              <w:t xml:space="preserve"> </w:t>
            </w:r>
            <w:r>
              <w:t xml:space="preserve">(</w:t>
            </w:r>
            <w:r>
              <w:rPr>
                <w:rStyle w:val="VerbatimChar"/>
              </w:rPr>
              <w:t xml:space="preserve">api.config</w:t>
            </w:r>
            <w:r>
              <w:t xml:space="preserve">,</w:t>
            </w:r>
            <w:r>
              <w:t xml:space="preserve"> </w:t>
            </w:r>
            <w:r>
              <w:rPr>
                <w:rStyle w:val="VerbatimChar"/>
              </w:rPr>
              <w:t xml:space="preserve">api.push</w:t>
            </w:r>
            <w:r>
              <w:t xml:space="preserve">,</w:t>
            </w:r>
            <w:r>
              <w:t xml:space="preserve"> </w:t>
            </w:r>
            <w:r>
              <w:rPr>
                <w:rStyle w:val="VerbatimChar"/>
              </w:rPr>
              <w:t xml:space="preserve">api.beforePush</w:t>
            </w:r>
            <w:r>
              <w:t xml:space="preserve">,</w:t>
            </w:r>
            <w:r>
              <w:t xml:space="preserve"> </w:t>
            </w:r>
            <w:r>
              <w:rPr>
                <w:rStyle w:val="VerbatimChar"/>
              </w:rPr>
              <w:t xml:space="preserve">api.onPush</w:t>
            </w:r>
            <w:r>
              <w:t xml:space="preserve">), listed in</w:t>
            </w:r>
            <w:r>
              <w:t xml:space="preserve"> </w:t>
            </w:r>
            <w:r>
              <w:rPr>
                <w:rStyle w:val="VerbatimChar"/>
              </w:rPr>
              <w:t xml:space="preserve">plugins</w:t>
            </w:r>
            <w:r>
              <w:t xml:space="preserve"> </w:t>
            </w:r>
            <w:r>
              <w:t xml:space="preserve">of</w:t>
            </w:r>
            <w:r>
              <w:t xml:space="preserve"> </w:t>
            </w:r>
            <w:r>
              <w:rPr>
                <w:rStyle w:val="VerbatimChar"/>
              </w:rPr>
              <w:t xml:space="preserve">Hryvinskyi\DataLayerFrontendUi\Model\Browser\PluginUrls</w:t>
            </w:r>
          </w:p>
        </w:tc>
      </w:tr>
      <w:tr>
        <w:tc>
          <w:tcPr/>
          <w:p>
            <w:pPr>
              <w:pStyle w:val="Compact"/>
            </w:pPr>
            <w:r>
              <w:t xml:space="preserve">Receive server-channel events</w:t>
            </w:r>
          </w:p>
        </w:tc>
        <w:tc>
          <w:tcPr/>
          <w:p>
            <w:pPr>
              <w:pStyle w:val="Compact"/>
            </w:pPr>
            <w:r>
              <w:rPr>
                <w:rStyle w:val="VerbatimChar"/>
              </w:rPr>
              <w:t xml:space="preserve">Hryvinskyi\DataLayerApi\Api\ServerEventSinkInterface</w:t>
            </w:r>
            <w:r>
              <w:t xml:space="preserve"> </w:t>
            </w:r>
            <w:r>
              <w:t xml:space="preserve">in</w:t>
            </w:r>
            <w:r>
              <w:t xml:space="preserve"> </w:t>
            </w:r>
            <w:r>
              <w:rPr>
                <w:rStyle w:val="VerbatimChar"/>
              </w:rPr>
              <w:t xml:space="preserve">sinks</w:t>
            </w:r>
            <w:r>
              <w:t xml:space="preserve"> </w:t>
            </w:r>
            <w:r>
              <w:t xml:space="preserve">of</w:t>
            </w:r>
            <w:r>
              <w:t xml:space="preserve"> </w:t>
            </w:r>
            <w:r>
              <w:rPr>
                <w:rStyle w:val="VerbatimChar"/>
              </w:rPr>
              <w:t xml:space="preserve">Hryvinskyi\DataLayer\Model\EventDispatcher</w:t>
            </w:r>
          </w:p>
        </w:tc>
      </w:tr>
      <w:tr>
        <w:tc>
          <w:tcPr/>
          <w:p>
            <w:pPr>
              <w:pStyle w:val="Compact"/>
            </w:pPr>
            <w:r>
              <w:t xml:space="preserve">Add a server transport</w:t>
            </w:r>
          </w:p>
        </w:tc>
        <w:tc>
          <w:tcPr/>
          <w:p>
            <w:pPr>
              <w:pStyle w:val="Compact"/>
            </w:pPr>
            <w:r>
              <w:rPr>
                <w:rStyle w:val="VerbatimChar"/>
              </w:rPr>
              <w:t xml:space="preserve">Hryvinskyi\DataLayerServerSide\Api\TransportInterface</w:t>
            </w:r>
            <w:r>
              <w:t xml:space="preserve"> </w:t>
            </w:r>
            <w:r>
              <w:t xml:space="preserve">in</w:t>
            </w:r>
            <w:r>
              <w:t xml:space="preserve"> </w:t>
            </w:r>
            <w:r>
              <w:rPr>
                <w:rStyle w:val="VerbatimChar"/>
              </w:rPr>
              <w:t xml:space="preserve">transports</w:t>
            </w:r>
            <w:r>
              <w:t xml:space="preserve"> </w:t>
            </w:r>
            <w:r>
              <w:t xml:space="preserve">of</w:t>
            </w:r>
            <w:r>
              <w:t xml:space="preserve"> </w:t>
            </w:r>
            <w:r>
              <w:rPr>
                <w:rStyle w:val="VerbatimChar"/>
              </w:rPr>
              <w:t xml:space="preserve">Hryvinskyi\DataLayerServerSide\Model\Transport\TransportPool</w:t>
            </w:r>
            <w:r>
              <w:t xml:space="preserve">, plus its label in the admin’s</w:t>
            </w:r>
            <w:r>
              <w:t xml:space="preserve"> </w:t>
            </w:r>
            <w:r>
              <w:rPr>
                <w:rStyle w:val="VerbatimChar"/>
              </w:rPr>
              <w:t xml:space="preserve">Transports</w:t>
            </w:r>
            <w:r>
              <w:t xml:space="preserve"> </w:t>
            </w:r>
            <w:r>
              <w:t xml:space="preserve">source</w:t>
            </w:r>
          </w:p>
        </w:tc>
      </w:tr>
    </w:tbl>
    <w:bookmarkEnd w:id="121"/>
    <w:bookmarkStart w:id="122" w:name="adding-settings-or-a-step-to-the-wizard"/>
    <w:p>
      <w:pPr>
        <w:pStyle w:val="Heading3"/>
      </w:pPr>
      <w:r>
        <w:t xml:space="preserve">Adding settings or a step to the wizard</w:t>
      </w:r>
    </w:p>
    <w:p>
      <w:pPr>
        <w:pStyle w:val="FirstParagraph"/>
      </w:pPr>
      <w:r>
        <w:t xml:space="preserve">A module joins the wizard without the wizard naming it:</w:t>
      </w:r>
    </w:p>
    <w:p>
      <w:pPr>
        <w:numPr>
          <w:ilvl w:val="0"/>
          <w:numId w:val="1027"/>
        </w:numPr>
      </w:pPr>
      <w:r>
        <w:rPr>
          <w:b/>
          <w:bCs/>
        </w:rPr>
        <w:t xml:space="preserve">Settings.</w:t>
      </w:r>
      <w:r>
        <w:t xml:space="preserve"> </w:t>
      </w:r>
      <w:r>
        <w:t xml:space="preserve">Add items to</w:t>
      </w:r>
      <w:r>
        <w:t xml:space="preserve"> </w:t>
      </w:r>
      <w:r>
        <w:rPr>
          <w:rStyle w:val="VerbatimChar"/>
        </w:rPr>
        <w:t xml:space="preserve">descriptors</w:t>
      </w:r>
      <w:r>
        <w:t xml:space="preserve"> </w:t>
      </w:r>
      <w:r>
        <w:t xml:space="preserve">of</w:t>
      </w:r>
      <w:r>
        <w:t xml:space="preserve"> </w:t>
      </w:r>
      <w:r>
        <w:rPr>
          <w:rStyle w:val="VerbatimChar"/>
        </w:rPr>
        <w:t xml:space="preserve">Hryvinskyi\DataLayerAdminUi\Model\Setup\SettingDescriptors</w:t>
      </w:r>
      <w:r>
        <w:t xml:space="preserve">: a key with</w:t>
      </w:r>
      <w:r>
        <w:t xml:space="preserve"> </w:t>
      </w:r>
      <w:r>
        <w:rPr>
          <w:rStyle w:val="VerbatimChar"/>
        </w:rPr>
        <w:t xml:space="preserve">path</w:t>
      </w:r>
      <w:r>
        <w:t xml:space="preserve">,</w:t>
      </w:r>
      <w:r>
        <w:t xml:space="preserve"> </w:t>
      </w:r>
      <w:r>
        <w:rPr>
          <w:rStyle w:val="VerbatimChar"/>
        </w:rPr>
        <w:t xml:space="preserve">kind</w:t>
      </w:r>
      <w:r>
        <w:t xml:space="preserve"> </w:t>
      </w:r>
      <w:r>
        <w:t xml:space="preserve">(</w:t>
      </w:r>
      <w:r>
        <w:rPr>
          <w:rStyle w:val="VerbatimChar"/>
        </w:rPr>
        <w:t xml:space="preserve">flag</w:t>
      </w:r>
      <w:r>
        <w:t xml:space="preserve">,</w:t>
      </w:r>
      <w:r>
        <w:t xml:space="preserve"> </w:t>
      </w:r>
      <w:r>
        <w:rPr>
          <w:rStyle w:val="VerbatimChar"/>
        </w:rPr>
        <w:t xml:space="preserve">choice</w:t>
      </w:r>
      <w:r>
        <w:t xml:space="preserve">,</w:t>
      </w:r>
      <w:r>
        <w:t xml:space="preserve"> </w:t>
      </w:r>
      <w:r>
        <w:rPr>
          <w:rStyle w:val="VerbatimChar"/>
        </w:rPr>
        <w:t xml:space="preserve">text</w:t>
      </w:r>
      <w:r>
        <w:t xml:space="preserve">,</w:t>
      </w:r>
      <w:r>
        <w:t xml:space="preserve"> </w:t>
      </w:r>
      <w:r>
        <w:rPr>
          <w:rStyle w:val="VerbatimChar"/>
        </w:rPr>
        <w:t xml:space="preserve">number</w:t>
      </w:r>
      <w:r>
        <w:t xml:space="preserve"> </w:t>
      </w:r>
      <w:r>
        <w:t xml:space="preserve">or</w:t>
      </w:r>
      <w:r>
        <w:t xml:space="preserve"> </w:t>
      </w:r>
      <w:r>
        <w:rPr>
          <w:rStyle w:val="VerbatimChar"/>
        </w:rPr>
        <w:t xml:space="preserve">secret</w:t>
      </w:r>
      <w:r>
        <w:t xml:space="preserve">),</w:t>
      </w:r>
      <w:r>
        <w:t xml:space="preserve"> </w:t>
      </w:r>
      <w:r>
        <w:rPr>
          <w:rStyle w:val="VerbatimChar"/>
        </w:rPr>
        <w:t xml:space="preserve">step</w:t>
      </w:r>
      <w:r>
        <w:t xml:space="preserve">, and optionally</w:t>
      </w:r>
      <w:r>
        <w:t xml:space="preserve"> </w:t>
      </w:r>
      <w:r>
        <w:rPr>
          <w:rStyle w:val="VerbatimChar"/>
        </w:rPr>
        <w:t xml:space="preserve">pattern</w:t>
      </w:r>
      <w:r>
        <w:t xml:space="preserve"> </w:t>
      </w:r>
      <w:r>
        <w:t xml:space="preserve">(the PHP constant your backend model validates with),</w:t>
      </w:r>
      <w:r>
        <w:t xml:space="preserve"> </w:t>
      </w:r>
      <w:r>
        <w:rPr>
          <w:rStyle w:val="VerbatimChar"/>
        </w:rPr>
        <w:t xml:space="preserve">caseInsensitive</w:t>
      </w:r>
      <w:r>
        <w:t xml:space="preserve">,</w:t>
      </w:r>
      <w:r>
        <w:t xml:space="preserve"> </w:t>
      </w:r>
      <w:r>
        <w:rPr>
          <w:rStyle w:val="VerbatimChar"/>
        </w:rPr>
        <w:t xml:space="preserve">min</w:t>
      </w:r>
      <w:r>
        <w:t xml:space="preserve"> </w:t>
      </w:r>
      <w:r>
        <w:t xml:space="preserve">and</w:t>
      </w:r>
      <w:r>
        <w:t xml:space="preserve"> </w:t>
      </w:r>
      <w:r>
        <w:rPr>
          <w:rStyle w:val="VerbatimChar"/>
        </w:rPr>
        <w:t xml:space="preserve">max</w:t>
      </w:r>
      <w:r>
        <w:t xml:space="preserve">. Labels, options and scope come from the field in</w:t>
      </w:r>
      <w:r>
        <w:t xml:space="preserve"> </w:t>
      </w:r>
      <w:r>
        <w:rPr>
          <w:rStyle w:val="VerbatimChar"/>
        </w:rPr>
        <w:t xml:space="preserve">system.xml</w:t>
      </w:r>
      <w:r>
        <w:t xml:space="preserve">.</w:t>
      </w:r>
    </w:p>
    <w:p>
      <w:pPr>
        <w:numPr>
          <w:ilvl w:val="0"/>
          <w:numId w:val="1027"/>
        </w:numPr>
      </w:pPr>
      <w:r>
        <w:rPr>
          <w:b/>
          <w:bCs/>
        </w:rPr>
        <w:t xml:space="preserve">Wording, data and browser code.</w:t>
      </w:r>
      <w:r>
        <w:t xml:space="preserve"> </w:t>
      </w:r>
      <w:r>
        <w:t xml:space="preserve">Add a</w:t>
      </w:r>
      <w:r>
        <w:t xml:space="preserve"> </w:t>
      </w:r>
      <w:r>
        <w:rPr>
          <w:rStyle w:val="VerbatimChar"/>
        </w:rPr>
        <w:t xml:space="preserve">Hryvinskyi\DataLayerAdminUi\Api\Setup\SetupContributionInterface</w:t>
      </w:r>
      <w:r>
        <w:t xml:space="preserve"> </w:t>
      </w:r>
      <w:r>
        <w:t xml:space="preserve">to</w:t>
      </w:r>
      <w:r>
        <w:t xml:space="preserve"> </w:t>
      </w:r>
      <w:r>
        <w:rPr>
          <w:rStyle w:val="VerbatimChar"/>
        </w:rPr>
        <w:t xml:space="preserve">contributions</w:t>
      </w:r>
      <w:r>
        <w:t xml:space="preserve"> </w:t>
      </w:r>
      <w:r>
        <w:t xml:space="preserve">of</w:t>
      </w:r>
      <w:r>
        <w:t xml:space="preserve"> </w:t>
      </w:r>
      <w:r>
        <w:rPr>
          <w:rStyle w:val="VerbatimChar"/>
        </w:rPr>
        <w:t xml:space="preserve">Hryvinskyi\DataLayerAdminUi\Model\Setup\SetupContributions</w:t>
      </w:r>
      <w:r>
        <w:t xml:space="preserve">. It returns its phrases (translated when read), its plugin (an id and a browser module specifier), the import that maps the specifier to</w:t>
      </w:r>
      <w:r>
        <w:t xml:space="preserve"> </w:t>
      </w:r>
      <w:r>
        <w:rPr>
          <w:rStyle w:val="VerbatimChar"/>
        </w:rPr>
        <w:t xml:space="preserve">Vendor_Module::js/…</w:t>
      </w:r>
      <w:r>
        <w:t xml:space="preserve">, and any page data the step needs.</w:t>
      </w:r>
    </w:p>
    <w:p>
      <w:pPr>
        <w:numPr>
          <w:ilvl w:val="0"/>
          <w:numId w:val="1027"/>
        </w:numPr>
      </w:pPr>
      <w:r>
        <w:rPr>
          <w:b/>
          <w:bCs/>
        </w:rPr>
        <w:t xml:space="preserve">A step.</w:t>
      </w:r>
      <w:r>
        <w:t xml:space="preserve"> </w:t>
      </w:r>
      <w:r>
        <w:t xml:space="preserve">The plugin module’s default export receives the wizard’s SDK:</w:t>
      </w:r>
    </w:p>
    <w:p>
      <w:pPr>
        <w:pStyle w:val="SourceCode"/>
        <w:numPr>
          <w:ilvl w:val="0"/>
          <w:numId w:val="1000"/>
        </w:numPr>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register</w:t>
      </w:r>
      <w:r>
        <w:rPr>
          <w:rStyle w:val="NormalTok"/>
        </w:rPr>
        <w:t xml:space="preserve">(sdk) {</w:t>
      </w:r>
      <w:r>
        <w:br/>
      </w:r>
      <w:r>
        <w:rPr>
          <w:rStyle w:val="NormalTok"/>
        </w:rPr>
        <w:t xml:space="preserve">    sdk</w:t>
      </w:r>
      <w:r>
        <w:rPr>
          <w:rStyle w:val="OperatorTok"/>
        </w:rPr>
        <w:t xml:space="preserve">.</w:t>
      </w:r>
      <w:r>
        <w:rPr>
          <w:rStyle w:val="FunctionTok"/>
        </w:rPr>
        <w:t xml:space="preserve">registerStep</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'my_step'</w:t>
      </w:r>
      <w:r>
        <w:rPr>
          <w:rStyle w:val="OperatorTok"/>
        </w:rPr>
        <w:t xml:space="preserve">,</w:t>
      </w:r>
      <w:r>
        <w:rPr>
          <w:rStyle w:val="NormalTok"/>
        </w:rPr>
        <w:t xml:space="preserve"> </w:t>
      </w:r>
      <w:r>
        <w:rPr>
          <w:rStyle w:val="DataTypeTok"/>
        </w:rPr>
        <w:t xml:space="preserve">after</w:t>
      </w:r>
      <w:r>
        <w:rPr>
          <w:rStyle w:val="OperatorTok"/>
        </w:rPr>
        <w:t xml:space="preserve">:</w:t>
      </w:r>
      <w:r>
        <w:rPr>
          <w:rStyle w:val="NormalTok"/>
        </w:rPr>
        <w:t xml:space="preserve"> </w:t>
      </w:r>
      <w:r>
        <w:rPr>
          <w:rStyle w:val="StringTok"/>
        </w:rPr>
        <w:t xml:space="preserve">'products'</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'tune'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'my.step.title'</w:t>
      </w:r>
      <w:r>
        <w:rPr>
          <w:rStyle w:val="OperatorTok"/>
        </w:rPr>
        <w:t xml:space="preserve">,</w:t>
      </w:r>
      <w:r>
        <w:rPr>
          <w:rStyle w:val="NormalTok"/>
        </w:rPr>
        <w:t xml:space="preserve"> </w:t>
      </w:r>
      <w:r>
        <w:rPr>
          <w:rStyle w:val="DataTypeTok"/>
        </w:rPr>
        <w:t xml:space="preserve">intro</w:t>
      </w:r>
      <w:r>
        <w:rPr>
          <w:rStyle w:val="OperatorTok"/>
        </w:rPr>
        <w:t xml:space="preserve">:</w:t>
      </w:r>
      <w:r>
        <w:rPr>
          <w:rStyle w:val="NormalTok"/>
        </w:rPr>
        <w:t xml:space="preserve"> </w:t>
      </w:r>
      <w:r>
        <w:rPr>
          <w:rStyle w:val="StringTok"/>
        </w:rPr>
        <w:t xml:space="preserve">'my.step.intro'</w:t>
      </w:r>
      <w:r>
        <w:rPr>
          <w:rStyle w:val="OperatorTok"/>
        </w:rPr>
        <w:t xml:space="preserve">,</w:t>
      </w:r>
      <w:r>
        <w:rPr>
          <w:rStyle w:val="NormalTok"/>
        </w:rPr>
        <w:t xml:space="preserve"> </w:t>
      </w:r>
      <w:r>
        <w:rPr>
          <w:rStyle w:val="DataTypeTok"/>
        </w:rPr>
        <w:t xml:space="preserve">skippable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MyStep</w:t>
      </w:r>
      <w:r>
        <w:rPr>
          <w:rStyle w:val="OperatorTok"/>
        </w:rPr>
        <w:t xml:space="preserve">,</w:t>
      </w:r>
      <w:r>
        <w:rPr>
          <w:rStyle w:val="NormalTok"/>
        </w:rPr>
        <w:t xml:space="preserve"> </w:t>
      </w:r>
      <w:r>
        <w:rPr>
          <w:rStyle w:val="DataTypeTok"/>
        </w:rPr>
        <w:t xml:space="preserve">summary</w:t>
      </w:r>
      <w:r>
        <w:rPr>
          <w:rStyle w:val="OperatorTok"/>
        </w:rPr>
        <w:t xml:space="preserve">:</w:t>
      </w:r>
      <w:r>
        <w:rPr>
          <w:rStyle w:val="NormalTok"/>
        </w:rPr>
        <w:t xml:space="preserve"> mySummary })</w:t>
      </w:r>
      <w:r>
        <w:rPr>
          <w:rStyle w:val="OperatorTok"/>
        </w:rPr>
        <w:t xml:space="preserve">;</w:t>
      </w:r>
      <w:r>
        <w:br/>
      </w:r>
      <w:r>
        <w:rPr>
          <w:rStyle w:val="NormalTok"/>
        </w:rPr>
        <w:t xml:space="preserve">    sdk</w:t>
      </w:r>
      <w:r>
        <w:rPr>
          <w:rStyle w:val="OperatorTok"/>
        </w:rPr>
        <w:t xml:space="preserve">.</w:t>
      </w:r>
      <w:r>
        <w:rPr>
          <w:rStyle w:val="FunctionTok"/>
        </w:rPr>
        <w:t xml:space="preserve">registerRequirement</w:t>
      </w:r>
      <w:r>
        <w:rPr>
          <w:rStyle w:val="NormalTok"/>
        </w:rPr>
        <w:t xml:space="preserve">(</w:t>
      </w:r>
      <w:r>
        <w:rPr>
          <w:rStyle w:val="CommentTok"/>
        </w:rPr>
        <w:t xml:space="preserve">/* a required-field rule */</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sdk</w:t>
      </w:r>
      <w:r>
        <w:rPr>
          <w:rStyle w:val="OperatorTok"/>
        </w:rPr>
        <w:t xml:space="preserve">.</w:t>
      </w:r>
      <w:r>
        <w:rPr>
          <w:rStyle w:val="FunctionTok"/>
        </w:rPr>
        <w:t xml:space="preserve">extensionData</w:t>
      </w:r>
      <w:r>
        <w:rPr>
          <w:rStyle w:val="NormalTok"/>
        </w:rPr>
        <w:t xml:space="preserve">(</w:t>
      </w:r>
      <w:r>
        <w:rPr>
          <w:rStyle w:val="StringTok"/>
        </w:rPr>
        <w:t xml:space="preserve">'my_plugin'</w:t>
      </w:r>
      <w:r>
        <w:rPr>
          <w:rStyle w:val="NormalTok"/>
        </w:rPr>
        <w:t xml:space="preserve">)</w:t>
      </w:r>
      <w:r>
        <w:rPr>
          <w:rStyle w:val="OperatorTok"/>
        </w:rPr>
        <w:t xml:space="preserve">;</w:t>
      </w:r>
      <w:r>
        <w:br/>
      </w:r>
      <w:r>
        <w:rPr>
          <w:rStyle w:val="NormalTok"/>
        </w:rPr>
        <w:t xml:space="preserve">}</w:t>
      </w:r>
    </w:p>
    <w:p>
      <w:pPr>
        <w:numPr>
          <w:ilvl w:val="0"/>
          <w:numId w:val="1000"/>
        </w:numPr>
      </w:pPr>
      <w:r>
        <w:t xml:space="preserve">A plugin that fails to register is logged and left out; the rest of the wizard keeps working. A setting that cannot be saved the generic way can provide its own</w:t>
      </w:r>
      <w:r>
        <w:t xml:space="preserve"> </w:t>
      </w:r>
      <w:r>
        <w:rPr>
          <w:rStyle w:val="VerbatimChar"/>
        </w:rPr>
        <w:t xml:space="preserve">Hryvinskyi\DataLayerAdminUi\Api\Setup\SettingFieldsInterface</w:t>
      </w:r>
      <w:r>
        <w:t xml:space="preserve"> </w:t>
      </w:r>
      <w:r>
        <w:t xml:space="preserve">in</w:t>
      </w:r>
      <w:r>
        <w:t xml:space="preserve"> </w:t>
      </w:r>
      <w:r>
        <w:rPr>
          <w:rStyle w:val="VerbatimChar"/>
        </w:rPr>
        <w:t xml:space="preserve">fields</w:t>
      </w:r>
      <w:r>
        <w:t xml:space="preserve"> </w:t>
      </w:r>
      <w:r>
        <w:t xml:space="preserve">of</w:t>
      </w:r>
      <w:r>
        <w:t xml:space="preserve"> </w:t>
      </w:r>
      <w:r>
        <w:rPr>
          <w:rStyle w:val="VerbatimChar"/>
        </w:rPr>
        <w:t xml:space="preserve">Hryvinskyi\DataLayerAdminUi\Model\Setup\SettingFieldsPool</w:t>
      </w:r>
      <w:r>
        <w:t xml:space="preserve">.</w:t>
      </w:r>
    </w:p>
    <w:p>
      <w:r>
        <w:pict>
          <v:rect style="width:0;height:1.5pt" o:hralign="center" o:hrstd="t" o:hr="t"/>
        </w:pict>
      </w:r>
    </w:p>
    <w:p>
      <w:pPr>
        <w:pStyle w:val="FirstParagraph"/>
      </w:pPr>
      <w:r>
        <w:rPr>
          <w:i/>
          <w:iCs/>
        </w:rPr>
        <w:t xml:space="preserve">Modules:</w:t>
      </w:r>
      <w:r>
        <w:rPr>
          <w:i/>
          <w:iCs/>
        </w:rPr>
        <w:t xml:space="preserve"> </w:t>
      </w:r>
      <w:r>
        <w:rPr>
          <w:rStyle w:val="VerbatimChar"/>
          <w:i/>
          <w:iCs/>
        </w:rPr>
        <w:t xml:space="preserve">Hryvinskyi_DataLayerApi</w:t>
      </w:r>
      <w:r>
        <w:rPr>
          <w:i/>
          <w:iCs/>
        </w:rPr>
        <w:t xml:space="preserve">,</w:t>
      </w:r>
      <w:r>
        <w:rPr>
          <w:i/>
          <w:iCs/>
        </w:rPr>
        <w:t xml:space="preserve"> </w:t>
      </w:r>
      <w:r>
        <w:rPr>
          <w:rStyle w:val="VerbatimChar"/>
          <w:i/>
          <w:iCs/>
        </w:rPr>
        <w:t xml:space="preserve">Hryvinskyi_DataLayer</w:t>
      </w:r>
      <w:r>
        <w:rPr>
          <w:i/>
          <w:iCs/>
        </w:rPr>
        <w:t xml:space="preserve">,</w:t>
      </w:r>
      <w:r>
        <w:rPr>
          <w:i/>
          <w:iCs/>
        </w:rPr>
        <w:t xml:space="preserve"> </w:t>
      </w:r>
      <w:r>
        <w:rPr>
          <w:rStyle w:val="VerbatimChar"/>
          <w:i/>
          <w:iCs/>
        </w:rPr>
        <w:t xml:space="preserve">Hryvinskyi_DataLayerFrontendUi</w:t>
      </w:r>
      <w:r>
        <w:rPr>
          <w:i/>
          <w:iCs/>
        </w:rPr>
        <w:t xml:space="preserve">,</w:t>
      </w:r>
      <w:r>
        <w:rPr>
          <w:i/>
          <w:iCs/>
        </w:rPr>
        <w:t xml:space="preserve"> </w:t>
      </w:r>
      <w:r>
        <w:rPr>
          <w:rStyle w:val="VerbatimChar"/>
          <w:i/>
          <w:iCs/>
        </w:rPr>
        <w:t xml:space="preserve">Hryvinskyi_DataLayerAdminUi</w:t>
      </w:r>
      <w:r>
        <w:rPr>
          <w:i/>
          <w:iCs/>
        </w:rPr>
        <w:t xml:space="preserve">,</w:t>
      </w:r>
      <w:r>
        <w:rPr>
          <w:i/>
          <w:iCs/>
        </w:rPr>
        <w:t xml:space="preserve"> </w:t>
      </w:r>
      <w:r>
        <w:rPr>
          <w:rStyle w:val="VerbatimChar"/>
          <w:i/>
          <w:iCs/>
        </w:rPr>
        <w:t xml:space="preserve">Hryvinskyi_DataLayerServerSide</w:t>
      </w:r>
      <w:r>
        <w:rPr>
          <w:i/>
          <w:iCs/>
        </w:rPr>
        <w:t xml:space="preserve">,</w:t>
      </w:r>
      <w:r>
        <w:rPr>
          <w:i/>
          <w:iCs/>
        </w:rPr>
        <w:t xml:space="preserve"> </w:t>
      </w:r>
      <w:r>
        <w:rPr>
          <w:rStyle w:val="VerbatimChar"/>
          <w:i/>
          <w:iCs/>
        </w:rPr>
        <w:t xml:space="preserve">Hryvinskyi_DataLayerServerSideFrontendUi</w:t>
      </w:r>
      <w:r>
        <w:rPr>
          <w:i/>
          <w:iCs/>
        </w:rPr>
        <w:t xml:space="preserve">,</w:t>
      </w:r>
      <w:r>
        <w:rPr>
          <w:i/>
          <w:iCs/>
        </w:rPr>
        <w:t xml:space="preserve"> </w:t>
      </w:r>
      <w:r>
        <w:rPr>
          <w:rStyle w:val="VerbatimChar"/>
          <w:i/>
          <w:iCs/>
        </w:rPr>
        <w:t xml:space="preserve">Hryvinskyi_DataLayerServerSideAdminUi</w:t>
      </w:r>
      <w:r>
        <w:rPr>
          <w:i/>
          <w:iCs/>
        </w:rPr>
        <w:t xml:space="preserve">.</w:t>
      </w:r>
    </w:p>
    <w:bookmarkEnd w:id="122"/>
    <w:bookmarkEnd w:id="123"/>
    <w:sectPr>
      <w:headerReference w:type="default" r:id="rIdMd2docHeader"/>
      <w:headerReference w:type="first" r:id="rIdMd2docHeaderFirst"/>
      <w:footerReference w:type="default" r:id="rIdMd2docFooter"/>
      <w:footerReference w:type="first" r:id="rIdMd2docFooterFirst"/>
      <w:pgSz w:w="11906" w:h="16838"/>
      <w:pgMar w:top="1417" w:right="1134" w:bottom="1247" w:left="1134" w:header="680" w:footer="567" w:gutter="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md2doc-first.xml><?xml version="1.0" encoding="utf-8"?>
<w:ftr xmlns:w="http://schemas.openxmlformats.org/wordprocessingml/2006/main" xmlns:r="http://schemas.openxmlformats.org/officeDocument/2006/relationships">
  <w:p/>
</w:ftr>
</file>

<file path=word/footer-md2doc.xml><?xml version="1.0" encoding="utf-8"?>
<w:ftr xmlns:w="http://schemas.openxmlformats.org/wordprocessingml/2006/main" xmlns:r="http://schemas.openxmlformats.org/officeDocument/2006/relationships">
  <w:p>
    <w:pPr>
      <w:pStyle w:val="Footer"/>
    </w:pPr>
    <w:r>
      <w:t xml:space="preserve">© 2026 Hryvinskyi</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md2doc-first.xml><?xml version="1.0" encoding="utf-8"?>
<w:hdr xmlns:w="http://schemas.openxmlformats.org/wordprocessingml/2006/main" xmlns:r="http://schemas.openxmlformats.org/officeDocument/2006/relationships">
  <w:p/>
</w:hdr>
</file>

<file path=word/header-md2doc.xml><?xml version="1.0" encoding="utf-8"?>
<w:hdr xmlns:w="http://schemas.openxmlformats.org/wordprocessingml/2006/main" xmlns:r="http://schemas.openxmlformats.org/officeDocument/2006/relationships">
  <w:p>
    <w:pPr>
      <w:pStyle w:val="Header"/>
    </w:pPr>
    <w:r>
      <w:rPr>
        <w:b/>
        <w:rFonts w:ascii="IBM Plex Mono" w:hAnsi="IBM Plex Mono"/>
      </w:rPr>
      <w:t xml:space="preserve">Hryvinskyi_DataLayer</w:t>
    </w:r>
    <w:r>
      <w:tab/>
    </w:r>
    <w:r>
      <w:t xml:space="preserve">User Guide · Version 1.0.2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IBM Plex Sans" w:cs="IBM Plex Sans" w:eastAsia="IBM Plex Sans" w:hAnsi="IBM Plex Sans"/>
        <w:color w:val="16202A"/>
        <w:sz w:val="21"/>
        <w:szCs w:val="21"/>
        <w:lang w:val="en-US"/>
      </w:rPr>
    </w:rPrDefault>
    <w:pPrDefault>
      <w:pPr>
        <w:spacing w:after="0"/>
      </w:pPr>
    </w:pPrDefault>
  </w:docDefaults>
  <w:latentStyles w:count="276" w:defLockedState="0" w:defQFormat="0" w:defSemiHidden="0" w:defUIPriority="0" w:defUnhideWhenUsed="0"/>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Figure" w:type="paragraph">
    <w:name w:val="Figure"/>
    <w:basedOn w:val="Normal"/>
  </w:style>
  <w:style w:customStyle="1" w:styleId="BodyTextChar" w:type="character">
    <w:name w:val="Body Text Char"/>
    <w:basedOn w:val="DefaultParagraphFont"/>
    <w:link w:val="BodyTex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customStyle="0" w:styleId="Normal" w:type="paragraph">
    <w:name w:val="Normal"/>
    <w:qFormat/>
    <w:pPr>
      <w:spacing w:after="0"/>
    </w:pPr>
    <w:rPr>
      <w:rFonts w:ascii="IBM Plex Sans" w:cs="IBM Plex Sans" w:eastAsia="IBM Plex Sans" w:hAnsi="IBM Plex Sans"/>
      <w:color w:val="16202A"/>
      <w:sz w:val="21"/>
      <w:szCs w:val="21"/>
    </w:rPr>
  </w:style>
  <w:style w:customStyle="1" w:styleId="BodyText" w:type="paragraph">
    <w:name w:val="Body Text"/>
    <w:basedOn w:val="Normal"/>
    <w:qFormat/>
    <w:pPr>
      <w:spacing w:after="180" w:before="0" w:line="330" w:lineRule="exact"/>
    </w:pPr>
    <w:rPr>
      <w:rFonts w:ascii="IBM Plex Sans" w:cs="IBM Plex Sans" w:eastAsia="IBM Plex Sans" w:hAnsi="IBM Plex Sans"/>
      <w:color w:val="16202A"/>
      <w:sz w:val="21"/>
      <w:szCs w:val="21"/>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60" w:before="0" w:line="330" w:lineRule="exact"/>
    </w:pPr>
    <w:rPr/>
  </w:style>
  <w:style w:customStyle="0" w:styleId="Title" w:type="paragraph">
    <w:name w:val="Title"/>
    <w:basedOn w:val="Normal"/>
    <w:next w:val="Subtitle"/>
    <w:qFormat/>
    <w:pPr>
      <w:keepNext/>
      <w:pBdr>
        <w:top w:color="0B6275" w:space="24" w:sz="18" w:val="single"/>
      </w:pBdr>
      <w:spacing w:after="0" w:before="3600"/>
    </w:pPr>
    <w:rPr>
      <w:rFonts w:ascii="IBM Plex Sans" w:cs="IBM Plex Sans" w:eastAsia="IBM Plex Sans" w:hAnsi="IBM Plex Sans"/>
      <w:b/>
      <w:bCs/>
      <w:color w:val="16202A"/>
      <w:sz w:val="60"/>
      <w:szCs w:val="60"/>
      <w:spacing w:val="-6"/>
    </w:rPr>
  </w:style>
  <w:style w:customStyle="0" w:styleId="Subtitle" w:type="paragraph">
    <w:name w:val="Subtitle"/>
    <w:basedOn w:val="Normal"/>
    <w:next w:val="BodyText"/>
    <w:qFormat/>
    <w:pPr>
      <w:keepNext/>
      <w:spacing w:after="320" w:before="120"/>
    </w:pPr>
    <w:rPr>
      <w:rFonts w:ascii="IBM Plex Mono" w:cs="IBM Plex Mono" w:eastAsia="IBM Plex Mono" w:hAnsi="IBM Plex Mono"/>
      <w:color w:val="0B6275"/>
      <w:sz w:val="24"/>
      <w:szCs w:val="24"/>
    </w:rPr>
  </w:style>
  <w:style w:customStyle="1" w:styleId="Abstract" w:type="paragraph">
    <w:name w:val="Abstract"/>
    <w:basedOn w:val="Normal"/>
    <w:qFormat/>
    <w:pPr>
      <w:spacing w:after="0" w:before="120"/>
    </w:pPr>
    <w:rPr>
      <w:rFonts w:ascii="IBM Plex Sans" w:cs="IBM Plex Sans" w:eastAsia="IBM Plex Sans" w:hAnsi="IBM Plex Sans"/>
      <w:color w:val="4A5866"/>
      <w:sz w:val="16"/>
      <w:szCs w:val="16"/>
    </w:rPr>
  </w:style>
  <w:style w:customStyle="1" w:styleId="AbstractTitle" w:type="paragraph">
    <w:name w:val="Abstract Title"/>
    <w:basedOn w:val="Normal"/>
    <w:qFormat/>
    <w:pPr/>
    <w:rPr>
      <w:vanish/>
    </w:rPr>
  </w:style>
  <w:style w:customStyle="1" w:styleId="Date" w:type="paragraph">
    <w:name w:val="Date"/>
    <w:basedOn w:val="Normal"/>
    <w:qFormat/>
    <w:pPr>
      <w:pBdr>
        <w:top w:color="7F8B97" w:space="6" w:sz="6" w:val="single"/>
      </w:pBdr>
      <w:spacing w:after="120" w:before="0"/>
    </w:pPr>
    <w:rPr>
      <w:rFonts w:ascii="IBM Plex Sans" w:cs="IBM Plex Sans" w:eastAsia="IBM Plex Sans" w:hAnsi="IBM Plex Sans"/>
      <w:color w:val="16202A"/>
      <w:sz w:val="21"/>
      <w:szCs w:val="21"/>
    </w:rPr>
  </w:style>
  <w:style w:customStyle="1" w:styleId="Author" w:type="paragraph">
    <w:name w:val="Author"/>
    <w:basedOn w:val="Normal"/>
    <w:qFormat/>
    <w:pPr>
      <w:spacing w:after="4800" w:before="0" w:line="330" w:lineRule="exact"/>
      <w:ind w:right="2835"/>
    </w:pPr>
    <w:rPr>
      <w:rFonts w:ascii="IBM Plex Sans" w:cs="IBM Plex Sans" w:eastAsia="IBM Plex Sans" w:hAnsi="IBM Plex Sans"/>
      <w:color w:val="4A5866"/>
      <w:sz w:val="21"/>
      <w:szCs w:val="21"/>
    </w:rPr>
  </w:style>
  <w:style w:customStyle="0" w:styleId="Heading1" w:type="paragraph">
    <w:name w:val="heading 1"/>
    <w:basedOn w:val="Normal"/>
    <w:next w:val="BodyText"/>
    <w:qFormat/>
    <w:pPr>
      <w:keepNext/>
      <w:keepLines/>
      <w:pageBreakBefore/>
      <w:pBdr>
        <w:bottom w:color="7F8B97" w:space="6" w:sz="6" w:val="single"/>
      </w:pBdr>
      <w:spacing w:after="720" w:before="0"/>
      <w:outlineLvl w:val="0"/>
    </w:pPr>
    <w:rPr>
      <w:rFonts w:ascii="IBM Plex Sans" w:cs="IBM Plex Sans" w:eastAsia="IBM Plex Sans" w:hAnsi="IBM Plex Sans"/>
      <w:b/>
      <w:bCs/>
      <w:color w:val="16202A"/>
      <w:sz w:val="48"/>
      <w:szCs w:val="48"/>
    </w:rPr>
  </w:style>
  <w:style w:customStyle="0" w:styleId="Heading2" w:type="paragraph">
    <w:name w:val="heading 2"/>
    <w:basedOn w:val="Normal"/>
    <w:next w:val="BodyText"/>
    <w:qFormat/>
    <w:pPr>
      <w:keepNext/>
      <w:keepLines/>
      <w:spacing w:after="180" w:before="480"/>
      <w:outlineLvl w:val="1"/>
    </w:pPr>
    <w:rPr>
      <w:rFonts w:ascii="IBM Plex Sans" w:cs="IBM Plex Sans" w:eastAsia="IBM Plex Sans" w:hAnsi="IBM Plex Sans"/>
      <w:b/>
      <w:bCs/>
      <w:color w:val="16202A"/>
      <w:sz w:val="36"/>
      <w:szCs w:val="36"/>
    </w:rPr>
  </w:style>
  <w:style w:customStyle="0" w:styleId="Heading3" w:type="paragraph">
    <w:name w:val="heading 3"/>
    <w:basedOn w:val="Normal"/>
    <w:next w:val="BodyText"/>
    <w:qFormat/>
    <w:pPr>
      <w:keepNext/>
      <w:keepLines/>
      <w:spacing w:after="120" w:before="360"/>
      <w:outlineLvl w:val="2"/>
    </w:pPr>
    <w:rPr>
      <w:rFonts w:ascii="IBM Plex Sans" w:cs="IBM Plex Sans" w:eastAsia="IBM Plex Sans" w:hAnsi="IBM Plex Sans"/>
      <w:b/>
      <w:bCs/>
      <w:color w:val="16202A"/>
      <w:sz w:val="27"/>
      <w:szCs w:val="27"/>
    </w:rPr>
  </w:style>
  <w:style w:customStyle="0" w:styleId="Heading4" w:type="paragraph">
    <w:name w:val="heading 4"/>
    <w:basedOn w:val="Normal"/>
    <w:next w:val="BodyText"/>
    <w:qFormat/>
    <w:pPr>
      <w:keepNext/>
      <w:keepLines/>
      <w:spacing w:after="60" w:before="240"/>
      <w:outlineLvl w:val="3"/>
    </w:pPr>
    <w:rPr>
      <w:rFonts w:ascii="IBM Plex Sans" w:cs="IBM Plex Sans" w:eastAsia="IBM Plex Sans" w:hAnsi="IBM Plex Sans"/>
      <w:b/>
      <w:bCs/>
      <w:color w:val="16202A"/>
      <w:sz w:val="21"/>
      <w:szCs w:val="21"/>
    </w:rPr>
  </w:style>
  <w:style w:customStyle="1" w:styleId="TOCHeading" w:type="paragraph">
    <w:name w:val="TOC Heading"/>
    <w:basedOn w:val="Heading1"/>
    <w:next w:val="TOC1"/>
    <w:qFormat/>
    <w:pPr>
      <w:pageBreakBefore/>
      <w:pBdr/>
      <w:spacing w:after="360" w:before="0"/>
    </w:pPr>
    <w:rPr>
      <w:rFonts w:ascii="IBM Plex Sans" w:cs="IBM Plex Sans" w:eastAsia="IBM Plex Sans" w:hAnsi="IBM Plex Sans"/>
      <w:b/>
      <w:bCs/>
      <w:color w:val="16202A"/>
      <w:sz w:val="48"/>
      <w:szCs w:val="48"/>
    </w:rPr>
  </w:style>
  <w:style w:customStyle="0" w:styleId="TOC1" w:type="paragraph">
    <w:name w:val="toc 1"/>
    <w:basedOn w:val="Normal"/>
    <w:next w:val="TOC2"/>
    <w:qFormat/>
    <w:pPr>
      <w:tabs>
        <w:tab w:leader="dot" w:pos="9638" w:val="right"/>
      </w:tabs>
      <w:spacing w:after="60" w:before="240"/>
    </w:pPr>
    <w:rPr>
      <w:rFonts w:ascii="IBM Plex Sans" w:cs="IBM Plex Sans" w:eastAsia="IBM Plex Sans" w:hAnsi="IBM Plex Sans"/>
      <w:b/>
      <w:color w:val="16202A"/>
      <w:sz w:val="21"/>
    </w:rPr>
  </w:style>
  <w:style w:customStyle="0" w:styleId="TOC2" w:type="paragraph">
    <w:name w:val="toc 2"/>
    <w:basedOn w:val="Normal"/>
    <w:next w:val="TOC1"/>
    <w:qFormat/>
    <w:pPr>
      <w:tabs>
        <w:tab w:leader="dot" w:pos="9638" w:val="right"/>
      </w:tabs>
      <w:spacing w:after="60" w:before="0"/>
      <w:ind w:left="400"/>
    </w:pPr>
    <w:rPr>
      <w:rFonts w:ascii="IBM Plex Sans" w:cs="IBM Plex Sans" w:eastAsia="IBM Plex Sans" w:hAnsi="IBM Plex Sans"/>
      <w:color w:val="16202A"/>
      <w:sz w:val="21"/>
    </w:rPr>
  </w:style>
  <w:style w:customStyle="0" w:styleId="Caption" w:type="paragraph">
    <w:name w:val="caption"/>
    <w:basedOn w:val="Normal"/>
    <w:qFormat/>
    <w:pPr>
      <w:spacing w:after="240" w:before="120"/>
    </w:pPr>
    <w:rPr>
      <w:rFonts w:ascii="IBM Plex Sans" w:cs="IBM Plex Sans" w:eastAsia="IBM Plex Sans" w:hAnsi="IBM Plex Sans"/>
      <w:color w:val="4A5866"/>
      <w:sz w:val="18"/>
      <w:szCs w:val="18"/>
    </w:rPr>
  </w:style>
  <w:style w:customStyle="1" w:styleId="ImageCaption" w:type="paragraph">
    <w:name w:val="Image Caption"/>
    <w:basedOn w:val="Caption"/>
    <w:qFormat/>
    <w:pPr/>
    <w:rPr/>
  </w:style>
  <w:style w:customStyle="1" w:styleId="TableCaption" w:type="paragraph">
    <w:name w:val="Table Caption"/>
    <w:basedOn w:val="Caption"/>
    <w:qFormat/>
    <w:pPr/>
    <w:rPr/>
  </w:style>
  <w:style w:customStyle="1" w:styleId="CaptionedFigure" w:type="paragraph">
    <w:name w:val="Captioned Figure"/>
    <w:basedOn w:val="Normal"/>
    <w:qFormat/>
    <w:pPr>
      <w:keepNext/>
      <w:spacing w:after="0" w:before="240"/>
    </w:pPr>
    <w:rPr/>
  </w:style>
  <w:style w:customStyle="1" w:styleId="SourceCode" w:type="paragraph">
    <w:name w:val="Source Code"/>
    <w:basedOn w:val="Normal"/>
    <w:qFormat/>
    <w:pPr>
      <w:pBdr>
        <w:top w:color="C9D1D9" w:space="6" w:sz="6" w:val="single"/>
        <w:left w:color="C9D1D9" w:space="6" w:sz="6" w:val="single"/>
        <w:bottom w:color="C9D1D9" w:space="6" w:sz="6" w:val="single"/>
        <w:right w:color="C9D1D9" w:space="6" w:sz="6" w:val="single"/>
        <w:between w:color="C9D1D9" w:space="0" w:sz="6" w:val="single"/>
      </w:pBdr>
      <w:shd w:color="auto" w:fill="F5F7F9" w:val="clear"/>
      <w:wordWrap w:val="off"/>
      <w:spacing w:after="240" w:before="0" w:line="270" w:lineRule="exact"/>
      <w:ind w:left="240" w:right="240"/>
    </w:pPr>
    <w:rPr>
      <w:rFonts w:ascii="IBM Plex Mono" w:cs="IBM Plex Mono" w:eastAsia="IBM Plex Mono" w:hAnsi="IBM Plex Mono"/>
      <w:color w:val="16202A"/>
      <w:sz w:val="18"/>
      <w:szCs w:val="18"/>
    </w:rPr>
  </w:style>
  <w:style w:customStyle="1" w:styleId="VerbatimChar" w:type="character">
    <w:name w:val="Verbatim Char"/>
    <w:qFormat/>
    <w:rPr>
      <w:rFonts w:ascii="IBM Plex Mono" w:cs="IBM Plex Mono" w:eastAsia="IBM Plex Mono" w:hAnsi="IBM Plex Mono"/>
      <w:color w:val="16202A"/>
      <w:sz w:val="19"/>
      <w:szCs w:val="19"/>
      <w:shd w:color="auto" w:fill="F5F7F9" w:val="clear"/>
    </w:rPr>
  </w:style>
  <w:style w:customStyle="1" w:styleId="Hyperlink" w:type="character">
    <w:name w:val="Hyperlink"/>
    <w:qFormat/>
    <w:rPr>
      <w:color w:val="0B6275"/>
      <w:u w:val="single"/>
    </w:rPr>
  </w:style>
  <w:style w:customStyle="1" w:styleId="BlockText" w:type="paragraph">
    <w:name w:val="Block Text"/>
    <w:basedOn w:val="BodyText"/>
    <w:qFormat/>
    <w:pPr>
      <w:pBdr>
        <w:top w:color="1D58B0" w:space="6" w:sz="6" w:val="single"/>
        <w:left w:color="1D58B0" w:space="6" w:sz="6" w:val="single"/>
        <w:bottom w:color="1D58B0" w:space="6" w:sz="6" w:val="single"/>
        <w:right w:color="1D58B0" w:space="6" w:sz="6" w:val="single"/>
        <w:between w:color="1D58B0" w:space="0" w:sz="6" w:val="single"/>
      </w:pBdr>
      <w:shd w:color="auto" w:fill="EEF3FB" w:val="clear"/>
      <w:ind w:left="120" w:right="120"/>
    </w:pPr>
    <w:rPr/>
  </w:style>
  <w:style w:customStyle="1" w:styleId="AdminPath" w:type="paragraph">
    <w:name w:val="Admin Path"/>
    <w:basedOn w:val="BodyText"/>
    <w:qFormat/>
    <w:pPr>
      <w:pBdr>
        <w:top w:color="C9D1D9" w:space="4" w:sz="6" w:val="single"/>
        <w:left w:color="C9D1D9" w:space="4" w:sz="6" w:val="single"/>
        <w:bottom w:color="C9D1D9" w:space="4" w:sz="6" w:val="single"/>
        <w:right w:color="C9D1D9" w:space="4" w:sz="6" w:val="single"/>
        <w:between w:color="C9D1D9" w:space="0" w:sz="6" w:val="single"/>
      </w:pBdr>
      <w:shd w:color="auto" w:fill="F5F7F9" w:val="clear"/>
      <w:spacing w:after="240" w:before="0"/>
      <w:ind w:left="120" w:right="120"/>
    </w:pPr>
    <w:rPr/>
  </w:style>
  <w:style w:customStyle="1" w:styleId="Header" w:type="paragraph">
    <w:name w:val="header"/>
    <w:basedOn w:val="Normal"/>
    <w:qFormat/>
    <w:pPr>
      <w:pBdr>
        <w:bottom w:color="C9D1D9" w:space="4" w:sz="4" w:val="single"/>
      </w:pBdr>
      <w:tabs>
        <w:tab w:pos="9638" w:val="right"/>
      </w:tabs>
    </w:pPr>
    <w:rPr>
      <w:rFonts w:ascii="IBM Plex Sans" w:cs="IBM Plex Sans" w:eastAsia="IBM Plex Sans" w:hAnsi="IBM Plex Sans"/>
      <w:color w:val="4A5866"/>
      <w:sz w:val="16"/>
      <w:szCs w:val="16"/>
    </w:rPr>
  </w:style>
  <w:style w:customStyle="1" w:styleId="Footer" w:type="paragraph">
    <w:name w:val="footer"/>
    <w:basedOn w:val="Normal"/>
    <w:qFormat/>
    <w:pPr>
      <w:pBdr>
        <w:top w:color="C9D1D9" w:space="4" w:sz="4" w:val="single"/>
      </w:pBdr>
      <w:tabs>
        <w:tab w:pos="9638" w:val="right"/>
      </w:tabs>
    </w:pPr>
    <w:rPr>
      <w:rFonts w:ascii="IBM Plex Sans" w:cs="IBM Plex Sans" w:eastAsia="IBM Plex Sans" w:hAnsi="IBM Plex Sans"/>
      <w:color w:val="4A5866"/>
      <w:sz w:val="16"/>
      <w:szCs w:val="16"/>
    </w:rPr>
  </w:style>
  <w:style w:customStyle="1" w:styleId="CalloutNote" w:type="paragraph">
    <w:name w:val="Callout Note"/>
    <w:basedOn w:val="BodyText"/>
    <w:qFormat/>
    <w:pPr>
      <w:keepLines/>
      <w:pBdr>
        <w:top w:color="1D58B0" w:space="6" w:sz="6" w:val="single"/>
        <w:left w:color="1D58B0" w:space="6" w:sz="6" w:val="single"/>
        <w:bottom w:color="1D58B0" w:space="6" w:sz="6" w:val="single"/>
        <w:right w:color="1D58B0" w:space="6" w:sz="6" w:val="single"/>
        <w:between w:color="1D58B0" w:space="0" w:sz="6" w:val="single"/>
      </w:pBdr>
      <w:shd w:color="auto" w:fill="EEF3FB" w:val="clear"/>
      <w:spacing w:after="0" w:before="0" w:line="330" w:lineRule="exact"/>
      <w:ind w:left="120" w:right="120"/>
    </w:pPr>
    <w:rPr/>
  </w:style>
  <w:style w:customStyle="1" w:styleId="CalloutNoteLabel" w:type="character">
    <w:name w:val="Callout Note Label"/>
    <w:qFormat/>
    <w:rPr>
      <w:b/>
      <w:bCs/>
      <w:caps/>
      <w:color w:val="1D58B0"/>
      <w:sz w:val="16"/>
      <w:szCs w:val="16"/>
    </w:rPr>
  </w:style>
  <w:style w:customStyle="1" w:styleId="CalloutTip" w:type="paragraph">
    <w:name w:val="Callout Tip"/>
    <w:basedOn w:val="BodyText"/>
    <w:qFormat/>
    <w:pPr>
      <w:keepLines/>
      <w:pBdr>
        <w:top w:color="1E6B3C" w:space="6" w:sz="6" w:val="single"/>
        <w:left w:color="1E6B3C" w:space="6" w:sz="6" w:val="single"/>
        <w:bottom w:color="1E6B3C" w:space="6" w:sz="6" w:val="single"/>
        <w:right w:color="1E6B3C" w:space="6" w:sz="6" w:val="single"/>
        <w:between w:color="1E6B3C" w:space="0" w:sz="6" w:val="single"/>
      </w:pBdr>
      <w:shd w:color="auto" w:fill="EDF5F0" w:val="clear"/>
      <w:spacing w:after="0" w:before="0" w:line="330" w:lineRule="exact"/>
      <w:ind w:left="120" w:right="120"/>
    </w:pPr>
    <w:rPr/>
  </w:style>
  <w:style w:customStyle="1" w:styleId="CalloutTipLabel" w:type="character">
    <w:name w:val="Callout Tip Label"/>
    <w:qFormat/>
    <w:rPr>
      <w:b/>
      <w:bCs/>
      <w:caps/>
      <w:color w:val="1E6B3C"/>
      <w:sz w:val="16"/>
      <w:szCs w:val="16"/>
    </w:rPr>
  </w:style>
  <w:style w:customStyle="1" w:styleId="CalloutImportant" w:type="paragraph">
    <w:name w:val="Callout Important"/>
    <w:basedOn w:val="BodyText"/>
    <w:qFormat/>
    <w:pPr>
      <w:keepLines/>
      <w:pBdr>
        <w:top w:color="8A5200" w:space="6" w:sz="6" w:val="single"/>
        <w:left w:color="8A5200" w:space="6" w:sz="6" w:val="single"/>
        <w:bottom w:color="8A5200" w:space="6" w:sz="6" w:val="single"/>
        <w:right w:color="8A5200" w:space="6" w:sz="6" w:val="single"/>
        <w:between w:color="8A5200" w:space="0" w:sz="6" w:val="single"/>
      </w:pBdr>
      <w:shd w:color="auto" w:fill="FBF3E4" w:val="clear"/>
      <w:spacing w:after="0" w:before="0" w:line="330" w:lineRule="exact"/>
      <w:ind w:left="120" w:right="120"/>
    </w:pPr>
    <w:rPr/>
  </w:style>
  <w:style w:customStyle="1" w:styleId="CalloutImportantLabel" w:type="character">
    <w:name w:val="Callout Important Label"/>
    <w:qFormat/>
    <w:rPr>
      <w:b/>
      <w:bCs/>
      <w:caps/>
      <w:color w:val="8A5200"/>
      <w:sz w:val="16"/>
      <w:szCs w:val="16"/>
    </w:rPr>
  </w:style>
  <w:style w:customStyle="1" w:styleId="CalloutWarning" w:type="paragraph">
    <w:name w:val="Callout Warning"/>
    <w:basedOn w:val="BodyText"/>
    <w:qFormat/>
    <w:pPr>
      <w:keepLines/>
      <w:pBdr>
        <w:top w:color="B0261C" w:space="6" w:sz="6" w:val="single"/>
        <w:left w:color="B0261C" w:space="6" w:sz="6" w:val="single"/>
        <w:bottom w:color="B0261C" w:space="6" w:sz="6" w:val="single"/>
        <w:right w:color="B0261C" w:space="6" w:sz="6" w:val="single"/>
        <w:between w:color="B0261C" w:space="0" w:sz="6" w:val="single"/>
      </w:pBdr>
      <w:shd w:color="auto" w:fill="FBEEED" w:val="clear"/>
      <w:spacing w:after="0" w:before="0" w:line="330" w:lineRule="exact"/>
      <w:ind w:left="120" w:right="120"/>
    </w:pPr>
    <w:rPr/>
  </w:style>
  <w:style w:customStyle="1" w:styleId="CalloutWarningLabel" w:type="character">
    <w:name w:val="Callout Warning Label"/>
    <w:qFormat/>
    <w:rPr>
      <w:b/>
      <w:bCs/>
      <w:caps/>
      <w:color w:val="B0261C"/>
      <w:sz w:val="16"/>
      <w:szCs w:val="16"/>
    </w:rPr>
  </w:style>
  <w:style w:default="1" w:styleId="Table" w:type="table">
    <w:name w:val="Table"/>
    <w:qFormat/>
    <w:rPr>
      <w:rFonts w:ascii="IBM Plex Sans" w:cs="IBM Plex Sans" w:eastAsia="IBM Plex Sans" w:hAnsi="IBM Plex Sans"/>
      <w:color w:val="16202A"/>
      <w:sz w:val="18"/>
      <w:szCs w:val="18"/>
    </w:rPr>
    <w:tblPr>
      <w:tblInd w:type="dxa" w:w="0"/>
      <w:tblBorders>
        <w:top w:color="7F8B97" w:space="0" w:sz="6" w:val="single"/>
        <w:bottom w:color="7F8B97" w:space="0" w:sz="6" w:val="single"/>
        <w:insideH w:color="C9D1D9" w:space="0" w:sz="4" w:val="single"/>
      </w:tblBorders>
      <w:tblCellMar>
        <w:top w:type="dxa" w:w="120"/>
        <w:left w:type="dxa" w:w="180"/>
        <w:bottom w:type="dxa" w:w="120"/>
        <w:right w:type="dxa" w:w="180"/>
      </w:tblCellMar>
    </w:tblPr>
    <w:tblStylePr w:type="firstRow">
      <w:pPr>
        <w:keepNext/>
      </w:pPr>
      <w:rPr>
        <w:b/>
        <w:caps/>
        <w:color w:val="4A5866"/>
        <w:sz w:val="16"/>
        <w:szCs w:val="16"/>
      </w:rPr>
      <w:tblPr/>
      <w:trPr>
        <w:tblHeader/>
      </w:trPr>
      <w:tcPr>
        <w:shd w:color="auto" w:fill="F5F7F9" w:val="clear"/>
        <w:tcBorders>
          <w:bottom w:color="7F8B97" w:space="0" w:sz="6" w:val="single"/>
        </w:tcBorders>
      </w:tcPr>
    </w:tblStylePr>
  </w:style>
  <w:style w:type="character" w:customStyle="1" w:styleId="KeywordTok">
    <w:name w:val="KeywordTok"/>
    <w:basedOn w:val="VerbatimChar"/>
    <w:rPr>
      <w:color w:val="1d4f9e"/>
      <w:shd w:val="clear" w:fill="f5f7f9"/>
    </w:rPr>
  </w:style>
  <w:style w:type="character" w:customStyle="1" w:styleId="DataTypeTok">
    <w:name w:val="DataTypeTok"/>
    <w:basedOn w:val="VerbatimChar"/>
    <w:rPr>
      <w:color w:val="1d4f9e"/>
      <w:shd w:val="clear" w:fill="f5f7f9"/>
    </w:rPr>
  </w:style>
  <w:style w:type="character" w:customStyle="1" w:styleId="DecValTok">
    <w:name w:val="DecValTok"/>
    <w:basedOn w:val="VerbatimChar"/>
    <w:rPr>
      <w:color w:val="8a2563"/>
      <w:shd w:val="clear" w:fill="f5f7f9"/>
    </w:rPr>
  </w:style>
  <w:style w:type="character" w:customStyle="1" w:styleId="BaseNTok">
    <w:name w:val="BaseNTok"/>
    <w:basedOn w:val="VerbatimChar"/>
    <w:rPr>
      <w:color w:val="8a2563"/>
      <w:shd w:val="clear" w:fill="f5f7f9"/>
    </w:rPr>
  </w:style>
  <w:style w:type="character" w:customStyle="1" w:styleId="FloatTok">
    <w:name w:val="FloatTok"/>
    <w:basedOn w:val="VerbatimChar"/>
    <w:rPr>
      <w:color w:val="8a2563"/>
      <w:shd w:val="clear" w:fill="f5f7f9"/>
    </w:rPr>
  </w:style>
  <w:style w:type="character" w:customStyle="1" w:styleId="ConstantTok">
    <w:name w:val="ConstantTok"/>
    <w:basedOn w:val="VerbatimChar"/>
    <w:rPr>
      <w:color w:val="8a2563"/>
      <w:shd w:val="clear" w:fill="f5f7f9"/>
    </w:rPr>
  </w:style>
  <w:style w:type="character" w:customStyle="1" w:styleId="CharTok">
    <w:name w:val="CharTok"/>
    <w:basedOn w:val="VerbatimChar"/>
    <w:rPr>
      <w:color w:val="2c6a2e"/>
      <w:shd w:val="clear" w:fill="f5f7f9"/>
    </w:rPr>
  </w:style>
  <w:style w:type="character" w:customStyle="1" w:styleId="SpecialCharTok">
    <w:name w:val="SpecialCharTok"/>
    <w:basedOn w:val="VerbatimChar"/>
    <w:rPr>
      <w:color w:val="2c6a2e"/>
      <w:shd w:val="clear" w:fill="f5f7f9"/>
    </w:rPr>
  </w:style>
  <w:style w:type="character" w:customStyle="1" w:styleId="StringTok">
    <w:name w:val="StringTok"/>
    <w:basedOn w:val="VerbatimChar"/>
    <w:rPr>
      <w:color w:val="2c6a2e"/>
      <w:shd w:val="clear" w:fill="f5f7f9"/>
    </w:rPr>
  </w:style>
  <w:style w:type="character" w:customStyle="1" w:styleId="VerbatimStringTok">
    <w:name w:val="VerbatimStringTok"/>
    <w:basedOn w:val="VerbatimChar"/>
    <w:rPr>
      <w:color w:val="2c6a2e"/>
      <w:shd w:val="clear" w:fill="f5f7f9"/>
    </w:rPr>
  </w:style>
  <w:style w:type="character" w:customStyle="1" w:styleId="SpecialStringTok">
    <w:name w:val="SpecialStringTok"/>
    <w:basedOn w:val="VerbatimChar"/>
    <w:rPr>
      <w:color w:val="2c6a2e"/>
      <w:shd w:val="clear" w:fill="f5f7f9"/>
    </w:rPr>
  </w:style>
  <w:style w:type="character" w:customStyle="1" w:styleId="ImportTok">
    <w:name w:val="ImportTok"/>
    <w:basedOn w:val="VerbatimChar"/>
    <w:rPr>
      <w:color w:val="1d4f9e"/>
      <w:shd w:val="clear" w:fill="f5f7f9"/>
    </w:rPr>
  </w:style>
  <w:style w:type="character" w:customStyle="1" w:styleId="CommentTok">
    <w:name w:val="CommentTok"/>
    <w:basedOn w:val="VerbatimChar"/>
    <w:rPr>
      <w:i/>
      <w:color w:val="66717d"/>
      <w:shd w:val="clear" w:fill="f5f7f9"/>
    </w:rPr>
  </w:style>
  <w:style w:type="character" w:customStyle="1" w:styleId="DocumentationTok">
    <w:name w:val="DocumentationTok"/>
    <w:basedOn w:val="VerbatimChar"/>
    <w:rPr>
      <w:i/>
      <w:color w:val="66717d"/>
      <w:shd w:val="clear" w:fill="f5f7f9"/>
    </w:rPr>
  </w:style>
  <w:style w:type="character" w:customStyle="1" w:styleId="AnnotationTok">
    <w:name w:val="AnnotationTok"/>
    <w:basedOn w:val="VerbatimChar"/>
    <w:rPr>
      <w:i/>
      <w:color w:val="66717d"/>
      <w:shd w:val="clear" w:fill="f5f7f9"/>
    </w:rPr>
  </w:style>
  <w:style w:type="character" w:customStyle="1" w:styleId="CommentVarTok">
    <w:name w:val="CommentVarTok"/>
    <w:basedOn w:val="VerbatimChar"/>
    <w:rPr>
      <w:i/>
      <w:color w:val="66717d"/>
      <w:shd w:val="clear" w:fill="f5f7f9"/>
    </w:rPr>
  </w:style>
  <w:style w:type="character" w:customStyle="1" w:styleId="OtherTok">
    <w:name w:val="OtherTok"/>
    <w:basedOn w:val="VerbatimChar"/>
    <w:rPr>
      <w:color w:val="16202a"/>
      <w:shd w:val="clear" w:fill="f5f7f9"/>
    </w:rPr>
  </w:style>
  <w:style w:type="character" w:customStyle="1" w:styleId="FunctionTok">
    <w:name w:val="FunctionTok"/>
    <w:basedOn w:val="VerbatimChar"/>
    <w:rPr>
      <w:color w:val="1d4f9e"/>
      <w:shd w:val="clear" w:fill="f5f7f9"/>
    </w:rPr>
  </w:style>
  <w:style w:type="character" w:customStyle="1" w:styleId="VariableTok">
    <w:name w:val="VariableTok"/>
    <w:basedOn w:val="VerbatimChar"/>
    <w:rPr>
      <w:color w:val="0b6275"/>
      <w:shd w:val="clear" w:fill="f5f7f9"/>
    </w:rPr>
  </w:style>
  <w:style w:type="character" w:customStyle="1" w:styleId="ControlFlowTok">
    <w:name w:val="ControlFlowTok"/>
    <w:basedOn w:val="VerbatimChar"/>
    <w:rPr>
      <w:color w:val="1d4f9e"/>
      <w:shd w:val="clear" w:fill="f5f7f9"/>
    </w:rPr>
  </w:style>
  <w:style w:type="character" w:customStyle="1" w:styleId="OperatorTok">
    <w:name w:val="OperatorTok"/>
    <w:basedOn w:val="VerbatimChar"/>
    <w:rPr>
      <w:color w:val="16202a"/>
      <w:shd w:val="clear" w:fill="f5f7f9"/>
    </w:rPr>
  </w:style>
  <w:style w:type="character" w:customStyle="1" w:styleId="BuiltInTok">
    <w:name w:val="BuiltInTok"/>
    <w:basedOn w:val="VerbatimChar"/>
    <w:rPr>
      <w:color w:val="1d4f9e"/>
      <w:shd w:val="clear" w:fill="f5f7f9"/>
    </w:rPr>
  </w:style>
  <w:style w:type="character" w:customStyle="1" w:styleId="ExtensionTok">
    <w:name w:val="ExtensionTok"/>
    <w:basedOn w:val="VerbatimChar"/>
    <w:rPr>
      <w:color w:val="7a4b00"/>
      <w:shd w:val="clear" w:fill="f5f7f9"/>
    </w:rPr>
  </w:style>
  <w:style w:type="character" w:customStyle="1" w:styleId="PreprocessorTok">
    <w:name w:val="PreprocessorTok"/>
    <w:basedOn w:val="VerbatimChar"/>
    <w:rPr>
      <w:color w:val="9a3a0e"/>
      <w:shd w:val="clear" w:fill="f5f7f9"/>
    </w:rPr>
  </w:style>
  <w:style w:type="character" w:customStyle="1" w:styleId="AttributeTok">
    <w:name w:val="AttributeTok"/>
    <w:basedOn w:val="VerbatimChar"/>
    <w:rPr>
      <w:color w:val="7a4b00"/>
      <w:shd w:val="clear" w:fill="f5f7f9"/>
    </w:rPr>
  </w:style>
  <w:style w:type="character" w:customStyle="1" w:styleId="RegionMarkerTok">
    <w:name w:val="RegionMarkerTok"/>
    <w:basedOn w:val="VerbatimChar"/>
    <w:rPr>
      <w:color w:val="4a5866"/>
      <w:shd w:val="clear" w:fill="f5f7f9"/>
    </w:rPr>
  </w:style>
  <w:style w:type="character" w:customStyle="1" w:styleId="InformationTok">
    <w:name w:val="InformationTok"/>
    <w:basedOn w:val="VerbatimChar"/>
    <w:rPr>
      <w:color w:val="1d58b0"/>
      <w:shd w:val="clear" w:fill="f5f7f9"/>
    </w:rPr>
  </w:style>
  <w:style w:type="character" w:customStyle="1" w:styleId="WarningTok">
    <w:name w:val="WarningTok"/>
    <w:basedOn w:val="VerbatimChar"/>
    <w:rPr>
      <w:color w:val="8a5200"/>
      <w:shd w:val="clear" w:fill="f5f7f9"/>
    </w:rPr>
  </w:style>
  <w:style w:type="character" w:customStyle="1" w:styleId="AlertTok">
    <w:name w:val="AlertTok"/>
    <w:basedOn w:val="VerbatimChar"/>
    <w:rPr>
      <w:color w:val="b0261c"/>
      <w:shd w:val="clear" w:fill="f5f7f9"/>
    </w:rPr>
  </w:style>
  <w:style w:type="character" w:customStyle="1" w:styleId="ErrorTok">
    <w:name w:val="ErrorTok"/>
    <w:basedOn w:val="VerbatimChar"/>
    <w:rPr>
      <w:color w:val="b0261c"/>
      <w:shd w:val="clear" w:fill="f5f7f9"/>
    </w:rPr>
  </w:style>
  <w:style w:type="character" w:customStyle="1" w:styleId="NormalTok">
    <w:name w:val="NormalTok"/>
    <w:basedOn w:val="VerbatimChar"/>
    <w:rPr>
      <w:color w:val="16202a"/>
      <w:shd w:val="clear" w:fill="f5f7f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92" Target="media/rId92.png" /><Relationship Type="http://schemas.openxmlformats.org/officeDocument/2006/relationships/image" Id="rId88" Target="media/rId88.png" /><Relationship Type="http://schemas.openxmlformats.org/officeDocument/2006/relationships/image" Id="rId96" Target="media/rId96.png" /><Relationship Type="http://schemas.openxmlformats.org/officeDocument/2006/relationships/image" Id="rId104" Target="media/rId104.png" /><Relationship Type="http://schemas.openxmlformats.org/officeDocument/2006/relationships/image" Id="rId28" Target="media/rId28.png" /><Relationship Type="http://schemas.openxmlformats.org/officeDocument/2006/relationships/image" Id="rId82" Target="media/rId82.png" /><Relationship Type="http://schemas.openxmlformats.org/officeDocument/2006/relationships/image" Id="rId78" Target="media/rId78.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51" Target="media/rId5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5" Target="media/rId75.png" /><Relationship Id="rIdMd2docHeader" Type="http://schemas.openxmlformats.org/officeDocument/2006/relationships/header" Target="header-md2doc.xml"/><Relationship Id="rIdMd2docHeaderFirst" Type="http://schemas.openxmlformats.org/officeDocument/2006/relationships/header" Target="header-md2doc-first.xml"/><Relationship Id="rIdMd2docFooter" Type="http://schemas.openxmlformats.org/officeDocument/2006/relationships/footer" Target="footer-md2doc.xml"/><Relationship Id="rIdMd2docFooterFirst" Type="http://schemas.openxmlformats.org/officeDocument/2006/relationships/footer" Target="footer-md2doc-first.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GA4 Data Layer</dc:title>
  <dc:creator>GA4 ecommerce tracking for Magento 2 through Google Tag Manager or gtag.js, with optional server-side delivery and a guided setup wizard.</dc:creator>
  <cp:keywords/>
  <dcterms:created xsi:type="dcterms:W3CDTF">2026-10-20T15:26:40Z</dcterms:created>
  <dcterms:modified xsi:type="dcterms:W3CDTF">2026-10-20T15:26:40Z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Magento Open Source and Adobe Commerce   ·   © 2026 Hryvinskyi</vt:lpwstr>
  </property>
  <property fmtid="{D5CDD505-2E9C-101B-9397-08002B2CF9AE}" pid="3" name="abstract-title">
    <vt:lpwstr/>
  </property>
  <property fmtid="{D5CDD505-2E9C-101B-9397-08002B2CF9AE}" pid="4" name="date">
    <vt:lpwstr>Module version 1.0.2   ·   Magento 2.4.8   ·   PHP 8.3   ·   Published 2026-10-20</vt:lpwstr>
  </property>
  <property fmtid="{D5CDD505-2E9C-101B-9397-08002B2CF9AE}" pid="5" name="doc-type">
    <vt:lpwstr>User Guide</vt:lpwstr>
  </property>
  <property fmtid="{D5CDD505-2E9C-101B-9397-08002B2CF9AE}" pid="6" name="lede">
    <vt:lpwstr>GA4 ecommerce tracking for Magento 2 through Google Tag Manager or gtag.js, with optional server-side delivery and a guided setup wizard.</vt:lpwstr>
  </property>
  <property fmtid="{D5CDD505-2E9C-101B-9397-08002B2CF9AE}" pid="7" name="magento">
    <vt:lpwstr>2.4.8</vt:lpwstr>
  </property>
  <property fmtid="{D5CDD505-2E9C-101B-9397-08002B2CF9AE}" pid="8" name="module">
    <vt:lpwstr>Hryvinskyi_DataLayer</vt:lpwstr>
  </property>
  <property fmtid="{D5CDD505-2E9C-101B-9397-08002B2CF9AE}" pid="9" name="php">
    <vt:lpwstr>8.3</vt:lpwstr>
  </property>
  <property fmtid="{D5CDD505-2E9C-101B-9397-08002B2CF9AE}" pid="10" name="published">
    <vt:lpwstr>2026-10-20</vt:lpwstr>
  </property>
  <property fmtid="{D5CDD505-2E9C-101B-9397-08002B2CF9AE}" pid="11" name="publisher">
    <vt:lpwstr>Hryvinskyi</vt:lpwstr>
  </property>
  <property fmtid="{D5CDD505-2E9C-101B-9397-08002B2CF9AE}" pid="12" name="subtitle">
    <vt:lpwstr>Hryvinskyi_DataLayer</vt:lpwstr>
  </property>
  <property fmtid="{D5CDD505-2E9C-101B-9397-08002B2CF9AE}" pid="13" name="toc-title">
    <vt:lpwstr>Contents</vt:lpwstr>
  </property>
  <property fmtid="{D5CDD505-2E9C-101B-9397-08002B2CF9AE}" pid="14" name="version">
    <vt:lpwstr>1.0.2</vt:lpwstr>
  </property>
</Properties>
</file>