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CA9BD">
      <w:pPr>
        <w:spacing w:after="160" w:line="256" w:lineRule="auto"/>
        <w:rPr>
          <w:rFonts w:hint="default" w:ascii="Times New Roman" w:hAnsi="Times New Roman"/>
          <w:b/>
          <w:bCs/>
          <w:color w:val="auto"/>
          <w:sz w:val="20"/>
          <w:szCs w:val="20"/>
          <w:lang w:val="en-US" w:eastAsia="zh-CN"/>
        </w:rPr>
      </w:pPr>
      <w:r>
        <w:rPr>
          <w:rFonts w:hint="eastAsia" w:ascii="Times New Roman" w:hAnsi="Times New Roman"/>
          <w:b/>
          <w:bCs/>
          <w:color w:val="auto"/>
          <w:sz w:val="20"/>
          <w:szCs w:val="20"/>
          <w:lang w:val="en-US" w:eastAsia="zh-CN"/>
        </w:rPr>
        <w:t>Tagging Scheme:</w:t>
      </w:r>
      <w:bookmarkStart w:id="0" w:name="_GoBack"/>
      <w:bookmarkEnd w:id="0"/>
      <w:r>
        <w:rPr>
          <w:rFonts w:hint="eastAsia" w:ascii="Times New Roman" w:hAnsi="Times New Roman"/>
          <w:b/>
          <w:bCs/>
          <w:color w:val="auto"/>
          <w:sz w:val="20"/>
          <w:szCs w:val="20"/>
          <w:lang w:val="en-US" w:eastAsia="zh-CN"/>
        </w:rPr>
        <w:t xml:space="preserve"> Tags and meanings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5484"/>
      </w:tblGrid>
      <w:tr w14:paraId="0D4ACC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055" w:type="dxa"/>
            <w:tcBorders>
              <w:top w:val="single" w:color="auto" w:sz="8" w:space="0"/>
              <w:bottom w:val="single" w:color="auto" w:sz="8" w:space="0"/>
            </w:tcBorders>
          </w:tcPr>
          <w:p w14:paraId="0928E51A">
            <w:pPr>
              <w:spacing w:after="160" w:line="256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/>
                <w:b/>
                <w:bCs/>
                <w:color w:val="auto"/>
                <w:sz w:val="20"/>
                <w:szCs w:val="20"/>
                <w:lang w:val="en-US" w:eastAsia="zh-CN"/>
              </w:rPr>
              <w:t>Tag</w:t>
            </w:r>
          </w:p>
        </w:tc>
        <w:tc>
          <w:tcPr>
            <w:tcW w:w="5484" w:type="dxa"/>
            <w:tcBorders>
              <w:top w:val="single" w:color="auto" w:sz="8" w:space="0"/>
              <w:bottom w:val="single" w:color="auto" w:sz="8" w:space="0"/>
            </w:tcBorders>
          </w:tcPr>
          <w:p w14:paraId="36BF824E">
            <w:pPr>
              <w:spacing w:after="160" w:line="256" w:lineRule="auto"/>
              <w:jc w:val="center"/>
              <w:rPr>
                <w:rFonts w:ascii="Times New Roman" w:hAnsi="Times New Roman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0"/>
                <w:szCs w:val="20"/>
              </w:rPr>
              <w:t>Meaning</w:t>
            </w:r>
          </w:p>
        </w:tc>
      </w:tr>
      <w:tr w14:paraId="227006F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055" w:type="dxa"/>
            <w:tcBorders>
              <w:top w:val="single" w:color="auto" w:sz="8" w:space="0"/>
              <w:bottom w:val="nil"/>
            </w:tcBorders>
          </w:tcPr>
          <w:p w14:paraId="746AF3B4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NPlc</w:t>
            </w:r>
          </w:p>
        </w:tc>
        <w:tc>
          <w:tcPr>
            <w:tcW w:w="5484" w:type="dxa"/>
            <w:tcBorders>
              <w:top w:val="single" w:color="auto" w:sz="8" w:space="0"/>
              <w:bottom w:val="nil"/>
            </w:tcBorders>
          </w:tcPr>
          <w:p w14:paraId="1A839936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Nouns: place names</w:t>
            </w:r>
          </w:p>
        </w:tc>
      </w:tr>
      <w:tr w14:paraId="07DB74E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2055" w:type="dxa"/>
            <w:tcBorders>
              <w:top w:val="nil"/>
              <w:bottom w:val="nil"/>
            </w:tcBorders>
          </w:tcPr>
          <w:p w14:paraId="657D9794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NPsn</w:t>
            </w:r>
          </w:p>
        </w:tc>
        <w:tc>
          <w:tcPr>
            <w:tcW w:w="5484" w:type="dxa"/>
            <w:tcBorders>
              <w:top w:val="nil"/>
              <w:bottom w:val="nil"/>
            </w:tcBorders>
          </w:tcPr>
          <w:p w14:paraId="6456AEA2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Nouns: personal names</w:t>
            </w:r>
          </w:p>
        </w:tc>
      </w:tr>
      <w:tr w14:paraId="24E3D2A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2055" w:type="dxa"/>
            <w:tcBorders>
              <w:top w:val="nil"/>
              <w:bottom w:val="nil"/>
            </w:tcBorders>
          </w:tcPr>
          <w:p w14:paraId="4194B26F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NU</w:t>
            </w:r>
          </w:p>
        </w:tc>
        <w:tc>
          <w:tcPr>
            <w:tcW w:w="5484" w:type="dxa"/>
            <w:tcBorders>
              <w:top w:val="nil"/>
              <w:bottom w:val="nil"/>
            </w:tcBorders>
          </w:tcPr>
          <w:p w14:paraId="1D38C2CF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Nouns with similar denotations to University/College</w:t>
            </w:r>
          </w:p>
        </w:tc>
      </w:tr>
      <w:tr w14:paraId="487E611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2055" w:type="dxa"/>
            <w:tcBorders>
              <w:top w:val="nil"/>
              <w:bottom w:val="nil"/>
            </w:tcBorders>
          </w:tcPr>
          <w:p w14:paraId="3D9DC8A3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NR</w:t>
            </w:r>
          </w:p>
        </w:tc>
        <w:tc>
          <w:tcPr>
            <w:tcW w:w="5484" w:type="dxa"/>
            <w:tcBorders>
              <w:top w:val="nil"/>
              <w:bottom w:val="nil"/>
            </w:tcBorders>
          </w:tcPr>
          <w:p w14:paraId="6818FB78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Nouns: religious terms</w:t>
            </w:r>
          </w:p>
        </w:tc>
      </w:tr>
      <w:tr w14:paraId="14E1EA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2055" w:type="dxa"/>
            <w:tcBorders>
              <w:top w:val="nil"/>
              <w:bottom w:val="nil"/>
            </w:tcBorders>
          </w:tcPr>
          <w:p w14:paraId="154245B6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NC</w:t>
            </w:r>
          </w:p>
        </w:tc>
        <w:tc>
          <w:tcPr>
            <w:tcW w:w="5484" w:type="dxa"/>
            <w:tcBorders>
              <w:top w:val="nil"/>
              <w:bottom w:val="nil"/>
            </w:tcBorders>
          </w:tcPr>
          <w:p w14:paraId="6FD854A7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Nouns: country names</w:t>
            </w:r>
          </w:p>
        </w:tc>
      </w:tr>
      <w:tr w14:paraId="06417F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2055" w:type="dxa"/>
            <w:tcBorders>
              <w:top w:val="nil"/>
              <w:bottom w:val="nil"/>
            </w:tcBorders>
          </w:tcPr>
          <w:p w14:paraId="5E0BD335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NS</w:t>
            </w:r>
          </w:p>
        </w:tc>
        <w:tc>
          <w:tcPr>
            <w:tcW w:w="5484" w:type="dxa"/>
            <w:tcBorders>
              <w:top w:val="nil"/>
              <w:bottom w:val="nil"/>
            </w:tcBorders>
          </w:tcPr>
          <w:p w14:paraId="50069644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Nouns: Specialized disciplines or areas</w:t>
            </w:r>
          </w:p>
        </w:tc>
      </w:tr>
      <w:tr w14:paraId="45615C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2055" w:type="dxa"/>
            <w:tcBorders>
              <w:top w:val="nil"/>
              <w:bottom w:val="nil"/>
            </w:tcBorders>
          </w:tcPr>
          <w:p w14:paraId="49F0977F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NN</w:t>
            </w:r>
          </w:p>
        </w:tc>
        <w:tc>
          <w:tcPr>
            <w:tcW w:w="5484" w:type="dxa"/>
            <w:tcBorders>
              <w:top w:val="nil"/>
              <w:bottom w:val="nil"/>
            </w:tcBorders>
          </w:tcPr>
          <w:p w14:paraId="0F059FED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Other nouns</w:t>
            </w:r>
          </w:p>
        </w:tc>
      </w:tr>
      <w:tr w14:paraId="0780C75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2055" w:type="dxa"/>
            <w:tcBorders>
              <w:top w:val="nil"/>
              <w:bottom w:val="nil"/>
            </w:tcBorders>
          </w:tcPr>
          <w:p w14:paraId="6D4E13F3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JD</w:t>
            </w:r>
          </w:p>
        </w:tc>
        <w:tc>
          <w:tcPr>
            <w:tcW w:w="5484" w:type="dxa"/>
            <w:tcBorders>
              <w:top w:val="nil"/>
              <w:bottom w:val="nil"/>
            </w:tcBorders>
          </w:tcPr>
          <w:p w14:paraId="4F0D9CBC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Adjectives: directional</w:t>
            </w:r>
          </w:p>
        </w:tc>
      </w:tr>
      <w:tr w14:paraId="068F20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7" w:hRule="atLeast"/>
        </w:trPr>
        <w:tc>
          <w:tcPr>
            <w:tcW w:w="2055" w:type="dxa"/>
            <w:tcBorders>
              <w:top w:val="nil"/>
              <w:bottom w:val="nil"/>
            </w:tcBorders>
          </w:tcPr>
          <w:p w14:paraId="5AA678F8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JS</w:t>
            </w:r>
          </w:p>
        </w:tc>
        <w:tc>
          <w:tcPr>
            <w:tcW w:w="5484" w:type="dxa"/>
            <w:tcBorders>
              <w:top w:val="nil"/>
              <w:bottom w:val="nil"/>
            </w:tcBorders>
          </w:tcPr>
          <w:p w14:paraId="1A409074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Adjectives: specialized disciplines or areas</w:t>
            </w:r>
          </w:p>
        </w:tc>
      </w:tr>
      <w:tr w14:paraId="65C87A4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2055" w:type="dxa"/>
            <w:tcBorders>
              <w:top w:val="nil"/>
              <w:bottom w:val="nil"/>
            </w:tcBorders>
          </w:tcPr>
          <w:p w14:paraId="760E443C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JR</w:t>
            </w:r>
          </w:p>
        </w:tc>
        <w:tc>
          <w:tcPr>
            <w:tcW w:w="5484" w:type="dxa"/>
            <w:tcBorders>
              <w:top w:val="nil"/>
              <w:bottom w:val="nil"/>
            </w:tcBorders>
          </w:tcPr>
          <w:p w14:paraId="2EC58E66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Adjectives: religious adjectives</w:t>
            </w:r>
          </w:p>
        </w:tc>
      </w:tr>
      <w:tr w14:paraId="3E9B5FF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2055" w:type="dxa"/>
            <w:tcBorders>
              <w:top w:val="nil"/>
              <w:bottom w:val="nil"/>
            </w:tcBorders>
          </w:tcPr>
          <w:p w14:paraId="06AF2037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JC</w:t>
            </w:r>
          </w:p>
        </w:tc>
        <w:tc>
          <w:tcPr>
            <w:tcW w:w="5484" w:type="dxa"/>
            <w:tcBorders>
              <w:top w:val="nil"/>
              <w:bottom w:val="nil"/>
            </w:tcBorders>
          </w:tcPr>
          <w:p w14:paraId="1B780F38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Adjectives: country adjectives</w:t>
            </w:r>
          </w:p>
        </w:tc>
      </w:tr>
      <w:tr w14:paraId="153B045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2055" w:type="dxa"/>
            <w:tcBorders>
              <w:top w:val="nil"/>
              <w:bottom w:val="nil"/>
            </w:tcBorders>
          </w:tcPr>
          <w:p w14:paraId="2DEED860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JJ</w:t>
            </w:r>
          </w:p>
        </w:tc>
        <w:tc>
          <w:tcPr>
            <w:tcW w:w="5484" w:type="dxa"/>
            <w:tcBorders>
              <w:top w:val="nil"/>
              <w:bottom w:val="nil"/>
            </w:tcBorders>
          </w:tcPr>
          <w:p w14:paraId="2B594A31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Other adjectives</w:t>
            </w:r>
          </w:p>
        </w:tc>
      </w:tr>
      <w:tr w14:paraId="11442C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2055" w:type="dxa"/>
            <w:tcBorders>
              <w:top w:val="nil"/>
              <w:bottom w:val="nil"/>
            </w:tcBorders>
          </w:tcPr>
          <w:p w14:paraId="039BE306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TH</w:t>
            </w:r>
          </w:p>
        </w:tc>
        <w:tc>
          <w:tcPr>
            <w:tcW w:w="5484" w:type="dxa"/>
            <w:tcBorders>
              <w:top w:val="nil"/>
              <w:bottom w:val="nil"/>
            </w:tcBorders>
          </w:tcPr>
          <w:p w14:paraId="192B53B3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Function words: articles</w:t>
            </w:r>
          </w:p>
        </w:tc>
      </w:tr>
      <w:tr w14:paraId="03651A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2055" w:type="dxa"/>
            <w:tcBorders>
              <w:top w:val="nil"/>
              <w:bottom w:val="nil"/>
            </w:tcBorders>
          </w:tcPr>
          <w:p w14:paraId="302EF8AD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PR</w:t>
            </w:r>
          </w:p>
        </w:tc>
        <w:tc>
          <w:tcPr>
            <w:tcW w:w="5484" w:type="dxa"/>
            <w:tcBorders>
              <w:top w:val="nil"/>
              <w:bottom w:val="nil"/>
            </w:tcBorders>
          </w:tcPr>
          <w:p w14:paraId="79053E09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Function words: prepositions</w:t>
            </w:r>
          </w:p>
        </w:tc>
      </w:tr>
      <w:tr w14:paraId="7B7EFE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055" w:type="dxa"/>
            <w:tcBorders>
              <w:top w:val="nil"/>
              <w:bottom w:val="single" w:color="auto" w:sz="8" w:space="0"/>
            </w:tcBorders>
          </w:tcPr>
          <w:p w14:paraId="2603AC4E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CJ</w:t>
            </w:r>
          </w:p>
        </w:tc>
        <w:tc>
          <w:tcPr>
            <w:tcW w:w="5484" w:type="dxa"/>
            <w:tcBorders>
              <w:top w:val="nil"/>
              <w:bottom w:val="single" w:color="auto" w:sz="8" w:space="0"/>
            </w:tcBorders>
          </w:tcPr>
          <w:p w14:paraId="583F5C5E">
            <w:pPr>
              <w:spacing w:after="160" w:line="256" w:lineRule="auto"/>
              <w:jc w:val="center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/>
                <w:color w:val="auto"/>
                <w:sz w:val="20"/>
                <w:szCs w:val="20"/>
              </w:rPr>
              <w:t>Function words: conjunctions</w:t>
            </w:r>
          </w:p>
        </w:tc>
      </w:tr>
    </w:tbl>
    <w:p w14:paraId="41B539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1D6DEE"/>
    <w:rsid w:val="36D61A9D"/>
    <w:rsid w:val="7483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418</Characters>
  <Lines>0</Lines>
  <Paragraphs>0</Paragraphs>
  <TotalTime>1</TotalTime>
  <ScaleCrop>false</ScaleCrop>
  <LinksUpToDate>false</LinksUpToDate>
  <CharactersWithSpaces>457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2026-06-18T14:35:00Z</dcterms:created>
  <dc:creator>wuxue</dc:creator>
  <cp:lastModifiedBy>朱浩然</cp:lastModifiedBy>
  <dcterms:modified xsi:type="dcterms:W3CDTF">2026-06-18T14:36:52Z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eyJoZGlkIjoiZTU0Zjk0YTkyNmI2NWY2YTg0ODFkZGE4NGIwYWQ3OTMiLCJ1c2VySWQiOiI1MjMzNzIwOTgifQ==</vt:lpwstr>
  </property>
  <property fmtid="{D5CDD505-2E9C-101B-9397-08002B2CF9AE}" pid="4" name="ICV">
    <vt:lpwstr>850DF23CE35D43A796461D9863C2EFA0_12</vt:lpwstr>
  </property>
</Properties>
</file>