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FAA02" w14:textId="77777777" w:rsidR="009047AC" w:rsidRPr="006202CC" w:rsidRDefault="00F47772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commentRangeStart w:id="0"/>
      <w:r>
        <w:rPr>
          <w:rFonts w:ascii="Times New Roman" w:hAnsi="Times New Roman" w:cs="Times New Roman"/>
          <w:sz w:val="20"/>
          <w:szCs w:val="20"/>
          <w:lang w:val="en-CA"/>
        </w:rPr>
        <w:t>We</w:t>
      </w:r>
      <w:commentRangeEnd w:id="0"/>
      <w:r w:rsidR="003478B2">
        <w:rPr>
          <w:rStyle w:val="Kommentarzeichen"/>
        </w:rPr>
        <w:commentReference w:id="0"/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revised </w:t>
      </w:r>
      <w:r w:rsidR="00BA221A"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yntax rules for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and our comments and suggestions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are as follows :</w:t>
      </w:r>
    </w:p>
    <w:p w14:paraId="2E7A0DA8" w14:textId="77777777" w:rsidR="009047AC" w:rsidRPr="006202CC" w:rsidRDefault="003C22FD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 ::= 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fdbs-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sele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ct-no-group | fdbs-select-group</w:t>
      </w:r>
    </w:p>
    <w:p w14:paraId="1B6AB47C" w14:textId="77777777" w:rsidR="00C75936" w:rsidRPr="006202CC" w:rsidRDefault="003C22FD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//remove </w:t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{ and }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since they </w:t>
      </w:r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indicate repetition</w:t>
      </w:r>
      <w:bookmarkStart w:id="1" w:name="_Hlk490826254"/>
      <w:r w:rsidR="00EA1C7C" w:rsidRPr="006202CC">
        <w:rPr>
          <w:rStyle w:val="Funotenzeichen"/>
          <w:rFonts w:ascii="Times New Roman" w:hAnsi="Times New Roman" w:cs="Times New Roman"/>
          <w:color w:val="00B0F0"/>
          <w:sz w:val="20"/>
          <w:szCs w:val="20"/>
          <w:lang w:val="en-CA"/>
        </w:rPr>
        <w:footnoteReference w:id="1"/>
      </w:r>
      <w:bookmarkEnd w:id="1"/>
      <w:r w:rsidR="00C75936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in EBNF </w:t>
      </w:r>
    </w:p>
    <w:p w14:paraId="679AB357" w14:textId="77777777" w:rsidR="009C78F2" w:rsidRDefault="009047AC" w:rsidP="00EF1DAA">
      <w:pPr>
        <w:spacing w:after="0" w:line="240" w:lineRule="auto"/>
        <w:ind w:left="708" w:hanging="708"/>
        <w:jc w:val="both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fdbs-select-no-group ::= </w:t>
      </w:r>
      <w:r w:rsidR="009C78F2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* | list-of-attributes </w:t>
      </w:r>
      <w:r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|</w:t>
      </w:r>
      <w:r w:rsidR="009C78F2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COUNT(*)</w:t>
      </w:r>
    </w:p>
    <w:p w14:paraId="34DEF695" w14:textId="77777777" w:rsidR="009047AC" w:rsidRPr="006202CC" w:rsidRDefault="009C78F2" w:rsidP="00AE3EC1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FROM list-of-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tables</w:t>
      </w:r>
    </w:p>
    <w:p w14:paraId="68A69422" w14:textId="77777777" w:rsidR="009047AC" w:rsidRPr="006202CC" w:rsidRDefault="00AE3EC1" w:rsidP="00AE3EC1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[WHERE fdbs-where-clause]</w:t>
      </w:r>
    </w:p>
    <w:p w14:paraId="598DCCAB" w14:textId="77777777" w:rsidR="009047AC" w:rsidRPr="006202CC" w:rsidRDefault="009047AC" w:rsidP="004F23EA">
      <w:pPr>
        <w:tabs>
          <w:tab w:val="left" w:pos="3828"/>
        </w:tabs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// </w:t>
      </w:r>
      <w:r w:rsidR="00925117">
        <w:rPr>
          <w:rFonts w:ascii="Times New Roman" w:hAnsi="Times New Roman" w:cs="Times New Roman"/>
          <w:color w:val="00B0F0"/>
          <w:sz w:val="20"/>
          <w:szCs w:val="20"/>
          <w:lang w:val="en-CA"/>
        </w:rPr>
        <w:t>“</w:t>
      </w:r>
      <w:r w:rsidR="00EA1C7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e) Brackets group items together.</w:t>
      </w:r>
      <w:r w:rsidR="00925117">
        <w:rPr>
          <w:rFonts w:ascii="Times New Roman" w:hAnsi="Times New Roman" w:cs="Times New Roman"/>
          <w:color w:val="00B0F0"/>
          <w:sz w:val="20"/>
          <w:szCs w:val="20"/>
          <w:lang w:val="en-CA"/>
        </w:rPr>
        <w:t>”</w:t>
      </w:r>
      <w:r w:rsidR="00925117" w:rsidRPr="00925117">
        <w:rPr>
          <w:rStyle w:val="Funotenzeichen"/>
        </w:rPr>
        <w:fldChar w:fldCharType="begin"/>
      </w:r>
      <w:r w:rsidR="00925117" w:rsidRPr="003478B2">
        <w:rPr>
          <w:rStyle w:val="Funotenzeichen"/>
          <w:lang w:val="en-US"/>
        </w:rPr>
        <w:instrText xml:space="preserve"> NOTEREF _Hlk490826254 \h  \* MERGEFORMAT </w:instrText>
      </w:r>
      <w:r w:rsidR="00925117" w:rsidRPr="00925117">
        <w:rPr>
          <w:rStyle w:val="Funotenzeichen"/>
        </w:rPr>
      </w:r>
      <w:r w:rsidR="00925117" w:rsidRPr="00925117">
        <w:rPr>
          <w:rStyle w:val="Funotenzeichen"/>
        </w:rPr>
        <w:fldChar w:fldCharType="separate"/>
      </w:r>
      <w:r w:rsidR="00925117" w:rsidRPr="003478B2">
        <w:rPr>
          <w:rStyle w:val="Funotenzeichen"/>
          <w:lang w:val="en-US"/>
        </w:rPr>
        <w:t>1</w:t>
      </w:r>
      <w:r w:rsidR="00925117" w:rsidRPr="00925117">
        <w:rPr>
          <w:rStyle w:val="Funotenzeichen"/>
        </w:rPr>
        <w:fldChar w:fldCharType="end"/>
      </w:r>
      <w:r w:rsidR="00621257" w:rsidRPr="003478B2">
        <w:rPr>
          <w:lang w:val="en-US"/>
        </w:rPr>
        <w:t xml:space="preserve">  </w:t>
      </w:r>
      <w:r w:rsidR="004F23EA" w:rsidRPr="003478B2">
        <w:rPr>
          <w:lang w:val="en-US"/>
        </w:rPr>
        <w:tab/>
      </w:r>
      <w:r w:rsidR="004F23EA">
        <w:rPr>
          <w:rFonts w:ascii="Times New Roman" w:hAnsi="Times New Roman" w:cs="Times New Roman"/>
          <w:color w:val="00B0F0"/>
          <w:sz w:val="20"/>
          <w:szCs w:val="20"/>
          <w:lang w:val="en-CA"/>
        </w:rPr>
        <w:t>R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emoved COUNT(*) because it contradicts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page 5: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"1. The use </w:t>
      </w:r>
      <w:r w:rsidR="00DE1093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f aggregate functions is limited to statements with a GROUP BY clause."</w:t>
      </w:r>
    </w:p>
    <w:p w14:paraId="2FF1A0AD" w14:textId="77777777" w:rsidR="009C78F2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fdbs-select-group ::= </w:t>
      </w:r>
      <w:r w:rsidR="009C78F2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table.attribute, COUNT(*) | SUM(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CA286C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14:paraId="63ADDD8B" w14:textId="77777777" w:rsidR="009047AC" w:rsidRPr="006202CC" w:rsidRDefault="009C78F2" w:rsidP="009C78F2">
      <w:pPr>
        <w:tabs>
          <w:tab w:val="left" w:pos="2127"/>
        </w:tabs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FROM table</w:t>
      </w:r>
      <w:r w:rsidR="001E786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GROUP BY table.attribute</w:t>
      </w:r>
    </w:p>
    <w:p w14:paraId="20190F64" w14:textId="77777777" w:rsidR="009047AC" w:rsidRPr="006202CC" w:rsidRDefault="00C41F26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attributes ::=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table.</w:t>
      </w:r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attribute {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,table.attribute</w:t>
      </w:r>
      <w:r w:rsidR="00CD389B" w:rsidRPr="006202CC">
        <w:rPr>
          <w:rFonts w:ascii="Times New Roman" w:hAnsi="Times New Roman" w:cs="Times New Roman"/>
          <w:sz w:val="20"/>
          <w:szCs w:val="20"/>
          <w:lang w:val="en-CA"/>
        </w:rPr>
        <w:t>}</w:t>
      </w:r>
    </w:p>
    <w:p w14:paraId="7C702666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list-of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tables ::= table | table</w:t>
      </w:r>
      <w:r w:rsidR="00C41F26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95086B" w:rsidRPr="006202CC">
        <w:rPr>
          <w:rFonts w:ascii="Times New Roman" w:hAnsi="Times New Roman" w:cs="Times New Roman"/>
          <w:sz w:val="20"/>
          <w:szCs w:val="20"/>
          <w:lang w:val="en-CA"/>
        </w:rPr>
        <w:t>, table2</w:t>
      </w:r>
    </w:p>
    <w:p w14:paraId="757E044C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7E77D184" w14:textId="77777777" w:rsidR="009047AC" w:rsidRPr="006202CC" w:rsidRDefault="0095086B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fdbs-where-clause ::= </w:t>
      </w:r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fdbs-where-join-only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|</w:t>
      </w:r>
      <w:r w:rsidR="005B1D4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fdbs-where-join-and-non-join</w:t>
      </w:r>
      <w:r w:rsidR="00E7288A"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s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fdbs-where-non</w:t>
      </w:r>
      <w:r w:rsidR="00A04B93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joins</w:t>
      </w:r>
    </w:p>
    <w:p w14:paraId="55ADA32C" w14:textId="77777777"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159B052" w14:textId="77777777" w:rsidR="009047AC" w:rsidRPr="006202CC" w:rsidRDefault="00BB4B8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f</w:t>
      </w:r>
      <w:r w:rsidR="00EE3E80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dbs-where-join-</w:t>
      </w:r>
      <w:r w:rsidR="009047AC" w:rsidRPr="006202CC">
        <w:rPr>
          <w:rFonts w:ascii="Times New Roman" w:hAnsi="Times New Roman" w:cs="Times New Roman"/>
          <w:color w:val="7030A0"/>
          <w:sz w:val="20"/>
          <w:szCs w:val="20"/>
          <w:lang w:val="en-CA"/>
        </w:rPr>
        <w:t>only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 (single-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join-condition)</w:t>
      </w:r>
    </w:p>
    <w:p w14:paraId="68CDEB64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single-join-condition ::= tab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>le1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.attribute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EE3E80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comparison tabl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e2.attribute2</w:t>
      </w:r>
    </w:p>
    <w:p w14:paraId="3ECC3E9C" w14:textId="77777777"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3C8ABF76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50"/>
          <w:sz w:val="20"/>
          <w:szCs w:val="20"/>
          <w:lang w:val="en-CA"/>
        </w:rPr>
        <w:t>fdbs-where-join-and-non-joins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::= (singl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>e-join-condition) AND (non-join-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conditions)</w:t>
      </w:r>
    </w:p>
    <w:p w14:paraId="31DFF513" w14:textId="77777777" w:rsidR="009047AC" w:rsidRPr="006202CC" w:rsidRDefault="006048F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fdbs-w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here-non-joins ::= 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non-join-condition</w:t>
      </w:r>
      <w:r w:rsidR="0042495A" w:rsidRPr="006202CC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9047AC" w:rsidRPr="006202CC">
        <w:rPr>
          <w:rFonts w:ascii="Times New Roman" w:hAnsi="Times New Roman" w:cs="Times New Roman"/>
          <w:color w:val="FF0000"/>
          <w:sz w:val="20"/>
          <w:szCs w:val="20"/>
          <w:lang w:val="en-CA"/>
        </w:rPr>
        <w:t xml:space="preserve"> </w:t>
      </w:r>
    </w:p>
    <w:p w14:paraId="77C9A042" w14:textId="77777777" w:rsidR="000C3AB1" w:rsidRPr="006202CC" w:rsidRDefault="000C3AB1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0D15F353" w14:textId="77777777" w:rsidR="009047AC" w:rsidRPr="006202CC" w:rsidRDefault="005113E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comparison ::=</w:t>
      </w:r>
      <w:r>
        <w:rPr>
          <w:rFonts w:ascii="Times New Roman" w:hAnsi="Times New Roman" w:cs="Times New Roman"/>
          <w:sz w:val="20"/>
          <w:szCs w:val="20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</w:rPr>
        <w:t xml:space="preserve">= </w:t>
      </w:r>
      <w:r w:rsidR="000F0D25" w:rsidRPr="006202CC">
        <w:rPr>
          <w:rFonts w:ascii="Times New Roman" w:hAnsi="Times New Roman" w:cs="Times New Roman"/>
          <w:sz w:val="20"/>
          <w:szCs w:val="20"/>
        </w:rPr>
        <w:t>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!=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&gt;=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&lt;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|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0D25" w:rsidRPr="006202CC">
        <w:rPr>
          <w:rFonts w:ascii="Times New Roman" w:hAnsi="Times New Roman" w:cs="Times New Roman"/>
          <w:sz w:val="20"/>
          <w:szCs w:val="20"/>
        </w:rPr>
        <w:t xml:space="preserve"> &lt;=</w:t>
      </w:r>
    </w:p>
    <w:p w14:paraId="1E2467A2" w14:textId="77777777"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conditions ::= (non-join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-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condition) [AND | OR 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ab/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(non-join-condition)</w:t>
      </w:r>
      <w:r w:rsidR="000F0D25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]</w:t>
      </w:r>
    </w:p>
    <w:p w14:paraId="75A87955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non-join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-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condition ::= 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table</w:t>
      </w:r>
      <w:r w:rsidR="00CA0B14" w:rsidRPr="006202CC">
        <w:rPr>
          <w:rFonts w:ascii="Times New Roman" w:hAnsi="Times New Roman" w:cs="Times New Roman"/>
          <w:sz w:val="20"/>
          <w:szCs w:val="20"/>
          <w:lang w:val="en-CA"/>
        </w:rPr>
        <w:t>1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>.attribute1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  <w:t>comparison</w:t>
      </w:r>
      <w:r w:rsidR="00E014E6"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constant</w:t>
      </w:r>
    </w:p>
    <w:p w14:paraId="5B4396A8" w14:textId="77777777"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should be:</w:t>
      </w:r>
    </w:p>
    <w:p w14:paraId="4AF790B5" w14:textId="77777777" w:rsidR="00BB4B81" w:rsidRPr="006202CC" w:rsidRDefault="005777E4" w:rsidP="00EF1DAA">
      <w:pPr>
        <w:spacing w:after="0" w:line="240" w:lineRule="auto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B0F0"/>
          <w:sz w:val="20"/>
          <w:szCs w:val="20"/>
          <w:lang w:val="en-CA"/>
        </w:rPr>
        <w:t>non-join-</w:t>
      </w:r>
      <w:r w:rsidR="00BB4B81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condition ::=</w:t>
      </w:r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table.attribute1</w:t>
      </w:r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comparison</w:t>
      </w:r>
      <w:r w:rsidR="00E014E6">
        <w:rPr>
          <w:rFonts w:ascii="Times New Roman" w:hAnsi="Times New Roman" w:cs="Times New Roman"/>
          <w:color w:val="00B0F0"/>
          <w:sz w:val="20"/>
          <w:szCs w:val="20"/>
          <w:lang w:val="en-CA"/>
        </w:rPr>
        <w:tab/>
        <w:t>table.attribute2 | constant</w:t>
      </w:r>
    </w:p>
    <w:p w14:paraId="16775C41" w14:textId="77777777" w:rsidR="00BB4B81" w:rsidRPr="006202CC" w:rsidRDefault="00BB4B81" w:rsidP="00EF1DAA">
      <w:pPr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see page 6, paragraph 5. SELECT without Join example:</w:t>
      </w:r>
    </w:p>
    <w:p w14:paraId="7C1ADDAF" w14:textId="77777777" w:rsidR="00084003" w:rsidRDefault="006E21B7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WHERE (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>R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.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=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 xml:space="preserve">R.C)  </w:t>
      </w:r>
      <w:r w:rsidR="00084003">
        <w:rPr>
          <w:rFonts w:ascii="Times New Roman" w:hAnsi="Times New Roman" w:cs="Times New Roman"/>
          <w:sz w:val="20"/>
          <w:szCs w:val="20"/>
          <w:lang w:val="en-CA"/>
        </w:rPr>
        <w:tab/>
      </w:r>
      <w:r w:rsidR="00084003">
        <w:rPr>
          <w:rFonts w:ascii="Times New Roman" w:hAnsi="Times New Roman" w:cs="Times New Roman"/>
          <w:color w:val="00B0F0"/>
          <w:sz w:val="20"/>
          <w:szCs w:val="20"/>
          <w:lang w:val="en-CA"/>
        </w:rPr>
        <w:t>table.attribute1 = table.attribute2</w:t>
      </w:r>
    </w:p>
    <w:p w14:paraId="2DB78BFF" w14:textId="77777777" w:rsidR="00084003" w:rsidRDefault="00084003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color w:val="FF0000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WHERE (S.D =</w:t>
      </w:r>
      <w:r w:rsidR="006E21B7" w:rsidRPr="006202CC">
        <w:rPr>
          <w:rFonts w:ascii="Times New Roman" w:hAnsi="Times New Roman" w:cs="Times New Roman"/>
          <w:sz w:val="20"/>
          <w:szCs w:val="20"/>
          <w:lang w:val="en-CA"/>
        </w:rPr>
        <w:t>’Kunz’</w:t>
      </w:r>
      <w:r w:rsidR="006E21B7" w:rsidRP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>)</w:t>
      </w:r>
      <w:r w:rsid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</w:t>
      </w:r>
      <w:r w:rsidR="006E21B7" w:rsidRPr="00CA456A">
        <w:rPr>
          <w:rFonts w:ascii="Times New Roman" w:hAnsi="Times New Roman" w:cs="Times New Roman"/>
          <w:b/>
          <w:color w:val="FF0000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color w:val="00B0F0"/>
          <w:sz w:val="20"/>
          <w:szCs w:val="20"/>
          <w:lang w:val="en-CA"/>
        </w:rPr>
        <w:t>table.attribute1 = constant</w:t>
      </w:r>
    </w:p>
    <w:p w14:paraId="75826E34" w14:textId="77777777" w:rsidR="005D5914" w:rsidRDefault="006E21B7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OR </w:t>
      </w:r>
      <w:r w:rsidR="00CA456A">
        <w:rPr>
          <w:rFonts w:ascii="Times New Roman" w:hAnsi="Times New Roman" w:cs="Times New Roman"/>
          <w:sz w:val="20"/>
          <w:szCs w:val="20"/>
          <w:lang w:val="en-CA"/>
        </w:rPr>
        <w:t xml:space="preserve">  </w:t>
      </w:r>
      <w:r w:rsidR="00CA456A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S</w:t>
      </w:r>
      <w:r w:rsidR="00AB01DA"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 = 100)</w:t>
      </w:r>
    </w:p>
    <w:p w14:paraId="27CAC66A" w14:textId="77777777" w:rsidR="006E21B7" w:rsidRPr="00A626EE" w:rsidRDefault="00CA456A" w:rsidP="00084003">
      <w:pPr>
        <w:tabs>
          <w:tab w:val="left" w:pos="3969"/>
        </w:tabs>
        <w:spacing w:after="0" w:line="240" w:lineRule="auto"/>
        <w:ind w:left="284"/>
        <w:rPr>
          <w:rFonts w:ascii="Times New Roman" w:hAnsi="Times New Roman" w:cs="Times New Roman"/>
          <w:color w:val="00B0F0"/>
          <w:sz w:val="20"/>
          <w:szCs w:val="20"/>
          <w:lang w:val="en-CA"/>
        </w:rPr>
      </w:pP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Here we added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)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lang w:val="en-CA"/>
        </w:rPr>
        <w:t xml:space="preserve"> </w:t>
      </w: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and </w:t>
      </w:r>
      <w:r w:rsidRPr="00A626EE">
        <w:rPr>
          <w:rFonts w:ascii="Times New Roman" w:hAnsi="Times New Roman" w:cs="Times New Roman"/>
          <w:b/>
          <w:color w:val="00B0F0"/>
          <w:sz w:val="20"/>
          <w:szCs w:val="20"/>
          <w:u w:val="single"/>
          <w:lang w:val="en-CA"/>
        </w:rPr>
        <w:t xml:space="preserve"> (</w:t>
      </w:r>
      <w:r w:rsidRPr="00A626EE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 brackets, since they are defined in non-join-conditions rules</w:t>
      </w:r>
    </w:p>
    <w:p w14:paraId="292A9E5C" w14:textId="77777777" w:rsidR="009047AC" w:rsidRPr="006202CC" w:rsidRDefault="00CA0B14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constant ::= </w:t>
      </w:r>
      <w:r w:rsidR="009047AC" w:rsidRPr="006202CC">
        <w:rPr>
          <w:rFonts w:ascii="Times New Roman" w:hAnsi="Times New Roman" w:cs="Times New Roman"/>
          <w:sz w:val="20"/>
          <w:szCs w:val="20"/>
          <w:lang w:val="en-CA"/>
        </w:rPr>
        <w:t>int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eger-constant | string-constant</w:t>
      </w:r>
    </w:p>
    <w:p w14:paraId="6309FEB2" w14:textId="77777777" w:rsidR="008F3E3C" w:rsidRPr="006202CC" w:rsidRDefault="008F3E3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17CD340" w14:textId="77777777" w:rsidR="008F3E3C" w:rsidRPr="006202CC" w:rsidRDefault="004B16E8" w:rsidP="006E5C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Updated text</w:t>
      </w:r>
      <w:r w:rsidR="00605D9B"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 for examples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>:</w:t>
      </w:r>
    </w:p>
    <w:p w14:paraId="7CC0F6E4" w14:textId="77777777" w:rsidR="007B300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page 6:</w:t>
      </w:r>
      <w:r w:rsidR="00605D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„6. GROUP BY only has to be supported if there is only one table in the FROM clause. In this case there will be exactly be one grouping attribute. The only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 xml:space="preserve">two 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aggregate functions you need to support</w:t>
      </w:r>
      <w:r w:rsidR="007B300C" w:rsidRPr="006202CC">
        <w:rPr>
          <w:rFonts w:ascii="Times New Roman" w:hAnsi="Times New Roman" w:cs="Times New Roman"/>
          <w:strike/>
          <w:color w:val="00B0F0"/>
          <w:sz w:val="20"/>
          <w:szCs w:val="20"/>
          <w:lang w:val="en-CA"/>
        </w:rPr>
        <w:t>ed is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are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 COUNT(*) 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and SUM(</w:t>
      </w:r>
      <w:r w:rsidR="007B300C" w:rsidRPr="006202CC">
        <w:rPr>
          <w:rFonts w:ascii="Times New Roman" w:hAnsi="Times New Roman" w:cs="Times New Roman"/>
          <w:sz w:val="20"/>
          <w:szCs w:val="20"/>
          <w:lang w:val="en-CA"/>
        </w:rPr>
        <w:t>attribute</w:t>
      </w:r>
      <w:r w:rsidR="007B300C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).</w:t>
      </w:r>
    </w:p>
    <w:p w14:paraId="11CC9552" w14:textId="77777777" w:rsidR="009238B3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ANR, COUNT(*) FROM PERS GROUP BY </w:t>
      </w:r>
      <w:r w:rsidR="003B64C9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14:paraId="70893471" w14:textId="77777777" w:rsidR="009047AC" w:rsidRPr="006202CC" w:rsidRDefault="009238B3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SELECT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ANR, SUM</w:t>
      </w:r>
      <w:r w:rsidR="004B5AFB" w:rsidRPr="006202CC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SALARY) FROM PERS GROUP BY </w:t>
      </w:r>
      <w:r w:rsidR="004B5AFB" w:rsidRPr="006202CC">
        <w:rPr>
          <w:rFonts w:ascii="Times New Roman" w:hAnsi="Times New Roman" w:cs="Times New Roman"/>
          <w:color w:val="00B0F0"/>
          <w:sz w:val="20"/>
          <w:szCs w:val="20"/>
          <w:lang w:val="en-CA"/>
        </w:rPr>
        <w:t>PERS.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ANR</w:t>
      </w:r>
    </w:p>
    <w:p w14:paraId="5AADC218" w14:textId="77777777" w:rsidR="009047AC" w:rsidRPr="006202CC" w:rsidRDefault="009047AC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56FBF40D" w14:textId="77777777" w:rsidR="00C93268" w:rsidRPr="006202CC" w:rsidRDefault="00C93268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ACE6EB1" w14:textId="77777777" w:rsidR="00C93268" w:rsidRPr="006202CC" w:rsidRDefault="00E1099B" w:rsidP="006E5C0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CA"/>
        </w:rPr>
      </w:pPr>
      <w:commentRangeStart w:id="2"/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>Questions</w:t>
      </w:r>
      <w:commentRangeEnd w:id="2"/>
      <w:r w:rsidR="00A94F17">
        <w:rPr>
          <w:rStyle w:val="Kommentarzeichen"/>
        </w:rPr>
        <w:commentReference w:id="2"/>
      </w:r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commentRangeStart w:id="3"/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>for</w:t>
      </w:r>
      <w:commentRangeEnd w:id="3"/>
      <w:r w:rsidR="003478B2">
        <w:rPr>
          <w:rStyle w:val="Kommentarzeichen"/>
        </w:rPr>
        <w:commentReference w:id="3"/>
      </w:r>
      <w:r w:rsidRPr="006202CC"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 w:rsidR="00C93268" w:rsidRPr="006202CC">
        <w:rPr>
          <w:rFonts w:ascii="Times New Roman" w:hAnsi="Times New Roman" w:cs="Times New Roman"/>
          <w:b/>
          <w:sz w:val="20"/>
          <w:szCs w:val="20"/>
          <w:lang w:val="en-CA"/>
        </w:rPr>
        <w:t>Test Queries :</w:t>
      </w:r>
    </w:p>
    <w:p w14:paraId="7C793937" w14:textId="77777777" w:rsidR="00C93268" w:rsidRPr="006202CC" w:rsidRDefault="006E5C0E" w:rsidP="00886C3D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On p</w:t>
      </w:r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age 4: „To reduce complexity horizontal partitioning will only be required on attributes of data type INTEGER“.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However, </w:t>
      </w:r>
      <w:r w:rsidR="00F83E44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in a 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CREPARTABS.SQL</w:t>
      </w:r>
      <w:r w:rsidR="00E1099B" w:rsidRPr="006202CC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="00E1099B" w:rsidRPr="006E5C0E">
        <w:rPr>
          <w:rFonts w:ascii="Times New Roman" w:hAnsi="Times New Roman" w:cs="Times New Roman"/>
          <w:b/>
          <w:sz w:val="20"/>
          <w:szCs w:val="20"/>
          <w:lang w:val="en-CA"/>
        </w:rPr>
        <w:t>horizontal partitioning is applied to VARCHAR</w:t>
      </w:r>
      <w:r w:rsidR="00554930">
        <w:rPr>
          <w:rFonts w:ascii="Times New Roman" w:hAnsi="Times New Roman" w:cs="Times New Roman"/>
          <w:b/>
          <w:sz w:val="20"/>
          <w:szCs w:val="20"/>
          <w:lang w:val="en-CA"/>
        </w:rPr>
        <w:t xml:space="preserve">, </w:t>
      </w:r>
      <w:r w:rsidR="00554930" w:rsidRPr="00554930">
        <w:rPr>
          <w:rFonts w:ascii="Times New Roman" w:hAnsi="Times New Roman" w:cs="Times New Roman"/>
          <w:sz w:val="20"/>
          <w:szCs w:val="20"/>
          <w:lang w:val="en-CA"/>
        </w:rPr>
        <w:t>so</w:t>
      </w:r>
      <w:r w:rsidR="00554930">
        <w:rPr>
          <w:rFonts w:ascii="Times New Roman" w:hAnsi="Times New Roman" w:cs="Times New Roman"/>
          <w:sz w:val="20"/>
          <w:szCs w:val="20"/>
          <w:lang w:val="en-CA"/>
        </w:rPr>
        <w:t xml:space="preserve"> how should the parser react?</w:t>
      </w:r>
      <w:r w:rsidR="00E81AE6" w:rsidRPr="006202CC">
        <w:rPr>
          <w:rFonts w:ascii="Times New Roman" w:hAnsi="Times New Roman" w:cs="Times New Roman"/>
          <w:sz w:val="20"/>
          <w:szCs w:val="20"/>
          <w:lang w:val="en-CA"/>
        </w:rPr>
        <w:t>:</w:t>
      </w:r>
    </w:p>
    <w:p w14:paraId="5194E6AB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table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(</w:t>
      </w:r>
    </w:p>
    <w:p w14:paraId="58621958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(2),</w:t>
      </w:r>
    </w:p>
    <w:p w14:paraId="46731C09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14:paraId="490761A8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ALLIANZ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(20)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</w:p>
    <w:p w14:paraId="3B3A4272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FLUGLINIE_LAND_NN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(LAND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14:paraId="4513F624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FLUGLINIE_ALLIANZ_CHK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(ALLIANZ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'Star'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'Excellence'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'Leftover'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'OneWorld'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,</w:t>
      </w:r>
      <w:r w:rsidRPr="006202CC">
        <w:rPr>
          <w:rFonts w:ascii="Times New Roman" w:hAnsi="Times New Roman" w:cs="Times New Roman"/>
          <w:color w:val="0000FF"/>
          <w:sz w:val="20"/>
          <w:szCs w:val="20"/>
          <w:lang w:val="en-CA"/>
        </w:rPr>
        <w:t>'SkyTeam'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)),</w:t>
      </w:r>
    </w:p>
    <w:p w14:paraId="29D69E0B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FLUGLINIE_FS_HUB</w:t>
      </w:r>
    </w:p>
    <w:p w14:paraId="2979D31B" w14:textId="77777777" w:rsidR="00E81AE6" w:rsidRPr="006202CC" w:rsidRDefault="00E81AE6" w:rsidP="00EF1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(HUB)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FLUGHAFEN(FHC))</w:t>
      </w:r>
    </w:p>
    <w:p w14:paraId="41A474BF" w14:textId="77777777" w:rsidR="00E81AE6" w:rsidRPr="00144CE4" w:rsidRDefault="00E81AE6" w:rsidP="00EF1DAA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</w:pPr>
      <w:r w:rsidRPr="00144CE4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 xml:space="preserve">HORIZONTAL 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(FLC(</w:t>
      </w:r>
      <w:r w:rsidRPr="00144CE4">
        <w:rPr>
          <w:rFonts w:ascii="Times New Roman" w:hAnsi="Times New Roman" w:cs="Times New Roman"/>
          <w:b/>
          <w:color w:val="0000FF"/>
          <w:sz w:val="20"/>
          <w:szCs w:val="20"/>
          <w:u w:val="single"/>
          <w:lang w:val="en-CA"/>
        </w:rPr>
        <w:t>'CC'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,</w:t>
      </w:r>
      <w:r w:rsidRPr="00144CE4">
        <w:rPr>
          <w:rFonts w:ascii="Times New Roman" w:hAnsi="Times New Roman" w:cs="Times New Roman"/>
          <w:b/>
          <w:color w:val="0000FF"/>
          <w:sz w:val="20"/>
          <w:szCs w:val="20"/>
          <w:u w:val="single"/>
          <w:lang w:val="en-CA"/>
        </w:rPr>
        <w:t>'KK'</w:t>
      </w:r>
      <w:r w:rsidRPr="00144CE4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en-CA"/>
        </w:rPr>
        <w:t>));</w:t>
      </w:r>
    </w:p>
    <w:p w14:paraId="5D1F973B" w14:textId="77777777" w:rsidR="00D64BDA" w:rsidRPr="006202CC" w:rsidRDefault="00D64BDA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14:paraId="1FF99617" w14:textId="77777777" w:rsidR="00D64BDA" w:rsidRPr="00812B73" w:rsidRDefault="00812B73" w:rsidP="00812B73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commentRangeStart w:id="4"/>
      <w:r w:rsidRPr="00812B73">
        <w:rPr>
          <w:rFonts w:ascii="Times New Roman" w:hAnsi="Times New Roman" w:cs="Times New Roman"/>
          <w:sz w:val="20"/>
          <w:szCs w:val="20"/>
          <w:lang w:val="en-CA"/>
        </w:rPr>
        <w:t>You</w:t>
      </w:r>
      <w:commentRangeEnd w:id="4"/>
      <w:r w:rsidR="007F21BA">
        <w:rPr>
          <w:rStyle w:val="Kommentarzeichen"/>
        </w:rPr>
        <w:commentReference w:id="4"/>
      </w:r>
      <w:r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asked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to </w:t>
      </w:r>
      <w:r w:rsidR="00886C3D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not 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implement </w:t>
      </w:r>
      <w:r w:rsidR="00793146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793146"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, in that sense what should our program do if Test Script file provided from you has this </w:t>
      </w:r>
      <w:r w:rsidR="002C4ADB" w:rsidRPr="00812B73">
        <w:rPr>
          <w:rFonts w:ascii="Times New Roman" w:hAnsi="Times New Roman" w:cs="Times New Roman"/>
          <w:sz w:val="20"/>
          <w:szCs w:val="20"/>
          <w:lang w:val="en-CA"/>
        </w:rPr>
        <w:t>statement</w:t>
      </w:r>
      <w:r w:rsidR="006202CC" w:rsidRPr="00812B73">
        <w:rPr>
          <w:rFonts w:ascii="Times New Roman" w:hAnsi="Times New Roman" w:cs="Times New Roman"/>
          <w:sz w:val="20"/>
          <w:szCs w:val="20"/>
          <w:lang w:val="en-CA"/>
        </w:rPr>
        <w:t>:</w:t>
      </w:r>
      <w:r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echo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on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  <w:r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   </w:t>
      </w:r>
      <w:r w:rsidR="006202CC" w:rsidRPr="00812B73">
        <w:rPr>
          <w:rFonts w:ascii="Times New Roman" w:hAnsi="Times New Roman" w:cs="Times New Roman"/>
          <w:sz w:val="20"/>
          <w:szCs w:val="20"/>
          <w:lang w:val="en-CA"/>
        </w:rPr>
        <w:t>Same goes for:</w:t>
      </w:r>
      <w:r w:rsidRPr="00812B73">
        <w:rPr>
          <w:rFonts w:ascii="Times New Roman" w:hAnsi="Times New Roman" w:cs="Times New Roman"/>
          <w:sz w:val="20"/>
          <w:szCs w:val="20"/>
          <w:lang w:val="en-CA"/>
        </w:rPr>
        <w:t xml:space="preserve"> 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alter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session </w:t>
      </w:r>
      <w:r w:rsidR="00D64BDA" w:rsidRPr="00812B73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set</w:t>
      </w:r>
      <w:r w:rsidR="00D64BDA" w:rsidRP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nls_language = english;</w:t>
      </w:r>
    </w:p>
    <w:p w14:paraId="44FFBA29" w14:textId="77777777" w:rsidR="00E30217" w:rsidRDefault="00B674ED" w:rsidP="00B674ED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commentRangeStart w:id="5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Page</w:t>
      </w:r>
      <w:commentRangeEnd w:id="5"/>
      <w:r w:rsidR="008770A5">
        <w:rPr>
          <w:rStyle w:val="Kommentarzeichen"/>
        </w:rPr>
        <w:commentReference w:id="5"/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3, “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Among the data types deﬁned by the SQL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standard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only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INTEGER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and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VARCHAR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written in </w:t>
      </w:r>
      <w:r w:rsidRPr="00E30217">
        <w:rPr>
          <w:rFonts w:ascii="Times New Roman" w:hAnsi="Times New Roman" w:cs="Times New Roman"/>
          <w:b/>
          <w:color w:val="000000"/>
          <w:sz w:val="20"/>
          <w:szCs w:val="20"/>
          <w:lang w:val="en-CA"/>
        </w:rPr>
        <w:t>capital letters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, have to be considered.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” </w:t>
      </w:r>
      <w:r w:rsidR="00812B73">
        <w:rPr>
          <w:rFonts w:ascii="Times New Roman" w:hAnsi="Times New Roman" w:cs="Times New Roman"/>
          <w:color w:val="000000"/>
          <w:sz w:val="20"/>
          <w:szCs w:val="20"/>
          <w:lang w:val="en-CA"/>
        </w:rPr>
        <w:t>However, in tests scripts we see the following:</w:t>
      </w:r>
    </w:p>
    <w:p w14:paraId="21958D84" w14:textId="77777777" w:rsidR="00E30217" w:rsidRPr="00E30217" w:rsidRDefault="00E30217" w:rsidP="00E30217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commentRangeStart w:id="6"/>
      <w:commentRangeStart w:id="7"/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lastRenderedPageBreak/>
        <w:t>Null</w:t>
      </w:r>
      <w:commentRangeEnd w:id="6"/>
      <w:r w:rsidR="00721428">
        <w:rPr>
          <w:rStyle w:val="Kommentarzeichen"/>
        </w:rPr>
        <w:commentReference w:id="6"/>
      </w:r>
      <w:commentRangeEnd w:id="7"/>
      <w:r w:rsidR="00721428">
        <w:rPr>
          <w:rStyle w:val="Kommentarzeichen"/>
        </w:rPr>
        <w:commentReference w:id="7"/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is not a constant defined in grammar as |::= {integer-constant | string-constant}</w:t>
      </w:r>
    </w:p>
    <w:p w14:paraId="0162B389" w14:textId="77777777" w:rsidR="00E30217" w:rsidRPr="00E30217" w:rsidRDefault="00E30217" w:rsidP="00E30217">
      <w:pPr>
        <w:pStyle w:val="Listenabsatz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INSERT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INTO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VALUES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'AB'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'D  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color w:val="0000FF"/>
          <w:sz w:val="20"/>
          <w:szCs w:val="20"/>
          <w:lang w:val="en-CA"/>
        </w:rPr>
        <w:t>'Air Berlin'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,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  <w:lang w:val="en-CA"/>
        </w:rPr>
        <w:t>);</w:t>
      </w:r>
    </w:p>
    <w:p w14:paraId="428E332F" w14:textId="77777777" w:rsidR="00E30217" w:rsidRDefault="00E30217" w:rsidP="00E30217">
      <w:pPr>
        <w:pStyle w:val="Listenabsatz"/>
        <w:spacing w:after="0" w:line="240" w:lineRule="auto"/>
        <w:ind w:left="2127"/>
        <w:rPr>
          <w:rFonts w:ascii="Times New Roman" w:hAnsi="Times New Roman" w:cs="Times New Roman"/>
          <w:color w:val="000000"/>
          <w:sz w:val="20"/>
          <w:szCs w:val="20"/>
        </w:rPr>
      </w:pP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update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FLUGLINIE </w:t>
      </w:r>
      <w:r w:rsidRPr="00E30217">
        <w:rPr>
          <w:rFonts w:ascii="Times New Roman" w:hAnsi="Times New Roman" w:cs="Times New Roman"/>
          <w:b/>
          <w:bCs/>
          <w:color w:val="7F0055"/>
          <w:sz w:val="20"/>
          <w:szCs w:val="20"/>
        </w:rPr>
        <w:t>set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 xml:space="preserve"> HUB = </w:t>
      </w:r>
      <w:r w:rsidRPr="00E30217">
        <w:rPr>
          <w:rFonts w:ascii="Times New Roman" w:hAnsi="Times New Roman" w:cs="Times New Roman"/>
          <w:b/>
          <w:bCs/>
          <w:color w:val="4000C8"/>
          <w:sz w:val="20"/>
          <w:szCs w:val="20"/>
        </w:rPr>
        <w:t>NULL</w:t>
      </w:r>
      <w:r w:rsidRPr="00E30217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44E768D" w14:textId="77777777" w:rsidR="00F717A7" w:rsidRPr="00F717A7" w:rsidRDefault="00F717A7" w:rsidP="00F717A7">
      <w:pPr>
        <w:pStyle w:val="Listenabsatz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have </w:t>
      </w:r>
      <w:r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all keywords including these in small letters.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How </w:t>
      </w:r>
      <w:r w:rsidRPr="007128CF">
        <w:rPr>
          <w:rFonts w:ascii="Times New Roman" w:hAnsi="Times New Roman" w:cs="Times New Roman"/>
          <w:sz w:val="20"/>
          <w:szCs w:val="20"/>
          <w:lang w:val="en-CA"/>
        </w:rPr>
        <w:t xml:space="preserve">should our program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respond to these statements? </w:t>
      </w:r>
    </w:p>
    <w:p w14:paraId="3126FAC8" w14:textId="77777777" w:rsidR="00E30217" w:rsidRDefault="00E30217" w:rsidP="00E30217">
      <w:pPr>
        <w:pStyle w:val="Listenabsatz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14:paraId="3F6F924A" w14:textId="77777777" w:rsidR="007128CF" w:rsidRDefault="00B674ED" w:rsidP="007128C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When </w:t>
      </w:r>
      <w:commentRangeStart w:id="8"/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defining</w:t>
      </w:r>
      <w:commentRangeEnd w:id="8"/>
      <w:r w:rsidR="00721428">
        <w:rPr>
          <w:rStyle w:val="Kommentarzeichen"/>
        </w:rPr>
        <w:commentReference w:id="8"/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column 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</w:t>
      </w:r>
      <w:r w:rsidR="00A63D6A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>Test Script</w:t>
      </w:r>
      <w:r w:rsidR="00A63D6A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 there may be </w:t>
      </w:r>
      <w:r w:rsidR="007128CF" w:rsidRPr="00B674ED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default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7128CF" w:rsidRPr="00B674ED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="007128CF" w:rsidRPr="00B674ED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. These keywords are neither described in CREATE syntax nor in descriptions. </w:t>
      </w:r>
    </w:p>
    <w:p w14:paraId="364BED3C" w14:textId="77777777" w:rsidR="00AA6793" w:rsidRPr="00003CCB" w:rsidRDefault="00150C77" w:rsidP="00003CC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Since </w:t>
      </w:r>
      <w:commentRangeStart w:id="9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c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>onstraint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s</w:t>
      </w:r>
      <w:commentRangeEnd w:id="9"/>
      <w:r w:rsidR="00721428">
        <w:rPr>
          <w:rStyle w:val="Kommentarzeichen"/>
        </w:rPr>
        <w:commentReference w:id="9"/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with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check </w:t>
      </w:r>
      <w:r w:rsidR="00AA6793">
        <w:rPr>
          <w:rFonts w:ascii="Times New Roman" w:hAnsi="Times New Roman" w:cs="Times New Roman"/>
          <w:color w:val="000000"/>
          <w:sz w:val="20"/>
          <w:szCs w:val="20"/>
          <w:lang w:val="en-CA"/>
        </w:rPr>
        <w:t>are not to b</w:t>
      </w:r>
      <w:r w:rsidR="00AA6793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e implemented, then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how to process </w:t>
      </w:r>
      <w:r w:rsidR="00AA6793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different check constraints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in scripts?</w:t>
      </w:r>
      <w:r w:rsid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On the page 4: </w:t>
      </w:r>
      <w:r w:rsidR="00003CCB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“</w:t>
      </w:r>
      <w:r w:rsidR="00AA6793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You have to support constraints of types PRIMARY KEY and UNIQUE</w:t>
      </w:r>
      <w:r w:rsidR="00003CCB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”</w:t>
      </w:r>
      <w:r w:rsidR="00AA6793" w:rsidRP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. What should a parser do with these statements:</w:t>
      </w:r>
    </w:p>
    <w:p w14:paraId="19D8F429" w14:textId="77777777" w:rsidR="007128CF" w:rsidRDefault="00AA6793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…</w:t>
      </w:r>
    </w:p>
    <w:p w14:paraId="331B88CF" w14:textId="77777777"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FLUG_AN_NN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(AN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is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not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4000C8"/>
          <w:sz w:val="20"/>
          <w:szCs w:val="20"/>
          <w:lang w:val="en-CA"/>
        </w:rPr>
        <w:t>null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),</w:t>
      </w:r>
    </w:p>
    <w:p w14:paraId="425C44B7" w14:textId="77777777"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FLUG_AB_CHK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(AB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between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0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and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2400),</w:t>
      </w:r>
    </w:p>
    <w:p w14:paraId="68C50050" w14:textId="77777777"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FLUG_VONNACH_CHK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</w:rPr>
        <w:t>check</w:t>
      </w:r>
      <w:r w:rsidRPr="006202CC">
        <w:rPr>
          <w:rFonts w:ascii="Times New Roman" w:hAnsi="Times New Roman" w:cs="Times New Roman"/>
          <w:color w:val="000000"/>
          <w:sz w:val="20"/>
          <w:szCs w:val="20"/>
        </w:rPr>
        <w:t xml:space="preserve"> (VON != NACH),</w:t>
      </w:r>
    </w:p>
    <w:p w14:paraId="68A9E31D" w14:textId="77777777"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FLUG_PS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primary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(FNR),</w:t>
      </w:r>
    </w:p>
    <w:p w14:paraId="587AB882" w14:textId="77777777" w:rsidR="00D64BDA" w:rsidRPr="006202CC" w:rsidRDefault="00D64BDA" w:rsidP="00AA6793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constraint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FLUG_FS_FLC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foreign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key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(FLC)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references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FLUGLINIE(FLC),</w:t>
      </w:r>
    </w:p>
    <w:p w14:paraId="77053F6C" w14:textId="77777777" w:rsidR="00D64BDA" w:rsidRPr="003478B2" w:rsidRDefault="00D64BDA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F5EF72A" w14:textId="77777777" w:rsidR="00C672DC" w:rsidRPr="003478B2" w:rsidRDefault="00C672DC" w:rsidP="00C672D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In this example, h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orizontal has attributes of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S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tring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type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whereas </w:t>
      </w:r>
      <w:r w:rsidR="00003CCB">
        <w:rPr>
          <w:rFonts w:ascii="Times New Roman" w:hAnsi="Times New Roman" w:cs="Times New Roman"/>
          <w:color w:val="000000"/>
          <w:sz w:val="20"/>
          <w:szCs w:val="20"/>
          <w:lang w:val="en-CA"/>
        </w:rPr>
        <w:t>page 4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says “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To reduce complexity hori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zontal </w:t>
      </w:r>
      <w:commentRangeStart w:id="10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partitioning</w:t>
      </w:r>
      <w:commentRangeEnd w:id="10"/>
      <w:r w:rsidR="00FB0B47">
        <w:rPr>
          <w:rStyle w:val="Kommentarzeichen"/>
        </w:rPr>
        <w:commentReference w:id="10"/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will only be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requi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red on attributes of data type”, e.g 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only Integer are to be parsed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>requirements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</w:p>
    <w:p w14:paraId="193CD383" w14:textId="77777777" w:rsidR="00BF0828" w:rsidRPr="003478B2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672D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create</w:t>
      </w:r>
      <w:r w:rsidRPr="00C672D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table FLUGLINIE (</w:t>
      </w:r>
    </w:p>
    <w:p w14:paraId="4D8B067B" w14:textId="77777777" w:rsidR="00BF0828" w:rsidRPr="006202CC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FLC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ab/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varchar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(2),</w:t>
      </w:r>
    </w:p>
    <w:p w14:paraId="698477DE" w14:textId="77777777" w:rsidR="00BF0828" w:rsidRPr="006202CC" w:rsidRDefault="00C672DC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…</w:t>
      </w:r>
    </w:p>
    <w:p w14:paraId="19F78207" w14:textId="77777777" w:rsidR="00BF0828" w:rsidRPr="003478B2" w:rsidRDefault="00BF0828" w:rsidP="00C672DC">
      <w:pPr>
        <w:autoSpaceDE w:val="0"/>
        <w:autoSpaceDN w:val="0"/>
        <w:adjustRightInd w:val="0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478B2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r w:rsidR="00C672DC" w:rsidRPr="003478B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3478B2">
        <w:rPr>
          <w:rFonts w:ascii="Times New Roman" w:hAnsi="Times New Roman" w:cs="Times New Roman"/>
          <w:color w:val="000000"/>
          <w:sz w:val="20"/>
          <w:szCs w:val="20"/>
          <w:lang w:val="en-US"/>
        </w:rPr>
        <w:t>HORIZONTAL (FLC(</w:t>
      </w:r>
      <w:r w:rsidRPr="003478B2">
        <w:rPr>
          <w:rFonts w:ascii="Times New Roman" w:hAnsi="Times New Roman" w:cs="Times New Roman"/>
          <w:color w:val="0000FF"/>
          <w:sz w:val="20"/>
          <w:szCs w:val="20"/>
          <w:lang w:val="en-US"/>
        </w:rPr>
        <w:t>'CC'</w:t>
      </w:r>
      <w:r w:rsidRPr="003478B2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3478B2">
        <w:rPr>
          <w:rFonts w:ascii="Times New Roman" w:hAnsi="Times New Roman" w:cs="Times New Roman"/>
          <w:color w:val="0000FF"/>
          <w:sz w:val="20"/>
          <w:szCs w:val="20"/>
          <w:lang w:val="en-US"/>
        </w:rPr>
        <w:t>'KK'</w:t>
      </w:r>
      <w:r w:rsidRPr="003478B2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743FC1E" w14:textId="77777777" w:rsidR="00C672DC" w:rsidRPr="003478B2" w:rsidRDefault="00C672DC" w:rsidP="00C67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62BDFDF" w14:textId="77777777" w:rsidR="00B37789" w:rsidRDefault="00EB1146" w:rsidP="00B37789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commentRangeStart w:id="11"/>
      <w:r w:rsidRPr="00B37789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commentRangeEnd w:id="11"/>
      <w:r w:rsidR="00FB0B47">
        <w:rPr>
          <w:rStyle w:val="Kommentarzeichen"/>
        </w:rPr>
        <w:commentReference w:id="11"/>
      </w: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(*) is an aggregate func</w:t>
      </w:r>
      <w:r w:rsidR="00003CCB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tion</w:t>
      </w: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used in PARDELS.SQL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  <w:r w:rsidR="00B37789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C4E3F" w:rsidRPr="00B37789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AC4E3F" w:rsidRPr="00B37789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="00AC4E3F" w:rsidRPr="00B37789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BUCHUNG;</w:t>
      </w:r>
    </w:p>
    <w:p w14:paraId="2C3820BD" w14:textId="77777777" w:rsidR="00EB1146" w:rsidRPr="00B37789" w:rsidRDefault="00EB1146" w:rsidP="00B37789">
      <w:pPr>
        <w:pStyle w:val="Listenabsatz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However, </w:t>
      </w:r>
      <w:r w:rsidR="00AC4E3F" w:rsidRPr="00B37789">
        <w:rPr>
          <w:rFonts w:ascii="Times New Roman" w:hAnsi="Times New Roman" w:cs="Times New Roman"/>
          <w:color w:val="000000"/>
          <w:sz w:val="20"/>
          <w:szCs w:val="20"/>
          <w:lang w:val="en-CA"/>
        </w:rPr>
        <w:t>it contradicts page 5: "1. The use pf aggregate functions is limited to statements with a GROUP BY clause."</w:t>
      </w:r>
    </w:p>
    <w:p w14:paraId="004CCB61" w14:textId="77777777" w:rsidR="006263ED" w:rsidRPr="006263ED" w:rsidRDefault="003332A8" w:rsidP="00F3165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This </w:t>
      </w:r>
      <w:commentRangeStart w:id="12"/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>query</w:t>
      </w:r>
      <w:commentRangeEnd w:id="12"/>
      <w:r w:rsidR="0043316D">
        <w:rPr>
          <w:rStyle w:val="Kommentarzeichen"/>
        </w:rPr>
        <w:commentReference w:id="12"/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: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r w:rsidRPr="00F31654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BUCHUNG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F31654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 </w:t>
      </w:r>
    </w:p>
    <w:p w14:paraId="1D22FE1D" w14:textId="77777777" w:rsidR="006263ED" w:rsidRDefault="003332A8" w:rsidP="006263ED">
      <w:pPr>
        <w:pStyle w:val="Listenabsatz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from PARSELS1OR.SQL has no “BUCHUNG.” table prefix, as required by </w:t>
      </w:r>
    </w:p>
    <w:p w14:paraId="627B6903" w14:textId="77777777" w:rsidR="006263ED" w:rsidRDefault="006263ED" w:rsidP="006263ED">
      <w:pPr>
        <w:pStyle w:val="Listenabsatz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list-of-</w:t>
      </w:r>
      <w:r w:rsidR="00C62C7F" w:rsidRPr="00F31654">
        <w:rPr>
          <w:rFonts w:ascii="Times New Roman" w:hAnsi="Times New Roman" w:cs="Times New Roman"/>
          <w:sz w:val="20"/>
          <w:szCs w:val="20"/>
          <w:lang w:val="en-CA"/>
        </w:rPr>
        <w:t xml:space="preserve">attributes ::=table.attribute [,table.attribute]... </w:t>
      </w:r>
      <w:r w:rsidR="00C62C7F"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grammar. </w:t>
      </w:r>
    </w:p>
    <w:p w14:paraId="33789572" w14:textId="77777777" w:rsidR="00C62C7F" w:rsidRPr="00F31654" w:rsidRDefault="00C62C7F" w:rsidP="006263ED">
      <w:pPr>
        <w:pStyle w:val="Listenabsatz"/>
        <w:spacing w:after="0" w:line="240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31654">
        <w:rPr>
          <w:rFonts w:ascii="Times New Roman" w:hAnsi="Times New Roman" w:cs="Times New Roman"/>
          <w:color w:val="000000"/>
          <w:sz w:val="20"/>
          <w:szCs w:val="20"/>
          <w:lang w:val="en-CA"/>
        </w:rPr>
        <w:t>What must be the behavior of the parser in such case?</w:t>
      </w:r>
    </w:p>
    <w:p w14:paraId="340A0BD5" w14:textId="77777777" w:rsidR="00701D61" w:rsidRPr="006202CC" w:rsidRDefault="00701D61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14:paraId="0074C6EB" w14:textId="77777777" w:rsidR="00A665B7" w:rsidRDefault="00A665B7" w:rsidP="00644462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the test </w:t>
      </w:r>
      <w:commentRangeStart w:id="13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script</w:t>
      </w:r>
      <w:commentRangeEnd w:id="13"/>
      <w:r w:rsidR="0043316D">
        <w:rPr>
          <w:rStyle w:val="Kommentarzeichen"/>
        </w:rPr>
        <w:commentReference w:id="13"/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4A577E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P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ARSELS1T.SQL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there are 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no parentheses after WHERE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:</w:t>
      </w:r>
      <w:r w:rsidR="00C054A7"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14:paraId="1AFFE55D" w14:textId="77777777" w:rsidR="009047AC" w:rsidRPr="00644462" w:rsidRDefault="00793146" w:rsidP="00A665B7">
      <w:pPr>
        <w:pStyle w:val="Listenabsatz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*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FLUGLINIE </w:t>
      </w:r>
      <w:r w:rsidRPr="00644462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WHERE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 = </w:t>
      </w:r>
      <w:r w:rsidRPr="00644462">
        <w:rPr>
          <w:rFonts w:ascii="Times New Roman" w:hAnsi="Times New Roman" w:cs="Times New Roman"/>
          <w:color w:val="0000FF"/>
          <w:sz w:val="20"/>
          <w:szCs w:val="20"/>
          <w:lang w:val="en-CA"/>
        </w:rPr>
        <w:t>'BA'</w:t>
      </w:r>
      <w:r w:rsidRPr="00644462">
        <w:rPr>
          <w:rFonts w:ascii="Times New Roman" w:hAnsi="Times New Roman" w:cs="Times New Roman"/>
          <w:color w:val="000000"/>
          <w:sz w:val="20"/>
          <w:szCs w:val="20"/>
          <w:lang w:val="en-CA"/>
        </w:rPr>
        <w:t>;</w:t>
      </w:r>
    </w:p>
    <w:p w14:paraId="660ED8E8" w14:textId="77777777"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</w:p>
    <w:p w14:paraId="62A4237E" w14:textId="77777777" w:rsidR="00A665B7" w:rsidRDefault="00A665B7" w:rsidP="00A665B7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In </w:t>
      </w:r>
      <w:commentRangeStart w:id="14"/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the</w:t>
      </w:r>
      <w:bookmarkStart w:id="15" w:name="_GoBack"/>
      <w:bookmarkEnd w:id="15"/>
      <w:commentRangeEnd w:id="14"/>
      <w:r w:rsidR="0043316D">
        <w:rPr>
          <w:rStyle w:val="Kommentarzeichen"/>
        </w:rPr>
        <w:commentReference w:id="14"/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test script 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PARSELS1TGP.SQL 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there is</w:t>
      </w:r>
      <w:r w:rsidR="005B1D4F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a statement:</w:t>
      </w:r>
    </w:p>
    <w:p w14:paraId="4DF28DD0" w14:textId="77777777" w:rsidR="00A665B7" w:rsidRDefault="00E5786C" w:rsidP="00A665B7">
      <w:pPr>
        <w:pStyle w:val="Listenabsatz"/>
        <w:spacing w:after="0" w:line="240" w:lineRule="auto"/>
        <w:ind w:left="1276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SELECT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FLC, </w:t>
      </w:r>
      <w:r w:rsidRPr="006202CC">
        <w:rPr>
          <w:rFonts w:ascii="Times New Roman" w:hAnsi="Times New Roman" w:cs="Times New Roman"/>
          <w:color w:val="000080"/>
          <w:sz w:val="20"/>
          <w:szCs w:val="20"/>
          <w:lang w:val="en-CA"/>
        </w:rPr>
        <w:t>COUNT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(*)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FROM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FLUG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 xml:space="preserve"> (VON = </w:t>
      </w:r>
      <w:r w:rsidRPr="006202CC">
        <w:rPr>
          <w:rFonts w:ascii="Times New Roman" w:hAnsi="Times New Roman" w:cs="Times New Roman"/>
          <w:color w:val="0000FF"/>
          <w:sz w:val="20"/>
          <w:szCs w:val="20"/>
          <w:u w:val="single"/>
          <w:lang w:val="en-CA"/>
        </w:rPr>
        <w:t>'FRA'</w:t>
      </w:r>
      <w:r w:rsidRPr="006202CC">
        <w:rPr>
          <w:rFonts w:ascii="Times New Roman" w:hAnsi="Times New Roman" w:cs="Times New Roman"/>
          <w:color w:val="000000"/>
          <w:sz w:val="20"/>
          <w:szCs w:val="20"/>
          <w:u w:val="single"/>
          <w:lang w:val="en-CA"/>
        </w:rPr>
        <w:t>)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GROUP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lang w:val="en-CA"/>
        </w:rPr>
        <w:t>BY</w:t>
      </w:r>
      <w:r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FLC;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</w:p>
    <w:p w14:paraId="6D3733C2" w14:textId="77777777" w:rsidR="005677BC" w:rsidRPr="006202CC" w:rsidRDefault="009A45A1" w:rsidP="00A665B7">
      <w:pPr>
        <w:pStyle w:val="Listenabsatz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>t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>hat</w:t>
      </w:r>
      <w:r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has a</w:t>
      </w:r>
      <w:r w:rsidR="00940356" w:rsidRPr="006202CC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="00C879E6" w:rsidRPr="006202CC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  <w:lang w:val="en-CA"/>
        </w:rPr>
        <w:t>WHERE</w:t>
      </w:r>
      <w:r w:rsidR="00C879E6" w:rsidRPr="009A45A1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 </w:t>
      </w:r>
      <w:r w:rsidRPr="009A45A1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clause </w:t>
      </w:r>
      <w:r w:rsidR="005B1D4F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not defined in </w:t>
      </w:r>
      <w:r w:rsidR="00A665B7">
        <w:rPr>
          <w:rFonts w:ascii="Times New Roman" w:hAnsi="Times New Roman" w:cs="Times New Roman"/>
          <w:color w:val="000000"/>
          <w:sz w:val="20"/>
          <w:szCs w:val="20"/>
          <w:lang w:val="en-CA"/>
        </w:rPr>
        <w:t xml:space="preserve">the rule </w:t>
      </w:r>
    </w:p>
    <w:p w14:paraId="79C99973" w14:textId="77777777" w:rsidR="00940356" w:rsidRPr="006202CC" w:rsidRDefault="00940356" w:rsidP="00A665B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 w:rsidRPr="006202CC">
        <w:rPr>
          <w:rFonts w:ascii="Times New Roman" w:hAnsi="Times New Roman" w:cs="Times New Roman"/>
          <w:sz w:val="20"/>
          <w:szCs w:val="20"/>
          <w:lang w:val="en-CA"/>
        </w:rPr>
        <w:t>fdbs-select-group ::= SELECT table.attribute, COUNT(*) | SUM(attribute) FROM table</w:t>
      </w:r>
      <w:r w:rsidR="00A665B7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6202CC">
        <w:rPr>
          <w:rFonts w:ascii="Times New Roman" w:hAnsi="Times New Roman" w:cs="Times New Roman"/>
          <w:sz w:val="20"/>
          <w:szCs w:val="20"/>
          <w:lang w:val="en-CA"/>
        </w:rPr>
        <w:t>GROUP BY table.attribute</w:t>
      </w:r>
    </w:p>
    <w:p w14:paraId="4610DA45" w14:textId="77777777" w:rsidR="00C054A7" w:rsidRPr="006202CC" w:rsidRDefault="00C054A7" w:rsidP="00EF1DAA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en-CA"/>
        </w:rPr>
      </w:pPr>
    </w:p>
    <w:sectPr w:rsidR="00C054A7" w:rsidRPr="006202CC" w:rsidSect="001E786B">
      <w:headerReference w:type="default" r:id="rId10"/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f. Dr. Peter Peinl" w:date="2017-08-19T11:05:00Z" w:initials="PDPP">
    <w:p w14:paraId="6BE788B4" w14:textId="77777777" w:rsidR="003478B2" w:rsidRPr="003478B2" w:rsidRDefault="003478B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3478B2">
        <w:rPr>
          <w:noProof/>
          <w:lang w:val="en-US"/>
        </w:rPr>
        <w:t>As I wrote in the earlier mail, I used an older version of EBNF.</w:t>
      </w:r>
      <w:r w:rsidR="00A11D93" w:rsidRPr="003478B2">
        <w:rPr>
          <w:noProof/>
          <w:lang w:val="en-US"/>
        </w:rPr>
        <w:t xml:space="preserve"> I'd lik</w:t>
      </w:r>
      <w:r w:rsidR="00A11D93" w:rsidRPr="003478B2">
        <w:rPr>
          <w:noProof/>
          <w:lang w:val="en-US"/>
        </w:rPr>
        <w:t xml:space="preserve">e to keep </w:t>
      </w:r>
      <w:r w:rsidR="00A11D93" w:rsidRPr="003478B2">
        <w:rPr>
          <w:noProof/>
          <w:lang w:val="en-US"/>
        </w:rPr>
        <w:t>t</w:t>
      </w:r>
      <w:r w:rsidR="00A11D93" w:rsidRPr="003478B2">
        <w:rPr>
          <w:noProof/>
          <w:lang w:val="en-US"/>
        </w:rPr>
        <w:t xml:space="preserve">his notation, </w:t>
      </w:r>
      <w:r w:rsidR="00A11D93" w:rsidRPr="003478B2">
        <w:rPr>
          <w:noProof/>
          <w:lang w:val="en-US"/>
        </w:rPr>
        <w:t>because I have n</w:t>
      </w:r>
      <w:r w:rsidR="00A11D93" w:rsidRPr="003478B2">
        <w:rPr>
          <w:noProof/>
          <w:lang w:val="en-US"/>
        </w:rPr>
        <w:t>ot yet have any commen</w:t>
      </w:r>
      <w:r w:rsidR="00A11D93" w:rsidRPr="003478B2">
        <w:rPr>
          <w:noProof/>
          <w:lang w:val="en-US"/>
        </w:rPr>
        <w:t>t by other groups. Of course, t</w:t>
      </w:r>
      <w:r w:rsidR="00A11D93" w:rsidRPr="003478B2">
        <w:rPr>
          <w:noProof/>
          <w:lang w:val="en-US"/>
        </w:rPr>
        <w:t>h</w:t>
      </w:r>
      <w:r w:rsidR="00A11D93" w:rsidRPr="003478B2">
        <w:rPr>
          <w:noProof/>
          <w:lang w:val="en-US"/>
        </w:rPr>
        <w:t>a</w:t>
      </w:r>
      <w:r w:rsidR="00A11D93" w:rsidRPr="003478B2">
        <w:rPr>
          <w:noProof/>
          <w:lang w:val="en-US"/>
        </w:rPr>
        <w:t xml:space="preserve">t might have </w:t>
      </w:r>
      <w:r w:rsidR="00A11D93" w:rsidRPr="003478B2">
        <w:rPr>
          <w:noProof/>
          <w:lang w:val="en-US"/>
        </w:rPr>
        <w:t xml:space="preserve">at least two explanations. Either other groups have not yet proceeded to </w:t>
      </w:r>
      <w:r w:rsidR="00A11D93">
        <w:rPr>
          <w:noProof/>
          <w:lang w:val="en-US"/>
        </w:rPr>
        <w:t xml:space="preserve">the </w:t>
      </w:r>
      <w:r w:rsidR="00A11D93" w:rsidRPr="003478B2">
        <w:rPr>
          <w:noProof/>
          <w:lang w:val="en-US"/>
        </w:rPr>
        <w:t xml:space="preserve">implementation </w:t>
      </w:r>
      <w:r w:rsidR="00A11D93">
        <w:rPr>
          <w:noProof/>
          <w:lang w:val="en-US"/>
        </w:rPr>
        <w:t xml:space="preserve">phase </w:t>
      </w:r>
      <w:r w:rsidR="00A11D93" w:rsidRPr="003478B2">
        <w:rPr>
          <w:noProof/>
          <w:lang w:val="en-US"/>
        </w:rPr>
        <w:t>or not noticed the difference.</w:t>
      </w:r>
      <w:r w:rsidR="00A11D93" w:rsidRPr="003478B2">
        <w:rPr>
          <w:noProof/>
          <w:lang w:val="en-US"/>
        </w:rPr>
        <w:t xml:space="preserve"> Therefore, for the time being I'd like to keep the "old" EBNF. However, your contrib</w:t>
      </w:r>
      <w:r w:rsidR="00A11D93" w:rsidRPr="003478B2">
        <w:rPr>
          <w:noProof/>
          <w:lang w:val="en-US"/>
        </w:rPr>
        <w:t>u</w:t>
      </w:r>
      <w:r w:rsidR="00A11D93" w:rsidRPr="003478B2">
        <w:rPr>
          <w:noProof/>
          <w:lang w:val="en-US"/>
        </w:rPr>
        <w:t xml:space="preserve">tions </w:t>
      </w:r>
      <w:r w:rsidR="00A11D93" w:rsidRPr="00A94F17">
        <w:rPr>
          <w:noProof/>
          <w:lang w:val="en-US"/>
        </w:rPr>
        <w:t>is very apprecia</w:t>
      </w:r>
      <w:r w:rsidR="00A11D93" w:rsidRPr="00A94F17">
        <w:rPr>
          <w:noProof/>
          <w:lang w:val="en-US"/>
        </w:rPr>
        <w:t xml:space="preserve">ted because it </w:t>
      </w:r>
      <w:r w:rsidR="00A11D93" w:rsidRPr="00A94F17">
        <w:rPr>
          <w:noProof/>
          <w:lang w:val="en-US"/>
        </w:rPr>
        <w:t>reflect</w:t>
      </w:r>
      <w:r w:rsidR="00A11D93" w:rsidRPr="00A94F17">
        <w:rPr>
          <w:noProof/>
          <w:lang w:val="en-US"/>
        </w:rPr>
        <w:t>s</w:t>
      </w:r>
      <w:r w:rsidR="00A11D93" w:rsidRPr="00A94F17">
        <w:rPr>
          <w:noProof/>
          <w:lang w:val="en-US"/>
        </w:rPr>
        <w:t xml:space="preserve"> a thorough understanding from your side </w:t>
      </w:r>
      <w:r w:rsidR="00A11D93" w:rsidRPr="00A94F17">
        <w:rPr>
          <w:noProof/>
          <w:lang w:val="en-US"/>
        </w:rPr>
        <w:t>about t</w:t>
      </w:r>
      <w:r w:rsidR="00A11D93" w:rsidRPr="00A94F17">
        <w:rPr>
          <w:noProof/>
          <w:lang w:val="en-US"/>
        </w:rPr>
        <w:t>he assign</w:t>
      </w:r>
      <w:r w:rsidR="00A11D93" w:rsidRPr="00A94F17">
        <w:rPr>
          <w:noProof/>
          <w:lang w:val="en-US"/>
        </w:rPr>
        <w:t>m</w:t>
      </w:r>
      <w:r w:rsidR="00A11D93">
        <w:rPr>
          <w:noProof/>
          <w:lang w:val="en-US"/>
        </w:rPr>
        <w:t>en</w:t>
      </w:r>
      <w:r w:rsidR="00A11D93" w:rsidRPr="00A94F17">
        <w:rPr>
          <w:noProof/>
          <w:lang w:val="en-US"/>
        </w:rPr>
        <w:t>t as a whole.</w:t>
      </w:r>
    </w:p>
  </w:comment>
  <w:comment w:id="2" w:author="Prof. Dr. Peter Peinl" w:date="2017-08-19T11:14:00Z" w:initials="PDPP">
    <w:p w14:paraId="2C746292" w14:textId="77777777" w:rsidR="00A94F17" w:rsidRPr="007F21BA" w:rsidRDefault="00A94F1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7F21BA">
        <w:rPr>
          <w:noProof/>
          <w:lang w:val="en-US"/>
        </w:rPr>
        <w:t>There are two ways to deal with that. Either I change the partitioning attribute to one of type i</w:t>
      </w:r>
      <w:r w:rsidR="00A11D93" w:rsidRPr="007F21BA">
        <w:rPr>
          <w:noProof/>
          <w:lang w:val="en-US"/>
        </w:rPr>
        <w:t>nt</w:t>
      </w:r>
      <w:r w:rsidR="00A11D93" w:rsidRPr="007F21BA">
        <w:rPr>
          <w:noProof/>
          <w:lang w:val="en-US"/>
        </w:rPr>
        <w:t>eger to avoi</w:t>
      </w:r>
      <w:r w:rsidR="00A11D93" w:rsidRPr="007F21BA">
        <w:rPr>
          <w:noProof/>
          <w:lang w:val="en-US"/>
        </w:rPr>
        <w:t xml:space="preserve">d putting more requirements in the assignment or I might add VARCHAR. </w:t>
      </w:r>
      <w:r w:rsidR="00A11D93">
        <w:rPr>
          <w:noProof/>
        </w:rPr>
        <w:t>This should not increase the over</w:t>
      </w:r>
      <w:r w:rsidR="00A11D93">
        <w:rPr>
          <w:noProof/>
        </w:rPr>
        <w:t>all effort. What is your opinion ?</w:t>
      </w:r>
    </w:p>
  </w:comment>
  <w:comment w:id="3" w:author="Prof. Dr. Peter Peinl" w:date="2017-08-19T11:05:00Z" w:initials="PDPP">
    <w:p w14:paraId="07F63437" w14:textId="77777777" w:rsidR="003478B2" w:rsidRPr="003478B2" w:rsidRDefault="003478B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>
        <w:rPr>
          <w:noProof/>
          <w:lang w:val="en-US"/>
        </w:rPr>
        <w:t>I'll look into the SELECT related remarks later.</w:t>
      </w:r>
    </w:p>
  </w:comment>
  <w:comment w:id="4" w:author="Prof. Dr. Peter Peinl" w:date="2017-08-19T11:18:00Z" w:initials="PDPP">
    <w:p w14:paraId="0B3DC5CD" w14:textId="77777777" w:rsidR="008770A5" w:rsidRPr="008770A5" w:rsidRDefault="007F21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7F21BA">
        <w:rPr>
          <w:noProof/>
          <w:lang w:val="en-US"/>
        </w:rPr>
        <w:t xml:space="preserve">Our program will not invoke the Fed interface with SET statements because they are not SQL. </w:t>
      </w:r>
      <w:r w:rsidR="00A11D93" w:rsidRPr="008770A5">
        <w:rPr>
          <w:noProof/>
          <w:lang w:val="en-US"/>
        </w:rPr>
        <w:t xml:space="preserve">Also there will be no ALTER SESSION statements. The </w:t>
      </w:r>
      <w:r w:rsidR="00A11D93" w:rsidRPr="008770A5">
        <w:rPr>
          <w:noProof/>
          <w:lang w:val="en-US"/>
        </w:rPr>
        <w:t>test files that I published are in fact script files running on the SQL developer. I used those to develop and test the test and validation suites.</w:t>
      </w:r>
      <w:r w:rsidR="00A11D93" w:rsidRPr="008770A5">
        <w:rPr>
          <w:noProof/>
          <w:lang w:val="en-US"/>
        </w:rPr>
        <w:t xml:space="preserve"> Our test program will only </w:t>
      </w:r>
      <w:r w:rsidR="00A11D93" w:rsidRPr="008770A5">
        <w:rPr>
          <w:noProof/>
          <w:lang w:val="en-US"/>
        </w:rPr>
        <w:t xml:space="preserve">invoke the Fed interface </w:t>
      </w:r>
      <w:r w:rsidR="00A11D93">
        <w:rPr>
          <w:noProof/>
          <w:lang w:val="en-US"/>
        </w:rPr>
        <w:t>for the</w:t>
      </w:r>
      <w:r w:rsidR="00A11D93">
        <w:rPr>
          <w:noProof/>
          <w:lang w:val="en-US"/>
        </w:rPr>
        <w:t xml:space="preserve"> </w:t>
      </w:r>
      <w:r w:rsidR="00A11D93" w:rsidRPr="008770A5">
        <w:rPr>
          <w:noProof/>
          <w:lang w:val="en-US"/>
        </w:rPr>
        <w:t>SELECT, UPDATE, INSERT and DELETE</w:t>
      </w:r>
      <w:r w:rsidR="00A11D93" w:rsidRPr="008770A5">
        <w:rPr>
          <w:noProof/>
          <w:lang w:val="en-US"/>
        </w:rPr>
        <w:t xml:space="preserve"> statements</w:t>
      </w:r>
      <w:r w:rsidR="00A11D93">
        <w:rPr>
          <w:noProof/>
          <w:lang w:val="en-US"/>
        </w:rPr>
        <w:t xml:space="preserve"> you see in the script files.</w:t>
      </w:r>
    </w:p>
  </w:comment>
  <w:comment w:id="5" w:author="Prof. Dr. Peter Peinl" w:date="2017-08-19T11:24:00Z" w:initials="PDPP">
    <w:p w14:paraId="5BD9F634" w14:textId="77777777" w:rsidR="0026012C" w:rsidRPr="0026012C" w:rsidRDefault="008770A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26012C">
        <w:rPr>
          <w:noProof/>
          <w:lang w:val="en-US"/>
        </w:rPr>
        <w:t>In general SQL makes no</w:t>
      </w:r>
      <w:r w:rsidR="00A11D93" w:rsidRPr="0026012C">
        <w:rPr>
          <w:noProof/>
          <w:lang w:val="en-US"/>
        </w:rPr>
        <w:t xml:space="preserve"> distinction between capital </w:t>
      </w:r>
      <w:r w:rsidR="00A11D93" w:rsidRPr="0026012C">
        <w:rPr>
          <w:noProof/>
          <w:lang w:val="en-US"/>
        </w:rPr>
        <w:t>and small le</w:t>
      </w:r>
      <w:r w:rsidR="00A11D93" w:rsidRPr="0026012C">
        <w:rPr>
          <w:noProof/>
          <w:lang w:val="en-US"/>
        </w:rPr>
        <w:t xml:space="preserve">tters </w:t>
      </w:r>
      <w:r w:rsidR="00A11D93" w:rsidRPr="0026012C">
        <w:rPr>
          <w:noProof/>
          <w:lang w:val="en-US"/>
        </w:rPr>
        <w:t>in keywords. This only matters in character strings delimited by "" or ''. Everythin</w:t>
      </w:r>
      <w:r w:rsidR="00A11D93" w:rsidRPr="0026012C">
        <w:rPr>
          <w:noProof/>
          <w:lang w:val="en-US"/>
        </w:rPr>
        <w:t>g</w:t>
      </w:r>
      <w:r w:rsidR="00A11D93" w:rsidRPr="0026012C">
        <w:rPr>
          <w:noProof/>
          <w:lang w:val="en-US"/>
        </w:rPr>
        <w:t xml:space="preserve"> else </w:t>
      </w:r>
      <w:r w:rsidR="00A11D93" w:rsidRPr="0026012C">
        <w:rPr>
          <w:noProof/>
          <w:lang w:val="en-US"/>
        </w:rPr>
        <w:t xml:space="preserve">is translated into capital letters before evaluation, e.g. HUB, Hub, hub and huB are regarded as the same </w:t>
      </w:r>
      <w:r w:rsidR="00A11D93" w:rsidRPr="0026012C">
        <w:rPr>
          <w:noProof/>
          <w:lang w:val="en-US"/>
        </w:rPr>
        <w:t>and equal to HUB. That holds for integer and varchar. As a consequence you might translate those parts of the statement not surronded by "" or '' into capital letters.</w:t>
      </w:r>
      <w:r w:rsidR="00A11D93" w:rsidRPr="0026012C">
        <w:rPr>
          <w:noProof/>
          <w:lang w:val="en-US"/>
        </w:rPr>
        <w:t xml:space="preserve"> Also there </w:t>
      </w:r>
      <w:r w:rsidR="00A11D93" w:rsidRPr="0026012C">
        <w:rPr>
          <w:noProof/>
          <w:lang w:val="en-US"/>
        </w:rPr>
        <w:t xml:space="preserve">are no and </w:t>
      </w:r>
      <w:r w:rsidR="00A11D93" w:rsidRPr="0026012C">
        <w:rPr>
          <w:noProof/>
          <w:lang w:val="en-US"/>
        </w:rPr>
        <w:t xml:space="preserve">will </w:t>
      </w:r>
      <w:r w:rsidR="00A11D93" w:rsidRPr="00721428">
        <w:rPr>
          <w:noProof/>
          <w:lang w:val="en-US"/>
        </w:rPr>
        <w:t xml:space="preserve">not </w:t>
      </w:r>
      <w:r w:rsidR="00A11D93" w:rsidRPr="0026012C">
        <w:rPr>
          <w:noProof/>
          <w:lang w:val="en-US"/>
        </w:rPr>
        <w:t>be no string</w:t>
      </w:r>
      <w:r w:rsidR="00A11D93" w:rsidRPr="0026012C">
        <w:rPr>
          <w:noProof/>
          <w:lang w:val="en-US"/>
        </w:rPr>
        <w:t>s surrounded by "</w:t>
      </w:r>
      <w:r w:rsidR="00A11D93" w:rsidRPr="0026012C">
        <w:rPr>
          <w:noProof/>
          <w:lang w:val="en-US"/>
        </w:rPr>
        <w:t>" in the</w:t>
      </w:r>
      <w:r w:rsidR="00A11D93" w:rsidRPr="00721428">
        <w:rPr>
          <w:noProof/>
          <w:lang w:val="en-US"/>
        </w:rPr>
        <w:t xml:space="preserve"> test.</w:t>
      </w:r>
    </w:p>
  </w:comment>
  <w:comment w:id="6" w:author="Prof. Dr. Peter Peinl" w:date="2017-08-19T11:31:00Z" w:initials="PDPP">
    <w:p w14:paraId="53C71396" w14:textId="77777777" w:rsidR="00721428" w:rsidRDefault="00721428">
      <w:pPr>
        <w:pStyle w:val="Kommentartext"/>
        <w:rPr>
          <w:noProof/>
        </w:rPr>
      </w:pPr>
      <w:r>
        <w:rPr>
          <w:rStyle w:val="Kommentarzeichen"/>
        </w:rPr>
        <w:annotationRef/>
      </w:r>
      <w:r w:rsidR="00A11D93">
        <w:rPr>
          <w:noProof/>
        </w:rPr>
        <w:t>I will have to add null to the grammar. As to the capital/small letter question, null is a keyword and treated as such.</w:t>
      </w:r>
    </w:p>
    <w:p w14:paraId="17475483" w14:textId="77777777" w:rsidR="00721428" w:rsidRDefault="00721428">
      <w:pPr>
        <w:pStyle w:val="Kommentartext"/>
      </w:pPr>
    </w:p>
  </w:comment>
  <w:comment w:id="7" w:author="Prof. Dr. Peter Peinl" w:date="2017-08-19T11:33:00Z" w:initials="PDPP">
    <w:p w14:paraId="2681D219" w14:textId="77777777" w:rsidR="00721428" w:rsidRDefault="00721428">
      <w:pPr>
        <w:pStyle w:val="Kommentartext"/>
      </w:pPr>
      <w:r>
        <w:rPr>
          <w:rStyle w:val="Kommentarzeichen"/>
        </w:rPr>
        <w:annotationRef/>
      </w:r>
      <w:r w:rsidR="00A11D93">
        <w:rPr>
          <w:noProof/>
        </w:rPr>
        <w:t>See above</w:t>
      </w:r>
    </w:p>
  </w:comment>
  <w:comment w:id="8" w:author="Prof. Dr. Peter Peinl" w:date="2017-08-19T11:33:00Z" w:initials="PDPP">
    <w:p w14:paraId="5D65DEE0" w14:textId="77777777" w:rsidR="00721428" w:rsidRDefault="00721428">
      <w:pPr>
        <w:pStyle w:val="Kommentartext"/>
      </w:pPr>
      <w:r>
        <w:rPr>
          <w:rStyle w:val="Kommentarzeichen"/>
        </w:rPr>
        <w:annotationRef/>
      </w:r>
      <w:r w:rsidR="00A11D93">
        <w:rPr>
          <w:noProof/>
        </w:rPr>
        <w:t>There will be no defaullt clauses in the test.</w:t>
      </w:r>
    </w:p>
  </w:comment>
  <w:comment w:id="9" w:author="Prof. Dr. Peter Peinl" w:date="2017-08-19T11:34:00Z" w:initials="PDPP">
    <w:p w14:paraId="28241064" w14:textId="77777777" w:rsidR="00721428" w:rsidRPr="00721428" w:rsidRDefault="0072142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721428">
        <w:rPr>
          <w:noProof/>
          <w:lang w:val="en-US"/>
        </w:rPr>
        <w:t>For check constraints you may leave then unchanged, if you like with capital letters;</w:t>
      </w:r>
      <w:r w:rsidR="00A11D93" w:rsidRPr="00721428">
        <w:rPr>
          <w:noProof/>
          <w:lang w:val="en-US"/>
        </w:rPr>
        <w:t xml:space="preserve"> there i</w:t>
      </w:r>
      <w:r w:rsidR="00A11D93" w:rsidRPr="00FB0B47">
        <w:rPr>
          <w:noProof/>
          <w:lang w:val="en-US"/>
        </w:rPr>
        <w:t xml:space="preserve">s nothing to be done by </w:t>
      </w:r>
      <w:r w:rsidR="00A11D93" w:rsidRPr="00FB0B47">
        <w:rPr>
          <w:noProof/>
          <w:lang w:val="en-US"/>
        </w:rPr>
        <w:t>t</w:t>
      </w:r>
      <w:r w:rsidR="00A11D93" w:rsidRPr="00FB0B47">
        <w:rPr>
          <w:noProof/>
          <w:lang w:val="en-US"/>
        </w:rPr>
        <w:t xml:space="preserve">he code </w:t>
      </w:r>
      <w:r w:rsidR="00A11D93" w:rsidRPr="00FB0B47">
        <w:rPr>
          <w:noProof/>
          <w:lang w:val="en-US"/>
        </w:rPr>
        <w:t>in your implementation; about primary / forei</w:t>
      </w:r>
      <w:r w:rsidR="00A11D93" w:rsidRPr="00FB0B47">
        <w:rPr>
          <w:noProof/>
          <w:lang w:val="en-US"/>
        </w:rPr>
        <w:t>gn key and unique :</w:t>
      </w:r>
      <w:r w:rsidR="00A11D93" w:rsidRPr="00FB0B47">
        <w:rPr>
          <w:noProof/>
          <w:lang w:val="en-US"/>
        </w:rPr>
        <w:t xml:space="preserve"> </w:t>
      </w:r>
      <w:r w:rsidR="00A11D93">
        <w:rPr>
          <w:noProof/>
          <w:lang w:val="en-US"/>
        </w:rPr>
        <w:t>H</w:t>
      </w:r>
      <w:r w:rsidR="00A11D93" w:rsidRPr="00FB0B47">
        <w:rPr>
          <w:noProof/>
          <w:lang w:val="en-US"/>
        </w:rPr>
        <w:t xml:space="preserve">ow </w:t>
      </w:r>
      <w:r w:rsidR="00A11D93" w:rsidRPr="00FB0B47">
        <w:rPr>
          <w:noProof/>
          <w:lang w:val="en-US"/>
        </w:rPr>
        <w:t xml:space="preserve">does </w:t>
      </w:r>
      <w:r w:rsidR="00A11D93">
        <w:rPr>
          <w:noProof/>
          <w:lang w:val="en-US"/>
        </w:rPr>
        <w:t xml:space="preserve">your </w:t>
      </w:r>
      <w:r w:rsidR="00A11D93" w:rsidRPr="00FB0B47">
        <w:rPr>
          <w:noProof/>
          <w:lang w:val="en-US"/>
        </w:rPr>
        <w:t xml:space="preserve">the Fed interface </w:t>
      </w:r>
      <w:r w:rsidR="00A11D93">
        <w:rPr>
          <w:noProof/>
          <w:lang w:val="en-US"/>
        </w:rPr>
        <w:t xml:space="preserve">implementation </w:t>
      </w:r>
      <w:r w:rsidR="00A11D93" w:rsidRPr="00FB0B47">
        <w:rPr>
          <w:noProof/>
          <w:lang w:val="en-US"/>
        </w:rPr>
        <w:t>guarantee</w:t>
      </w:r>
      <w:r w:rsidR="00A11D93">
        <w:rPr>
          <w:noProof/>
          <w:lang w:val="en-US"/>
        </w:rPr>
        <w:t xml:space="preserve"> those constraints on a distributed table, e.</w:t>
      </w:r>
      <w:r w:rsidR="00A11D93">
        <w:rPr>
          <w:noProof/>
          <w:lang w:val="en-US"/>
        </w:rPr>
        <w:t>g. wh</w:t>
      </w:r>
      <w:r w:rsidR="00A11D93">
        <w:rPr>
          <w:noProof/>
          <w:lang w:val="en-US"/>
        </w:rPr>
        <w:t>en there is a horizontal clause on the table(s) ?</w:t>
      </w:r>
    </w:p>
  </w:comment>
  <w:comment w:id="10" w:author="Prof. Dr. Peter Peinl" w:date="2017-08-19T11:39:00Z" w:initials="PDPP">
    <w:p w14:paraId="0A959E14" w14:textId="77777777" w:rsidR="00FB0B47" w:rsidRDefault="00FB0B47">
      <w:pPr>
        <w:pStyle w:val="Kommentartext"/>
      </w:pPr>
      <w:r>
        <w:rPr>
          <w:rStyle w:val="Kommentarzeichen"/>
        </w:rPr>
        <w:annotationRef/>
      </w:r>
      <w:r w:rsidR="00A11D93">
        <w:rPr>
          <w:noProof/>
        </w:rPr>
        <w:t>Has been answered above</w:t>
      </w:r>
    </w:p>
  </w:comment>
  <w:comment w:id="11" w:author="Prof. Dr. Peter Peinl" w:date="2017-08-19T11:40:00Z" w:initials="PDPP">
    <w:p w14:paraId="28DE1F43" w14:textId="77777777" w:rsidR="00FB0B47" w:rsidRPr="00FB0B47" w:rsidRDefault="00FB0B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FB0B47">
        <w:rPr>
          <w:noProof/>
          <w:lang w:val="en-US"/>
        </w:rPr>
        <w:t>I'll look into that; it is not written in the text, but whenever there is an aggregate fun</w:t>
      </w:r>
      <w:r w:rsidR="00A11D93" w:rsidRPr="00FB0B47">
        <w:rPr>
          <w:noProof/>
          <w:lang w:val="en-US"/>
        </w:rPr>
        <w:t>tion in</w:t>
      </w:r>
      <w:r w:rsidR="00A11D93" w:rsidRPr="00FB0B47">
        <w:rPr>
          <w:noProof/>
          <w:lang w:val="en-US"/>
        </w:rPr>
        <w:t xml:space="preserve"> the select and no gro</w:t>
      </w:r>
      <w:r w:rsidR="00A11D93" w:rsidRPr="00FB0B47">
        <w:rPr>
          <w:noProof/>
          <w:lang w:val="en-US"/>
        </w:rPr>
        <w:t>upy by clause, the implicit group is the whole table; I</w:t>
      </w:r>
      <w:r w:rsidR="00A11D93" w:rsidRPr="00FB0B47">
        <w:rPr>
          <w:noProof/>
          <w:lang w:val="en-US"/>
        </w:rPr>
        <w:t xml:space="preserve"> might remove or change the statement in the test scripts</w:t>
      </w:r>
    </w:p>
  </w:comment>
  <w:comment w:id="12" w:author="Prof. Dr. Peter Peinl" w:date="2017-08-19T11:42:00Z" w:initials="PDPP">
    <w:p w14:paraId="6C621771" w14:textId="77777777" w:rsidR="0043316D" w:rsidRPr="0043316D" w:rsidRDefault="0043316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43316D">
        <w:rPr>
          <w:noProof/>
          <w:lang w:val="en-US"/>
        </w:rPr>
        <w:t>To make things easier for you, I will change the test scripts adding the table names where they are m</w:t>
      </w:r>
      <w:r w:rsidR="00A11D93" w:rsidRPr="0043316D">
        <w:rPr>
          <w:noProof/>
          <w:lang w:val="en-US"/>
        </w:rPr>
        <w:t>issing; in the end all columns will be specified as table.column</w:t>
      </w:r>
    </w:p>
  </w:comment>
  <w:comment w:id="13" w:author="Prof. Dr. Peter Peinl" w:date="2017-08-19T11:43:00Z" w:initials="PDPP">
    <w:p w14:paraId="0A2A3C8B" w14:textId="77777777" w:rsidR="0043316D" w:rsidRDefault="0043316D">
      <w:pPr>
        <w:pStyle w:val="Kommentartext"/>
      </w:pPr>
      <w:r>
        <w:rPr>
          <w:rStyle w:val="Kommentarzeichen"/>
        </w:rPr>
        <w:annotationRef/>
      </w:r>
      <w:r w:rsidR="00A11D93">
        <w:rPr>
          <w:noProof/>
        </w:rPr>
        <w:t>I will change that; see above.</w:t>
      </w:r>
    </w:p>
  </w:comment>
  <w:comment w:id="14" w:author="Prof. Dr. Peter Peinl" w:date="2017-08-19T11:45:00Z" w:initials="PDPP">
    <w:p w14:paraId="116168F4" w14:textId="77777777" w:rsidR="0043316D" w:rsidRPr="0043316D" w:rsidRDefault="0043316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11D93" w:rsidRPr="0043316D">
        <w:rPr>
          <w:noProof/>
          <w:lang w:val="en-US"/>
        </w:rPr>
        <w:t>I'll look into that; I will probably remove</w:t>
      </w:r>
      <w:r w:rsidR="00A11D93" w:rsidRPr="0043316D">
        <w:rPr>
          <w:noProof/>
          <w:lang w:val="en-US"/>
        </w:rPr>
        <w:t xml:space="preserve"> that in order not to </w:t>
      </w:r>
      <w:r w:rsidR="00A11D93" w:rsidRPr="0043316D">
        <w:rPr>
          <w:noProof/>
          <w:lang w:val="en-US"/>
        </w:rPr>
        <w:t>add to your</w:t>
      </w:r>
      <w:r w:rsidR="00A11D93" w:rsidRPr="0043316D">
        <w:rPr>
          <w:noProof/>
          <w:lang w:val="en-US"/>
        </w:rPr>
        <w:t xml:space="preserve"> implementation load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E788B4" w15:done="0"/>
  <w15:commentEx w15:paraId="2C746292" w15:done="0"/>
  <w15:commentEx w15:paraId="07F63437" w15:done="0"/>
  <w15:commentEx w15:paraId="0B3DC5CD" w15:done="0"/>
  <w15:commentEx w15:paraId="5BD9F634" w15:done="0"/>
  <w15:commentEx w15:paraId="17475483" w15:done="0"/>
  <w15:commentEx w15:paraId="2681D219" w15:paraIdParent="17475483" w15:done="0"/>
  <w15:commentEx w15:paraId="5D65DEE0" w15:done="0"/>
  <w15:commentEx w15:paraId="28241064" w15:done="0"/>
  <w15:commentEx w15:paraId="0A959E14" w15:done="0"/>
  <w15:commentEx w15:paraId="28DE1F43" w15:done="0"/>
  <w15:commentEx w15:paraId="6C621771" w15:done="0"/>
  <w15:commentEx w15:paraId="0A2A3C8B" w15:done="0"/>
  <w15:commentEx w15:paraId="116168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E3CC4" w14:textId="77777777" w:rsidR="00A11D93" w:rsidRDefault="00A11D93" w:rsidP="00EA1C7C">
      <w:pPr>
        <w:spacing w:after="0" w:line="240" w:lineRule="auto"/>
      </w:pPr>
      <w:r>
        <w:separator/>
      </w:r>
    </w:p>
  </w:endnote>
  <w:endnote w:type="continuationSeparator" w:id="0">
    <w:p w14:paraId="0442BCFB" w14:textId="77777777" w:rsidR="00A11D93" w:rsidRDefault="00A11D93" w:rsidP="00EA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83677" w14:textId="77777777" w:rsidR="00A11D93" w:rsidRDefault="00A11D93" w:rsidP="00EA1C7C">
      <w:pPr>
        <w:spacing w:after="0" w:line="240" w:lineRule="auto"/>
      </w:pPr>
      <w:r>
        <w:separator/>
      </w:r>
    </w:p>
  </w:footnote>
  <w:footnote w:type="continuationSeparator" w:id="0">
    <w:p w14:paraId="70A35BFD" w14:textId="77777777" w:rsidR="00A11D93" w:rsidRDefault="00A11D93" w:rsidP="00EA1C7C">
      <w:pPr>
        <w:spacing w:after="0" w:line="240" w:lineRule="auto"/>
      </w:pPr>
      <w:r>
        <w:continuationSeparator/>
      </w:r>
    </w:p>
  </w:footnote>
  <w:footnote w:id="1">
    <w:p w14:paraId="099159F8" w14:textId="77777777" w:rsidR="00EA1C7C" w:rsidRPr="00EA1C7C" w:rsidRDefault="00EA1C7C">
      <w:pPr>
        <w:pStyle w:val="Funotentext"/>
        <w:rPr>
          <w:lang w:val="en-CA"/>
        </w:rPr>
      </w:pPr>
      <w:r>
        <w:rPr>
          <w:rStyle w:val="Funotenzeichen"/>
        </w:rPr>
        <w:footnoteRef/>
      </w:r>
      <w:r w:rsidRPr="003478B2">
        <w:rPr>
          <w:lang w:val="en-US"/>
        </w:rPr>
        <w:t xml:space="preserve"> </w:t>
      </w:r>
      <w:r w:rsidR="00276DBE" w:rsidRPr="003478B2">
        <w:rPr>
          <w:lang w:val="en-US"/>
        </w:rPr>
        <w:t xml:space="preserve">ISO/IEC 14977 standard on EBNF </w:t>
      </w:r>
      <w:r w:rsidR="00BD3232" w:rsidRPr="003C22FD">
        <w:rPr>
          <w:rFonts w:asciiTheme="majorHAnsi" w:hAnsiTheme="majorHAnsi" w:cstheme="majorHAnsi"/>
          <w:color w:val="00B0F0"/>
          <w:lang w:val="en-CA"/>
        </w:rPr>
        <w:t>http://www.cl.cam.ac.uk/~mgk25/iso-14977.pdf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570D6" w14:textId="77777777" w:rsidR="002F6ABF" w:rsidRPr="002F6ABF" w:rsidRDefault="002F6ABF">
    <w:pPr>
      <w:pStyle w:val="Kopfzeile"/>
      <w:rPr>
        <w:lang w:val="en-CA"/>
      </w:rPr>
    </w:pPr>
    <w:r>
      <w:rPr>
        <w:lang w:val="en-CA"/>
      </w:rPr>
      <w:t xml:space="preserve">file reviewed: </w:t>
    </w:r>
    <w:r w:rsidRPr="002F6ABF">
      <w:rPr>
        <w:lang w:val="en-CA"/>
      </w:rPr>
      <w:t>AssignmentGP4_V5.pdf</w:t>
    </w:r>
    <w:r>
      <w:rPr>
        <w:lang w:val="en-CA"/>
      </w:rPr>
      <w:tab/>
      <w:t>by team: Gepard</w:t>
    </w:r>
    <w:r>
      <w:rPr>
        <w:lang w:val="en-CA"/>
      </w:rPr>
      <w:tab/>
    </w:r>
    <w:r>
      <w:rPr>
        <w:lang w:val="en-CA"/>
      </w:rPr>
      <w:tab/>
      <w:t xml:space="preserve">page </w:t>
    </w:r>
    <w:r w:rsidRPr="002F6ABF">
      <w:rPr>
        <w:lang w:val="en-CA"/>
      </w:rPr>
      <w:fldChar w:fldCharType="begin"/>
    </w:r>
    <w:r w:rsidRPr="002F6ABF">
      <w:rPr>
        <w:lang w:val="en-CA"/>
      </w:rPr>
      <w:instrText xml:space="preserve"> PAGE   \* MERGEFORMAT </w:instrText>
    </w:r>
    <w:r w:rsidRPr="002F6ABF">
      <w:rPr>
        <w:lang w:val="en-CA"/>
      </w:rPr>
      <w:fldChar w:fldCharType="separate"/>
    </w:r>
    <w:r w:rsidR="0043316D">
      <w:rPr>
        <w:noProof/>
        <w:lang w:val="en-CA"/>
      </w:rPr>
      <w:t>2</w:t>
    </w:r>
    <w:r w:rsidRPr="002F6ABF">
      <w:rPr>
        <w:noProof/>
        <w:lang w:val="en-C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52F30"/>
    <w:multiLevelType w:val="hybridMultilevel"/>
    <w:tmpl w:val="387E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1F3B"/>
    <w:multiLevelType w:val="hybridMultilevel"/>
    <w:tmpl w:val="FC4CA9B0"/>
    <w:lvl w:ilvl="0" w:tplc="401E2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E5C94"/>
    <w:multiLevelType w:val="hybridMultilevel"/>
    <w:tmpl w:val="A14EB86E"/>
    <w:lvl w:ilvl="0" w:tplc="E6364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36D1E"/>
    <w:multiLevelType w:val="hybridMultilevel"/>
    <w:tmpl w:val="D1F2AC92"/>
    <w:lvl w:ilvl="0" w:tplc="65C0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f. Dr. Peter Peinl">
    <w15:presenceInfo w15:providerId="None" w15:userId="Prof. Dr. Peter Pein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C"/>
    <w:rsid w:val="00003CCB"/>
    <w:rsid w:val="00084003"/>
    <w:rsid w:val="000A3624"/>
    <w:rsid w:val="000C3AB1"/>
    <w:rsid w:val="000F0D25"/>
    <w:rsid w:val="00144CE4"/>
    <w:rsid w:val="00150C77"/>
    <w:rsid w:val="00182FEC"/>
    <w:rsid w:val="001E786B"/>
    <w:rsid w:val="002059AA"/>
    <w:rsid w:val="00235407"/>
    <w:rsid w:val="00250594"/>
    <w:rsid w:val="0026012C"/>
    <w:rsid w:val="00276DBE"/>
    <w:rsid w:val="00282EC1"/>
    <w:rsid w:val="002C4ADB"/>
    <w:rsid w:val="002F6ABF"/>
    <w:rsid w:val="003332A8"/>
    <w:rsid w:val="003478B2"/>
    <w:rsid w:val="0039219D"/>
    <w:rsid w:val="003B64C9"/>
    <w:rsid w:val="003C22FD"/>
    <w:rsid w:val="0042495A"/>
    <w:rsid w:val="0043316D"/>
    <w:rsid w:val="004A577E"/>
    <w:rsid w:val="004B16E8"/>
    <w:rsid w:val="004B5AFB"/>
    <w:rsid w:val="004D3E89"/>
    <w:rsid w:val="004F23EA"/>
    <w:rsid w:val="005113E3"/>
    <w:rsid w:val="00525F5C"/>
    <w:rsid w:val="00553597"/>
    <w:rsid w:val="00554930"/>
    <w:rsid w:val="005677BC"/>
    <w:rsid w:val="005777E4"/>
    <w:rsid w:val="005B1D4F"/>
    <w:rsid w:val="005D5914"/>
    <w:rsid w:val="005F5BBC"/>
    <w:rsid w:val="006048F3"/>
    <w:rsid w:val="00605D9B"/>
    <w:rsid w:val="006202CC"/>
    <w:rsid w:val="00621257"/>
    <w:rsid w:val="006263ED"/>
    <w:rsid w:val="00644462"/>
    <w:rsid w:val="006D0231"/>
    <w:rsid w:val="006E21B7"/>
    <w:rsid w:val="006E5C0E"/>
    <w:rsid w:val="00701D61"/>
    <w:rsid w:val="007128CF"/>
    <w:rsid w:val="00721428"/>
    <w:rsid w:val="007707CC"/>
    <w:rsid w:val="00786B50"/>
    <w:rsid w:val="00793146"/>
    <w:rsid w:val="007A014D"/>
    <w:rsid w:val="007B300C"/>
    <w:rsid w:val="007F21BA"/>
    <w:rsid w:val="00812B73"/>
    <w:rsid w:val="00841AE1"/>
    <w:rsid w:val="008770A5"/>
    <w:rsid w:val="00886C3D"/>
    <w:rsid w:val="008B6241"/>
    <w:rsid w:val="008C2EF5"/>
    <w:rsid w:val="008F3E3C"/>
    <w:rsid w:val="009047AC"/>
    <w:rsid w:val="009238B3"/>
    <w:rsid w:val="00925117"/>
    <w:rsid w:val="00940356"/>
    <w:rsid w:val="0095086B"/>
    <w:rsid w:val="009A45A1"/>
    <w:rsid w:val="009C0B1C"/>
    <w:rsid w:val="009C78F2"/>
    <w:rsid w:val="00A04B93"/>
    <w:rsid w:val="00A11D93"/>
    <w:rsid w:val="00A626EE"/>
    <w:rsid w:val="00A63D6A"/>
    <w:rsid w:val="00A665B7"/>
    <w:rsid w:val="00A94F17"/>
    <w:rsid w:val="00AA6793"/>
    <w:rsid w:val="00AB01DA"/>
    <w:rsid w:val="00AC4E3F"/>
    <w:rsid w:val="00AE3EC1"/>
    <w:rsid w:val="00B34F63"/>
    <w:rsid w:val="00B37789"/>
    <w:rsid w:val="00B626AF"/>
    <w:rsid w:val="00B674ED"/>
    <w:rsid w:val="00BA221A"/>
    <w:rsid w:val="00BB4B81"/>
    <w:rsid w:val="00BD3232"/>
    <w:rsid w:val="00BF0828"/>
    <w:rsid w:val="00C054A7"/>
    <w:rsid w:val="00C41F26"/>
    <w:rsid w:val="00C62C7F"/>
    <w:rsid w:val="00C672DC"/>
    <w:rsid w:val="00C75936"/>
    <w:rsid w:val="00C87820"/>
    <w:rsid w:val="00C879E6"/>
    <w:rsid w:val="00C93268"/>
    <w:rsid w:val="00CA0B14"/>
    <w:rsid w:val="00CA286C"/>
    <w:rsid w:val="00CA456A"/>
    <w:rsid w:val="00CB6461"/>
    <w:rsid w:val="00CC2815"/>
    <w:rsid w:val="00CD389B"/>
    <w:rsid w:val="00D10893"/>
    <w:rsid w:val="00D32553"/>
    <w:rsid w:val="00D64BDA"/>
    <w:rsid w:val="00DE1093"/>
    <w:rsid w:val="00E014E6"/>
    <w:rsid w:val="00E1099B"/>
    <w:rsid w:val="00E2157E"/>
    <w:rsid w:val="00E25485"/>
    <w:rsid w:val="00E30217"/>
    <w:rsid w:val="00E5786C"/>
    <w:rsid w:val="00E7288A"/>
    <w:rsid w:val="00E81AE6"/>
    <w:rsid w:val="00EA1C7C"/>
    <w:rsid w:val="00EB1146"/>
    <w:rsid w:val="00EE3E80"/>
    <w:rsid w:val="00EF1DAA"/>
    <w:rsid w:val="00F31654"/>
    <w:rsid w:val="00F37015"/>
    <w:rsid w:val="00F47772"/>
    <w:rsid w:val="00F717A7"/>
    <w:rsid w:val="00F83E44"/>
    <w:rsid w:val="00F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935"/>
  <w15:chartTrackingRefBased/>
  <w15:docId w15:val="{80B79D9C-6110-4354-BAEE-D13336E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4BDA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A1C7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1C7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1C7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6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ABF"/>
  </w:style>
  <w:style w:type="paragraph" w:styleId="Fuzeile">
    <w:name w:val="footer"/>
    <w:basedOn w:val="Standard"/>
    <w:link w:val="FuzeileZchn"/>
    <w:uiPriority w:val="99"/>
    <w:unhideWhenUsed/>
    <w:rsid w:val="002F6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ABF"/>
  </w:style>
  <w:style w:type="character" w:styleId="Kommentarzeichen">
    <w:name w:val="annotation reference"/>
    <w:basedOn w:val="Absatz-Standardschriftart"/>
    <w:uiPriority w:val="99"/>
    <w:semiHidden/>
    <w:unhideWhenUsed/>
    <w:rsid w:val="003478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78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78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78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78B2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3478B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AEC1-A570-4617-8021-DFEC5D29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711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fdai5146</dc:creator>
  <cp:keywords/>
  <dc:description/>
  <cp:lastModifiedBy>Prof. Dr. Peter Peinl</cp:lastModifiedBy>
  <cp:revision>104</cp:revision>
  <dcterms:created xsi:type="dcterms:W3CDTF">2017-08-16T13:08:00Z</dcterms:created>
  <dcterms:modified xsi:type="dcterms:W3CDTF">2017-08-19T09:46:00Z</dcterms:modified>
</cp:coreProperties>
</file>