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/*margin and padding for all elements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#F5F4ED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/*...............................PARTNERS......................................................................*/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.partnered-with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'Lucida sans'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.partners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.partners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/*...............................ABOUT-US......................................................................*/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responsive behaviour */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.a_card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.a_card-img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.a_card-img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social media colors*/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button.github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#24292e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button.twitter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#1da1f2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button.pinterest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#d3263a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/*..............................................................................................................................................................*/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cards trial 3=successful*/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.adventure-cards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#F5F4ED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polygon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/*........................................REGISTER-BUTTON.......................................................................*/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border: 1px solid #fff; */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background-color: #f44336; */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hover effect is used to change the display when cursor is placed on the element*/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.register-btn::after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width: 100% pe red lines were visible and now on 0% sirf cursor laane pe will be visible*/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.register-btn:hover::after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/*.................................................................................................*/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/**------------------------------------------------------------------*/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images/bg.png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px;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width: 100% pe red lines were visible and now on 0% sirf cursor laane pe will be visible*/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li:hover::after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/*bg of textbox */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px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.thick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border: 1px solid #fff; */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background-color: #f44336; */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hover effect is used to change the display when cursor is placed on the element*/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.cu-btn::after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width: 100% pe red lines were visible and now on 0% sirf cursor laane pe will be visible*/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.cu-btn:hover::after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/*.................................................................testimonials take 2=successful................................................................*/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#F5F4ED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.testimonial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row-gap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.quote-icon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.job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..............................................................................FOOTER................................................................................*/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-moz-flex;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.footer-distributed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.footer-distributed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cursive;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.footer-company-name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#8f9296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#33383b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i.fa-envelop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#e0ac1a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.footer-company-about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#92999f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.footer-company-about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#33383b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