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607" w:rsidRPr="00217607" w:rsidRDefault="00217607" w:rsidP="00217607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>A farmer titokzatos története – Már 1655-ben is hordták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Egy 17. századi olasz művész festményei jelenthetik a kulcsot a több száz éves farmerrejtélyhez, ugyanis az elmúlt években felfedezett alkotások szinte mindegyikén a már jól ismert indigókék ruhaanyagba öltöztette szereplőit az ismeretlen festő – állítják a művészettörténészek. A kék farmer mestereként emlegetett észak-olaszországi művész festményein szint e vezérmotívumként tűnik fel a jól ismert indigókék anyag, amely néha széthasítva, olykor egy paraszt asszony szoknyájaként vagy éppen egy koldus legény kabátjaként bukkan fel a képeken. Az alkotásokat ezen a héten mutatták be egy kiállításon Párizsban. „A képeken nagyon részletesen festette meg a ruhákat, ami igen ritka dolog egy festő részéről a szegények ábrázolásakor – mondta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Gerlinde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Gruber kurátor, aki maga is segédkezett a névtelen művész alkotásainak azonosításában. – Minden képen látható a kék farmeranyag, kivéve egyet.” A festmények egyéb részletei – például a varr ó anyát ábrázoló alkotáson látható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összecsomózott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fejkendő – a jelenetek hely színét illetően is segítettek eligazodni a szakértőknek, akik a szóban forgó művet az észak-olaszországi Velence térségébe helyezték.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A történészek sokáig két lehetséges származási helyet tulajdonítottak a farmernak. Az egyik a Franciaország déli részén fekvő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Nîmes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városában készült strapabíró anyag („de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Nîmes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”, vagyis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denim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), a másik az olaszországi Genovából érkező pamutkülönlegesség volt (a város francia elnevezéséből, a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Genes-ből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lett az angolban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jeans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, azaz – már kisbetűvel – sávolykötésű pamutszövet, illetve farmernadrág, farmerruha). A felsőbb osztályok felcicomázott darabjaival ellentétben a parasztok rongyosra hordták kedvenc farmerjaikat, így azoknak semmilyen történelmi lábnyomuk nem maradt a jelenkor számára. Mostanáig mindössze néhány töredékes feljegyzés állt rendelkezésre azokról az olcsó anyagszállítmányokról, amelyek Genovából érkeztek Európa északi városaiba – elsősorban Nagy-Britanniába – még a 17. század közepén. „Egy korabeli brit szabó elbeszélése szerint az általa használt anyagok Genovából, a farmer szülőhazájából érkeztek. Ezek a festmények pedig újabb bizonyítékot szolgáltatnak a történelmi valóság egy rég elfeledett igazságáról” – fejtette ki Gruber. A képeknél használt kék színárnyalat a kurátorok szerint pontosan megegyezik azzal az indigókékkel, amelyet a mai farmerek befestéséhez használnak.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Évszázadokkal az olasz festő munkáinak megszületése után François és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Marithe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Girbaud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szerzett óriási hírnevet magának a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hip-hop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, a koptatott és a </w:t>
      </w: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lastRenderedPageBreak/>
        <w:t xml:space="preserve">rugalmas stílust magában foglaló modern farmerek megálmodóiként. „A mostani felfedezés a farmer egész történetét megkérdőjelezi, és ez az, amiért igazán vicces – szögezte le François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Girbaud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, aki maga is részt vesz a párizsi kiállítás megszervezésében. – Az emberek fejében a farmer Marilyn Monroe-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val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, James Deannel és úgy általában az Egyesült Államokkal kapcsolódik össze. Hogy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Nîmes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vagy Genova? Nem tudom, de nagyon szórakoztató arra gondolni, hogy már 1655-ben is hordtak farmert...” Eddig tíz képet tulajdonítottak az ismeretlen olasz festőnek, amelyek közül nyolcat állítottak ki Párizsban, olyan korabeli művészek munkái mellett, mint Michael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Sweert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vagy Giacomo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Ceruti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, illetve a római és bécsi múzeumokból és magángyűjteményekből kölcsönzött alkotások.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A különleges képek nem mindennapi módon kerültek a francia fővárosba. A párizsi galériatulajdonos,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Maurizio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Canesso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2004-ben, New Yorkban vásárolta meg a 17. századi Olaszországban tevékenykedő, a nápolyi iskolához tartozó ismeretlen művész festményét. A borbélyüzlet című kép eredetének felkutatása során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Canesso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a Milánóhoz közeli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Varese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városának egyik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múzeumában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bukkant rá a festmény másolatára. „Akkor kezdődött el igazán a kutatás” – emlékezett vissza.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Ezzel párhuzamosan és szintén Olaszországban, ám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Canessótól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függetlenül Gruber figyelmét is felkeltették a titokzatos farmermotívumos képek, amelyeket az általa csak a kék farmer mestereként emlegetett művésznek tulajdonított. A kurátor akkor kezdett el igazán érdeklődni a festmények iránt, amikor rövid időn belül a művész két alkotása is a keze ügyébe került: a Varrónő két gyermekkel és a Kolduslegény egy szelet pitével. </w:t>
      </w:r>
      <w:proofErr w:type="spellStart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>Canesso</w:t>
      </w:r>
      <w:proofErr w:type="spellEnd"/>
      <w:r w:rsidRPr="00217607">
        <w:rPr>
          <w:rFonts w:ascii="Segoe UI" w:eastAsia="Times New Roman" w:hAnsi="Segoe UI" w:cs="Segoe UI"/>
          <w:color w:val="212529"/>
          <w:sz w:val="27"/>
          <w:szCs w:val="27"/>
          <w:lang w:eastAsia="hu-HU"/>
        </w:rPr>
        <w:t xml:space="preserve"> kíváncsiságát később tovább növelte az a 2006-os cikk, amelyben Gruber beszámolt az általa felfedezett festményekről, így a galériatulajdonos az elkövetkező években igyekezett felvásárolni az összes addig azonosított művet.</w:t>
      </w:r>
    </w:p>
    <w:p w:rsidR="00217607" w:rsidRDefault="00217607">
      <w:pPr>
        <w:rPr>
          <w:rFonts w:ascii="Segoe UI" w:eastAsia="Times New Roman" w:hAnsi="Segoe UI" w:cs="Segoe UI"/>
          <w:sz w:val="36"/>
          <w:szCs w:val="36"/>
          <w:lang w:eastAsia="hu-HU"/>
        </w:rPr>
      </w:pPr>
      <w:r>
        <w:rPr>
          <w:rFonts w:ascii="Segoe UI" w:eastAsia="Times New Roman" w:hAnsi="Segoe UI" w:cs="Segoe UI"/>
          <w:sz w:val="36"/>
          <w:szCs w:val="36"/>
          <w:lang w:eastAsia="hu-HU"/>
        </w:rPr>
        <w:br w:type="page"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sz w:val="36"/>
          <w:szCs w:val="36"/>
          <w:lang w:eastAsia="hu-HU"/>
        </w:rPr>
      </w:pPr>
      <w:r w:rsidRPr="00217607">
        <w:rPr>
          <w:rFonts w:ascii="Segoe UI" w:eastAsia="Times New Roman" w:hAnsi="Segoe UI" w:cs="Segoe UI"/>
          <w:sz w:val="36"/>
          <w:szCs w:val="36"/>
          <w:lang w:eastAsia="hu-HU"/>
        </w:rPr>
        <w:lastRenderedPageBreak/>
        <w:t>Szövegértés teszt</w: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 xml:space="preserve">Név/osztály </w:t>
      </w: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1" type="#_x0000_t75" style="width:1in;height:18pt" o:ole="">
            <v:imagedata r:id="rId4" o:title=""/>
          </v:shape>
          <w:control r:id="rId5" w:name="DefaultOcxName22" w:shapeid="_x0000_i1181"/>
        </w:object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1. kérdés</w:t>
      </w:r>
    </w:p>
    <w:p w:rsidR="00217607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Sári szerint a </w:t>
      </w:r>
      <w:proofErr w:type="spellStart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denim</w:t>
      </w:r>
      <w:proofErr w:type="spellEnd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és a </w:t>
      </w:r>
      <w:proofErr w:type="spellStart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jeans</w:t>
      </w:r>
      <w:proofErr w:type="spellEnd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szavak tulajdonképpen ugyanazt jelentik. </w:t>
      </w:r>
      <w:proofErr w:type="spellStart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Igaz,vagy</w:t>
      </w:r>
      <w:proofErr w:type="spellEnd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hamis?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80" type="#_x0000_t75" style="width:16.5pt;height:14.5pt" o:ole="">
            <v:imagedata r:id="rId6" o:title=""/>
          </v:shape>
          <w:control r:id="rId7" w:name="DefaultOcxName110" w:shapeid="_x0000_i1180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Igaz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9" type="#_x0000_t75" style="width:16.5pt;height:14.5pt" o:ole="">
            <v:imagedata r:id="rId6" o:title=""/>
          </v:shape>
          <w:control r:id="rId8" w:name="DefaultOcxName21" w:shapeid="_x0000_i1179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Hamis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2. kérdés</w:t>
      </w:r>
    </w:p>
    <w:p w:rsidR="00217607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Kicsoda François és </w:t>
      </w:r>
      <w:proofErr w:type="spellStart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Marithe</w:t>
      </w:r>
      <w:proofErr w:type="spellEnd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</w:t>
      </w:r>
      <w:proofErr w:type="spellStart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Girbaud</w:t>
      </w:r>
      <w:proofErr w:type="spellEnd"/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?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8" type="#_x0000_t75" style="width:16.5pt;height:14.5pt" o:ole="">
            <v:imagedata r:id="rId9" o:title=""/>
          </v:shape>
          <w:control r:id="rId10" w:name="DefaultOcxName31" w:shapeid="_x0000_i1178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A. A modern farmerek megálmodói.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7" type="#_x0000_t75" style="width:16.5pt;height:14.5pt" o:ole="">
            <v:imagedata r:id="rId9" o:title=""/>
          </v:shape>
          <w:control r:id="rId11" w:name="DefaultOcxName41" w:shapeid="_x0000_i1177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B. Galériatulajdonosok Párizsban.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6" type="#_x0000_t75" style="width:16.5pt;height:14.5pt" o:ole="">
            <v:imagedata r:id="rId9" o:title=""/>
          </v:shape>
          <w:control r:id="rId12" w:name="DefaultOcxName51" w:shapeid="_x0000_i1176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C. 17. századi olasz festők.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5" type="#_x0000_t75" style="width:16.5pt;height:14.5pt" o:ole="">
            <v:imagedata r:id="rId9" o:title=""/>
          </v:shape>
          <w:control r:id="rId13" w:name="DefaultOcxName61" w:shapeid="_x0000_i1175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D. párizsi kiállítás szervezésében résztvevők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3. kérdés</w:t>
      </w:r>
    </w:p>
    <w:p w:rsidR="00217607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Hol kezdődött a nyomozás a később kiállított képek után?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4" type="#_x0000_t75" style="width:16.5pt;height:14.5pt" o:ole="">
            <v:imagedata r:id="rId6" o:title=""/>
          </v:shape>
          <w:control r:id="rId14" w:name="DefaultOcxName71" w:shapeid="_x0000_i1174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A. az Egyesült Államokban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3" type="#_x0000_t75" style="width:16.5pt;height:14.5pt" o:ole="">
            <v:imagedata r:id="rId6" o:title=""/>
          </v:shape>
          <w:control r:id="rId15" w:name="DefaultOcxName81" w:shapeid="_x0000_i1173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B. Franciaországban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2" type="#_x0000_t75" style="width:16.5pt;height:14.5pt" o:ole="">
            <v:imagedata r:id="rId6" o:title=""/>
          </v:shape>
          <w:control r:id="rId16" w:name="DefaultOcxName91" w:shapeid="_x0000_i1172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C. Nagy-Britanniában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1" type="#_x0000_t75" style="width:16.5pt;height:14.5pt" o:ole="">
            <v:imagedata r:id="rId6" o:title=""/>
          </v:shape>
          <w:control r:id="rId17" w:name="DefaultOcxName101" w:shapeid="_x0000_i1171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D. Olaszországban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4. kérdés</w:t>
      </w:r>
    </w:p>
    <w:p w:rsidR="00217607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Mely képek voltak kiállítva?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70" type="#_x0000_t75" style="width:16.5pt;height:14.5pt" o:ole="">
            <v:imagedata r:id="rId9" o:title=""/>
          </v:shape>
          <w:control r:id="rId18" w:name="DefaultOcxName111" w:shapeid="_x0000_i1170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A borbélyüzlet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9" type="#_x0000_t75" style="width:16.5pt;height:14.5pt" o:ole="">
            <v:imagedata r:id="rId9" o:title=""/>
          </v:shape>
          <w:control r:id="rId19" w:name="DefaultOcxName121" w:shapeid="_x0000_i1169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Éjjeli őrjárat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8" type="#_x0000_t75" style="width:16.5pt;height:14.5pt" o:ole="">
            <v:imagedata r:id="rId9" o:title=""/>
          </v:shape>
          <w:control r:id="rId20" w:name="DefaultOcxName131" w:shapeid="_x0000_i1168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Varrónő két gyermekkel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7" type="#_x0000_t75" style="width:16.5pt;height:14.5pt" o:ole="">
            <v:imagedata r:id="rId9" o:title=""/>
          </v:shape>
          <w:control r:id="rId21" w:name="DefaultOcxName141" w:shapeid="_x0000_i1167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Kolduslegény egy szelet pitével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6" type="#_x0000_t75" style="width:16.5pt;height:14.5pt" o:ole="">
            <v:imagedata r:id="rId9" o:title=""/>
          </v:shape>
          <w:control r:id="rId22" w:name="DefaultOcxName151" w:shapeid="_x0000_i1166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A szent család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5. kérdés</w:t>
      </w:r>
    </w:p>
    <w:p w:rsidR="00217607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Minden fejezetnek címet adtunk. Számozással állítsd őket helyes sorrendbe!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229" type="#_x0000_t75" style="width:98pt;height:18pt" o:ole="">
            <v:imagedata r:id="rId23" o:title=""/>
          </v:shape>
          <w:control r:id="rId24" w:name="DefaultOcxName16" w:shapeid="_x0000_i1229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Farmer története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4" type="#_x0000_t75" style="width:98pt;height:18pt" o:ole="">
            <v:imagedata r:id="rId23" o:title=""/>
          </v:shape>
          <w:control r:id="rId25" w:name="DefaultOcxName17" w:shapeid="_x0000_i1164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A párizsi galéria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lastRenderedPageBreak/>
        <w:object w:dxaOrig="4320" w:dyaOrig="4320">
          <v:shape id="_x0000_i1228" type="#_x0000_t75" style="width:98pt;height:18pt" o:ole="">
            <v:imagedata r:id="rId23" o:title=""/>
          </v:shape>
          <w:control r:id="rId26" w:name="DefaultOcxName18" w:shapeid="_x0000_i1228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Olaszország 2006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2" type="#_x0000_t75" style="width:98pt;height:18pt" o:ole="">
            <v:imagedata r:id="rId23" o:title=""/>
          </v:shape>
          <w:control r:id="rId27" w:name="DefaultOcxName19" w:shapeid="_x0000_i1162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 xml:space="preserve"> Koptatott és a rugalmas farmer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</w:p>
    <w:p w:rsidR="00217607" w:rsidRPr="00217607" w:rsidRDefault="00217607" w:rsidP="00217607">
      <w:pPr>
        <w:shd w:val="clear" w:color="auto" w:fill="FFFFFF"/>
        <w:spacing w:after="100" w:afterAutospacing="1" w:line="240" w:lineRule="auto"/>
        <w:ind w:firstLine="225"/>
        <w:jc w:val="both"/>
        <w:rPr>
          <w:rFonts w:ascii="Segoe UI" w:eastAsia="Times New Roman" w:hAnsi="Segoe UI" w:cs="Segoe UI"/>
          <w:sz w:val="27"/>
          <w:szCs w:val="27"/>
          <w:lang w:eastAsia="hu-HU"/>
        </w:rPr>
      </w:pPr>
      <w:r w:rsidRPr="00217607">
        <w:rPr>
          <w:rFonts w:ascii="Segoe UI" w:eastAsia="Times New Roman" w:hAnsi="Segoe UI" w:cs="Segoe UI"/>
          <w:sz w:val="27"/>
          <w:szCs w:val="27"/>
          <w:lang w:eastAsia="hu-HU"/>
        </w:rPr>
        <w:t>6. kérdés</w:t>
      </w:r>
    </w:p>
    <w:p w:rsidR="006D1F5F" w:rsidRPr="00217607" w:rsidRDefault="00217607" w:rsidP="0021760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t>A szöveg alapján foglald össze, hogy mit tudunk a festmények alkotójáról!</w: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object w:dxaOrig="4320" w:dyaOrig="4320">
          <v:shape id="_x0000_i1161" type="#_x0000_t75" style="width:224.5pt;height:79pt" o:ole="">
            <v:imagedata r:id="rId28" o:title=""/>
          </v:shape>
          <w:control r:id="rId29" w:name="DefaultOcxName20" w:shapeid="_x0000_i1161"/>
        </w:object>
      </w:r>
      <w:r w:rsidRPr="00217607">
        <w:rPr>
          <w:rFonts w:ascii="Segoe UI" w:eastAsia="Times New Roman" w:hAnsi="Segoe UI" w:cs="Segoe UI"/>
          <w:sz w:val="24"/>
          <w:szCs w:val="24"/>
          <w:lang w:eastAsia="hu-HU"/>
        </w:rPr>
        <w:br/>
      </w:r>
      <w:bookmarkStart w:id="0" w:name="_GoBack"/>
      <w:bookmarkEnd w:id="0"/>
    </w:p>
    <w:sectPr w:rsidR="006D1F5F" w:rsidRPr="00217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892"/>
    <w:rsid w:val="00217607"/>
    <w:rsid w:val="00393892"/>
    <w:rsid w:val="00585786"/>
    <w:rsid w:val="007D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3CE5B87F"/>
  <w15:chartTrackingRefBased/>
  <w15:docId w15:val="{8BEB836F-FF63-41EB-A994-2FA583C6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17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1760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17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2176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217607"/>
    <w:rPr>
      <w:rFonts w:ascii="Arial" w:eastAsia="Times New Roman" w:hAnsi="Arial" w:cs="Arial"/>
      <w:vanish/>
      <w:sz w:val="16"/>
      <w:szCs w:val="16"/>
      <w:lang w:eastAsia="hu-HU"/>
    </w:rPr>
  </w:style>
  <w:style w:type="paragraph" w:customStyle="1" w:styleId="nev">
    <w:name w:val="nev"/>
    <w:basedOn w:val="Norml"/>
    <w:rsid w:val="00217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21760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217607"/>
    <w:rPr>
      <w:rFonts w:ascii="Arial" w:eastAsia="Times New Roman" w:hAnsi="Arial" w:cs="Arial"/>
      <w:vanish/>
      <w:sz w:val="16"/>
      <w:szCs w:val="1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19.xml"/><Relationship Id="rId3" Type="http://schemas.openxmlformats.org/officeDocument/2006/relationships/webSettings" Target="web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8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24" Type="http://schemas.openxmlformats.org/officeDocument/2006/relationships/control" Target="activeX/activeX17.xml"/><Relationship Id="rId5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image" Target="media/image4.wmf"/><Relationship Id="rId28" Type="http://schemas.openxmlformats.org/officeDocument/2006/relationships/image" Target="media/image5.wmf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0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775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Tanár</dc:creator>
  <cp:keywords/>
  <dc:description/>
  <cp:lastModifiedBy>Jezi Ani</cp:lastModifiedBy>
  <cp:revision>2</cp:revision>
  <dcterms:created xsi:type="dcterms:W3CDTF">2017-02-28T07:24:00Z</dcterms:created>
  <dcterms:modified xsi:type="dcterms:W3CDTF">2026-10-11T17:57:00Z</dcterms:modified>
</cp:coreProperties>
</file>