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6E8" w:rsidRDefault="000476E8" w:rsidP="000476E8">
      <w:pPr>
        <w:spacing w:after="0" w:line="240" w:lineRule="auto"/>
        <w:ind w:firstLine="720"/>
        <w:jc w:val="center"/>
        <w:rPr>
          <w:rFonts w:ascii="Arial" w:hAnsi="Arial" w:cs="Arial"/>
          <w:color w:val="000000"/>
        </w:rPr>
      </w:pPr>
      <w:bookmarkStart w:id="0" w:name="_GoBack"/>
      <w:r>
        <w:rPr>
          <w:rFonts w:ascii="Arial" w:hAnsi="Arial" w:cs="Arial"/>
          <w:b/>
          <w:bCs/>
          <w:color w:val="000000"/>
        </w:rPr>
        <w:t>Executive Summary</w:t>
      </w:r>
    </w:p>
    <w:bookmarkEnd w:id="0"/>
    <w:p w:rsidR="00615CB6" w:rsidRPr="0011267F" w:rsidRDefault="00615CB6" w:rsidP="00615CB6">
      <w:pPr>
        <w:spacing w:after="0" w:line="240" w:lineRule="auto"/>
        <w:ind w:firstLine="720"/>
        <w:jc w:val="both"/>
        <w:rPr>
          <w:rFonts w:ascii="Arial" w:hAnsi="Arial" w:cs="Arial"/>
          <w:color w:val="000000"/>
        </w:rPr>
      </w:pPr>
      <w:r w:rsidRPr="0011267F">
        <w:rPr>
          <w:rFonts w:ascii="Arial" w:hAnsi="Arial" w:cs="Arial"/>
          <w:color w:val="000000"/>
        </w:rPr>
        <w:t>During the past decade, the business travel market has become an immensely profitable sector; projected net worth of US$1.6 trillion by 2020. Since July 2015, Airbnb has taken advantage of the increased number of business travelers through the “Business Travel Ready” (BTR) program. Despite</w:t>
      </w:r>
      <w:r w:rsidR="0011267F">
        <w:rPr>
          <w:rFonts w:ascii="Arial" w:hAnsi="Arial" w:cs="Arial"/>
          <w:color w:val="000000"/>
        </w:rPr>
        <w:t xml:space="preserve"> its</w:t>
      </w:r>
      <w:r w:rsidRPr="0011267F">
        <w:rPr>
          <w:rFonts w:ascii="Arial" w:hAnsi="Arial" w:cs="Arial"/>
          <w:color w:val="000000"/>
        </w:rPr>
        <w:t xml:space="preserve"> success in North America and Europe, the company has encountered difficulties expanding into the Asian market. </w:t>
      </w:r>
      <w:proofErr w:type="gramStart"/>
      <w:r w:rsidRPr="0011267F">
        <w:rPr>
          <w:rFonts w:ascii="Arial" w:hAnsi="Arial" w:cs="Arial"/>
          <w:color w:val="000000"/>
        </w:rPr>
        <w:t>In particular, Airbnb</w:t>
      </w:r>
      <w:proofErr w:type="gramEnd"/>
      <w:r w:rsidRPr="0011267F">
        <w:rPr>
          <w:rFonts w:ascii="Arial" w:hAnsi="Arial" w:cs="Arial"/>
          <w:color w:val="000000"/>
        </w:rPr>
        <w:t xml:space="preserve"> approaches Asian consumers with its Nor</w:t>
      </w:r>
      <w:r w:rsidR="0011267F">
        <w:rPr>
          <w:rFonts w:ascii="Arial" w:hAnsi="Arial" w:cs="Arial"/>
          <w:color w:val="000000"/>
        </w:rPr>
        <w:t>th American strategy, which prevents</w:t>
      </w:r>
      <w:r w:rsidRPr="0011267F">
        <w:rPr>
          <w:rFonts w:ascii="Arial" w:hAnsi="Arial" w:cs="Arial"/>
          <w:color w:val="000000"/>
        </w:rPr>
        <w:t xml:space="preserve"> them from properly catering to local consumers. To succeed in the long-term, Airbnb must narrow its choices to specific countries and consumer segments.</w:t>
      </w:r>
    </w:p>
    <w:p w:rsidR="0068756F" w:rsidRPr="0068756F" w:rsidRDefault="0068756F" w:rsidP="00615CB6">
      <w:pPr>
        <w:spacing w:after="0" w:line="240" w:lineRule="auto"/>
        <w:ind w:firstLine="720"/>
        <w:jc w:val="both"/>
        <w:rPr>
          <w:rFonts w:ascii="Times New Roman" w:eastAsia="Times New Roman" w:hAnsi="Times New Roman" w:cs="Times New Roman"/>
          <w:sz w:val="24"/>
          <w:szCs w:val="24"/>
        </w:rPr>
      </w:pPr>
      <w:r w:rsidRPr="0068756F">
        <w:rPr>
          <w:rFonts w:ascii="Arial" w:eastAsia="Times New Roman" w:hAnsi="Arial" w:cs="Arial"/>
          <w:color w:val="000000"/>
        </w:rPr>
        <w:t>There are twe</w:t>
      </w:r>
      <w:r>
        <w:rPr>
          <w:rFonts w:ascii="Arial" w:eastAsia="Times New Roman" w:hAnsi="Arial" w:cs="Arial"/>
          <w:color w:val="000000"/>
        </w:rPr>
        <w:t>nty different alternative guest</w:t>
      </w:r>
      <w:r w:rsidRPr="0068756F">
        <w:rPr>
          <w:rFonts w:ascii="Arial" w:eastAsia="Times New Roman" w:hAnsi="Arial" w:cs="Arial"/>
          <w:color w:val="000000"/>
        </w:rPr>
        <w:t xml:space="preserve"> segments that can be targete</w:t>
      </w:r>
      <w:r>
        <w:rPr>
          <w:rFonts w:ascii="Arial" w:eastAsia="Times New Roman" w:hAnsi="Arial" w:cs="Arial"/>
          <w:color w:val="000000"/>
        </w:rPr>
        <w:t>d based on the five countries</w:t>
      </w:r>
      <w:r>
        <w:rPr>
          <w:rFonts w:ascii="Arial" w:eastAsia="Times New Roman" w:hAnsi="Arial" w:cs="Arial"/>
          <w:color w:val="000000"/>
          <w:vertAlign w:val="superscript"/>
        </w:rPr>
        <w:t>1</w:t>
      </w:r>
      <w:r>
        <w:rPr>
          <w:rFonts w:ascii="Arial" w:eastAsia="Times New Roman" w:hAnsi="Arial" w:cs="Arial"/>
          <w:color w:val="000000"/>
        </w:rPr>
        <w:t xml:space="preserve"> and the four archetypes</w:t>
      </w:r>
      <w:r>
        <w:rPr>
          <w:rFonts w:ascii="Arial" w:eastAsia="Times New Roman" w:hAnsi="Arial" w:cs="Arial"/>
          <w:color w:val="000000"/>
          <w:vertAlign w:val="superscript"/>
        </w:rPr>
        <w:t>2</w:t>
      </w:r>
      <w:r w:rsidRPr="0068756F">
        <w:rPr>
          <w:rFonts w:ascii="Arial" w:eastAsia="Times New Roman" w:hAnsi="Arial" w:cs="Arial"/>
          <w:color w:val="000000"/>
        </w:rPr>
        <w:t xml:space="preserve">. The optimal solution is to focus expansion efforts in Asia </w:t>
      </w:r>
      <w:r w:rsidR="00537AC8">
        <w:rPr>
          <w:rFonts w:ascii="Arial" w:eastAsia="Times New Roman" w:hAnsi="Arial" w:cs="Arial"/>
          <w:color w:val="000000"/>
        </w:rPr>
        <w:t xml:space="preserve">on </w:t>
      </w:r>
      <w:r w:rsidRPr="0068756F">
        <w:rPr>
          <w:rFonts w:ascii="Arial" w:eastAsia="Times New Roman" w:hAnsi="Arial" w:cs="Arial"/>
          <w:color w:val="000000"/>
        </w:rPr>
        <w:t>Chinese “Service Seekers</w:t>
      </w:r>
      <w:r>
        <w:rPr>
          <w:rFonts w:ascii="Arial" w:eastAsia="Times New Roman" w:hAnsi="Arial" w:cs="Arial"/>
          <w:color w:val="000000"/>
        </w:rPr>
        <w:t>”</w:t>
      </w:r>
      <w:r w:rsidR="00537AC8">
        <w:rPr>
          <w:rFonts w:ascii="Arial" w:eastAsia="Times New Roman" w:hAnsi="Arial" w:cs="Arial"/>
          <w:color w:val="000000"/>
        </w:rPr>
        <w:t xml:space="preserve"> and</w:t>
      </w:r>
      <w:r w:rsidR="00537AC8" w:rsidRPr="0068756F">
        <w:rPr>
          <w:rFonts w:ascii="Arial" w:eastAsia="Times New Roman" w:hAnsi="Arial" w:cs="Arial"/>
          <w:color w:val="000000"/>
        </w:rPr>
        <w:t xml:space="preserve"> Indian “Stereotypical Suits”</w:t>
      </w:r>
      <w:r>
        <w:rPr>
          <w:rFonts w:ascii="Arial" w:eastAsia="Times New Roman" w:hAnsi="Arial" w:cs="Arial"/>
          <w:color w:val="000000"/>
        </w:rPr>
        <w:t>.</w:t>
      </w:r>
      <w:r w:rsidR="00A02B11">
        <w:rPr>
          <w:rFonts w:ascii="Arial" w:eastAsia="Times New Roman" w:hAnsi="Arial" w:cs="Arial"/>
          <w:color w:val="000000"/>
        </w:rPr>
        <w:t xml:space="preserve"> Each archetype is unique, and must be handled in a tailored fashion.</w:t>
      </w:r>
    </w:p>
    <w:p w:rsidR="00615CB6" w:rsidRDefault="00615CB6" w:rsidP="00615CB6">
      <w:pPr>
        <w:spacing w:after="0" w:line="240" w:lineRule="auto"/>
        <w:ind w:firstLine="720"/>
        <w:jc w:val="both"/>
        <w:rPr>
          <w:rFonts w:ascii="Arial" w:eastAsia="Times New Roman" w:hAnsi="Arial" w:cs="Arial"/>
          <w:color w:val="000000"/>
        </w:rPr>
      </w:pPr>
      <w:proofErr w:type="gramStart"/>
      <w:r>
        <w:rPr>
          <w:rFonts w:ascii="Arial" w:eastAsia="Times New Roman" w:hAnsi="Arial" w:cs="Arial"/>
          <w:color w:val="000000"/>
        </w:rPr>
        <w:t>In order to</w:t>
      </w:r>
      <w:proofErr w:type="gramEnd"/>
      <w:r>
        <w:rPr>
          <w:rFonts w:ascii="Arial" w:eastAsia="Times New Roman" w:hAnsi="Arial" w:cs="Arial"/>
          <w:color w:val="000000"/>
        </w:rPr>
        <w:t xml:space="preserve"> initiate sustainable growth in China, it is essential t</w:t>
      </w:r>
      <w:r w:rsidRPr="0068756F">
        <w:rPr>
          <w:rFonts w:ascii="Arial" w:eastAsia="Times New Roman" w:hAnsi="Arial" w:cs="Arial"/>
          <w:color w:val="000000"/>
        </w:rPr>
        <w:t>o take advantage of China’s promising e</w:t>
      </w:r>
      <w:r>
        <w:rPr>
          <w:rFonts w:ascii="Arial" w:eastAsia="Times New Roman" w:hAnsi="Arial" w:cs="Arial"/>
          <w:color w:val="000000"/>
        </w:rPr>
        <w:t>conomic</w:t>
      </w:r>
      <w:r w:rsidRPr="0068756F">
        <w:rPr>
          <w:rFonts w:ascii="Arial" w:eastAsia="Times New Roman" w:hAnsi="Arial" w:cs="Arial"/>
          <w:color w:val="000000"/>
        </w:rPr>
        <w:t xml:space="preserve"> growth</w:t>
      </w:r>
      <w:r>
        <w:rPr>
          <w:rFonts w:ascii="Arial" w:eastAsia="Times New Roman" w:hAnsi="Arial" w:cs="Arial"/>
          <w:color w:val="000000"/>
        </w:rPr>
        <w:t xml:space="preserve"> and</w:t>
      </w:r>
      <w:r w:rsidRPr="0068756F">
        <w:rPr>
          <w:rFonts w:ascii="Arial" w:eastAsia="Times New Roman" w:hAnsi="Arial" w:cs="Arial"/>
          <w:color w:val="000000"/>
        </w:rPr>
        <w:t xml:space="preserve"> partner</w:t>
      </w:r>
      <w:r>
        <w:rPr>
          <w:rFonts w:ascii="Arial" w:eastAsia="Times New Roman" w:hAnsi="Arial" w:cs="Arial"/>
          <w:color w:val="000000"/>
        </w:rPr>
        <w:t>ing</w:t>
      </w:r>
      <w:r w:rsidRPr="0068756F">
        <w:rPr>
          <w:rFonts w:ascii="Arial" w:eastAsia="Times New Roman" w:hAnsi="Arial" w:cs="Arial"/>
          <w:color w:val="000000"/>
        </w:rPr>
        <w:t xml:space="preserve"> with the country’s manufacturing and energy sectors</w:t>
      </w:r>
      <w:r>
        <w:rPr>
          <w:rFonts w:ascii="Arial" w:eastAsia="Times New Roman" w:hAnsi="Arial" w:cs="Arial"/>
          <w:color w:val="000000"/>
        </w:rPr>
        <w:t xml:space="preserve">. Airbnb (locally known as </w:t>
      </w:r>
      <w:proofErr w:type="spellStart"/>
      <w:r>
        <w:rPr>
          <w:rFonts w:ascii="Arial" w:eastAsia="Times New Roman" w:hAnsi="Arial" w:cs="Arial"/>
          <w:color w:val="000000"/>
        </w:rPr>
        <w:t>Aibiying</w:t>
      </w:r>
      <w:proofErr w:type="spellEnd"/>
      <w:r>
        <w:rPr>
          <w:rFonts w:ascii="Arial" w:eastAsia="Times New Roman" w:hAnsi="Arial" w:cs="Arial"/>
          <w:color w:val="000000"/>
        </w:rPr>
        <w:t>)</w:t>
      </w:r>
      <w:r w:rsidRPr="0068756F">
        <w:rPr>
          <w:rFonts w:ascii="Arial" w:eastAsia="Times New Roman" w:hAnsi="Arial" w:cs="Arial"/>
          <w:color w:val="000000"/>
        </w:rPr>
        <w:t xml:space="preserve"> must </w:t>
      </w:r>
      <w:r>
        <w:rPr>
          <w:rFonts w:ascii="Arial" w:eastAsia="Times New Roman" w:hAnsi="Arial" w:cs="Arial"/>
          <w:color w:val="000000"/>
        </w:rPr>
        <w:t>reach</w:t>
      </w:r>
      <w:r w:rsidRPr="0068756F">
        <w:rPr>
          <w:rFonts w:ascii="Arial" w:eastAsia="Times New Roman" w:hAnsi="Arial" w:cs="Arial"/>
          <w:color w:val="000000"/>
        </w:rPr>
        <w:t xml:space="preserve"> out to key corporate clients</w:t>
      </w:r>
      <w:r>
        <w:rPr>
          <w:rFonts w:ascii="Arial" w:eastAsia="Times New Roman" w:hAnsi="Arial" w:cs="Arial"/>
          <w:color w:val="000000"/>
        </w:rPr>
        <w:t xml:space="preserve"> from each industry</w:t>
      </w:r>
      <w:r w:rsidRPr="0068756F">
        <w:rPr>
          <w:rFonts w:ascii="Arial" w:eastAsia="Times New Roman" w:hAnsi="Arial" w:cs="Arial"/>
          <w:color w:val="000000"/>
        </w:rPr>
        <w:t xml:space="preserve"> </w:t>
      </w:r>
      <w:r>
        <w:rPr>
          <w:rFonts w:ascii="Arial" w:eastAsia="Times New Roman" w:hAnsi="Arial" w:cs="Arial"/>
          <w:color w:val="000000"/>
        </w:rPr>
        <w:t>and leverage “p</w:t>
      </w:r>
      <w:r w:rsidRPr="0068756F">
        <w:rPr>
          <w:rFonts w:ascii="Arial" w:eastAsia="Times New Roman" w:hAnsi="Arial" w:cs="Arial"/>
          <w:color w:val="000000"/>
        </w:rPr>
        <w:t>remium” service offerings customized to fit the prior</w:t>
      </w:r>
      <w:r>
        <w:rPr>
          <w:rFonts w:ascii="Arial" w:eastAsia="Times New Roman" w:hAnsi="Arial" w:cs="Arial"/>
          <w:color w:val="000000"/>
        </w:rPr>
        <w:t>ities of Chinese business trave</w:t>
      </w:r>
      <w:r w:rsidRPr="0068756F">
        <w:rPr>
          <w:rFonts w:ascii="Arial" w:eastAsia="Times New Roman" w:hAnsi="Arial" w:cs="Arial"/>
          <w:color w:val="000000"/>
        </w:rPr>
        <w:t xml:space="preserve">lers. </w:t>
      </w:r>
      <w:proofErr w:type="spellStart"/>
      <w:r w:rsidRPr="0068756F">
        <w:rPr>
          <w:rFonts w:ascii="Arial" w:eastAsia="Times New Roman" w:hAnsi="Arial" w:cs="Arial"/>
          <w:color w:val="000000"/>
        </w:rPr>
        <w:t>Aibiying</w:t>
      </w:r>
      <w:proofErr w:type="spellEnd"/>
      <w:r w:rsidRPr="0068756F">
        <w:rPr>
          <w:rFonts w:ascii="Arial" w:eastAsia="Times New Roman" w:hAnsi="Arial" w:cs="Arial"/>
          <w:color w:val="000000"/>
        </w:rPr>
        <w:t xml:space="preserve"> should continue its efforts and strengthen relationships with government official</w:t>
      </w:r>
      <w:r>
        <w:rPr>
          <w:rFonts w:ascii="Arial" w:eastAsia="Times New Roman" w:hAnsi="Arial" w:cs="Arial"/>
          <w:color w:val="000000"/>
        </w:rPr>
        <w:t>s to overcome regulatory issues;</w:t>
      </w:r>
      <w:r w:rsidRPr="0068756F">
        <w:rPr>
          <w:rFonts w:ascii="Arial" w:eastAsia="Times New Roman" w:hAnsi="Arial" w:cs="Arial"/>
          <w:color w:val="000000"/>
        </w:rPr>
        <w:t xml:space="preserve"> </w:t>
      </w:r>
      <w:r w:rsidR="00DF7458">
        <w:rPr>
          <w:rFonts w:ascii="Arial" w:eastAsia="Times New Roman" w:hAnsi="Arial" w:cs="Arial"/>
          <w:color w:val="000000"/>
        </w:rPr>
        <w:t>in return, the company will</w:t>
      </w:r>
      <w:r>
        <w:rPr>
          <w:rFonts w:ascii="Arial" w:eastAsia="Times New Roman" w:hAnsi="Arial" w:cs="Arial"/>
          <w:color w:val="000000"/>
        </w:rPr>
        <w:t xml:space="preserve"> stimulate </w:t>
      </w:r>
      <w:r w:rsidR="00DF7458">
        <w:rPr>
          <w:rFonts w:ascii="Arial" w:eastAsia="Times New Roman" w:hAnsi="Arial" w:cs="Arial"/>
          <w:color w:val="000000"/>
        </w:rPr>
        <w:t xml:space="preserve">the </w:t>
      </w:r>
      <w:r>
        <w:rPr>
          <w:rFonts w:ascii="Arial" w:eastAsia="Times New Roman" w:hAnsi="Arial" w:cs="Arial"/>
          <w:color w:val="000000"/>
        </w:rPr>
        <w:t xml:space="preserve">local economy by partnering with small and medium sized </w:t>
      </w:r>
      <w:r w:rsidR="00DF7458">
        <w:rPr>
          <w:rFonts w:ascii="Arial" w:eastAsia="Times New Roman" w:hAnsi="Arial" w:cs="Arial"/>
          <w:color w:val="000000"/>
        </w:rPr>
        <w:t>enterprises</w:t>
      </w:r>
      <w:r>
        <w:rPr>
          <w:rFonts w:ascii="Arial" w:eastAsia="Times New Roman" w:hAnsi="Arial" w:cs="Arial"/>
          <w:color w:val="000000"/>
        </w:rPr>
        <w:t xml:space="preserve"> to provide ancillary services to consumers.</w:t>
      </w:r>
    </w:p>
    <w:p w:rsidR="00615CB6" w:rsidRPr="00DF7458" w:rsidRDefault="00615CB6" w:rsidP="00DF7458">
      <w:pPr>
        <w:spacing w:after="0" w:line="240" w:lineRule="auto"/>
        <w:ind w:firstLine="720"/>
        <w:jc w:val="both"/>
        <w:rPr>
          <w:rFonts w:ascii="Arial" w:eastAsia="Times New Roman" w:hAnsi="Arial" w:cs="Arial"/>
          <w:color w:val="000000"/>
        </w:rPr>
      </w:pPr>
      <w:r w:rsidRPr="0068756F">
        <w:rPr>
          <w:rFonts w:ascii="Arial" w:eastAsia="Times New Roman" w:hAnsi="Arial" w:cs="Arial"/>
          <w:color w:val="000000"/>
        </w:rPr>
        <w:t xml:space="preserve">To </w:t>
      </w:r>
      <w:r>
        <w:rPr>
          <w:rFonts w:ascii="Arial" w:eastAsia="Times New Roman" w:hAnsi="Arial" w:cs="Arial"/>
          <w:color w:val="000000"/>
        </w:rPr>
        <w:t xml:space="preserve">boost </w:t>
      </w:r>
      <w:r w:rsidRPr="0068756F">
        <w:rPr>
          <w:rFonts w:ascii="Arial" w:eastAsia="Times New Roman" w:hAnsi="Arial" w:cs="Arial"/>
          <w:color w:val="000000"/>
        </w:rPr>
        <w:t xml:space="preserve">supply, </w:t>
      </w:r>
      <w:proofErr w:type="spellStart"/>
      <w:r>
        <w:rPr>
          <w:rFonts w:ascii="Arial" w:eastAsia="Times New Roman" w:hAnsi="Arial" w:cs="Arial"/>
          <w:color w:val="000000"/>
        </w:rPr>
        <w:t>Aibiying</w:t>
      </w:r>
      <w:proofErr w:type="spellEnd"/>
      <w:r>
        <w:rPr>
          <w:rFonts w:ascii="Arial" w:eastAsia="Times New Roman" w:hAnsi="Arial" w:cs="Arial"/>
          <w:color w:val="000000"/>
        </w:rPr>
        <w:t xml:space="preserve"> must expand</w:t>
      </w:r>
      <w:r w:rsidRPr="0068756F">
        <w:rPr>
          <w:rFonts w:ascii="Arial" w:eastAsia="Times New Roman" w:hAnsi="Arial" w:cs="Arial"/>
          <w:color w:val="000000"/>
        </w:rPr>
        <w:t xml:space="preserve"> accommodation se</w:t>
      </w:r>
      <w:r w:rsidR="00DF7458">
        <w:rPr>
          <w:rFonts w:ascii="Arial" w:eastAsia="Times New Roman" w:hAnsi="Arial" w:cs="Arial"/>
          <w:color w:val="000000"/>
        </w:rPr>
        <w:t xml:space="preserve">rvices outside of Tier 1 cities to </w:t>
      </w:r>
      <w:r w:rsidRPr="0068756F">
        <w:rPr>
          <w:rFonts w:ascii="Arial" w:eastAsia="Times New Roman" w:hAnsi="Arial" w:cs="Arial"/>
          <w:color w:val="000000"/>
        </w:rPr>
        <w:t xml:space="preserve">locations near </w:t>
      </w:r>
      <w:r w:rsidR="00DF7458">
        <w:rPr>
          <w:rFonts w:ascii="Arial" w:eastAsia="Times New Roman" w:hAnsi="Arial" w:cs="Arial"/>
          <w:color w:val="000000"/>
        </w:rPr>
        <w:t xml:space="preserve">the </w:t>
      </w:r>
      <w:r w:rsidRPr="0068756F">
        <w:rPr>
          <w:rFonts w:ascii="Arial" w:eastAsia="Times New Roman" w:hAnsi="Arial" w:cs="Arial"/>
          <w:color w:val="000000"/>
        </w:rPr>
        <w:t>manufacturing and energy sectors’ work site</w:t>
      </w:r>
      <w:r w:rsidR="00DF7458">
        <w:rPr>
          <w:rFonts w:ascii="Arial" w:eastAsia="Times New Roman" w:hAnsi="Arial" w:cs="Arial"/>
          <w:color w:val="000000"/>
        </w:rPr>
        <w:t>s. To best address expanding in a</w:t>
      </w:r>
      <w:r>
        <w:rPr>
          <w:rFonts w:ascii="Arial" w:eastAsia="Times New Roman" w:hAnsi="Arial" w:cs="Arial"/>
          <w:color w:val="000000"/>
        </w:rPr>
        <w:t xml:space="preserve"> culturally-aware </w:t>
      </w:r>
      <w:r w:rsidR="00DF7458">
        <w:rPr>
          <w:rFonts w:ascii="Arial" w:eastAsia="Times New Roman" w:hAnsi="Arial" w:cs="Arial"/>
          <w:color w:val="000000"/>
        </w:rPr>
        <w:t>manner</w:t>
      </w:r>
      <w:r>
        <w:rPr>
          <w:rFonts w:ascii="Arial" w:eastAsia="Times New Roman" w:hAnsi="Arial" w:cs="Arial"/>
          <w:color w:val="000000"/>
        </w:rPr>
        <w:t>, Chinese-centric s</w:t>
      </w:r>
      <w:r w:rsidRPr="0068756F">
        <w:rPr>
          <w:rFonts w:ascii="Arial" w:eastAsia="Times New Roman" w:hAnsi="Arial" w:cs="Arial"/>
          <w:color w:val="000000"/>
        </w:rPr>
        <w:t>ales teams</w:t>
      </w:r>
      <w:r>
        <w:rPr>
          <w:rFonts w:ascii="Arial" w:eastAsia="Times New Roman" w:hAnsi="Arial" w:cs="Arial"/>
          <w:color w:val="000000"/>
        </w:rPr>
        <w:t xml:space="preserve"> </w:t>
      </w:r>
      <w:r w:rsidRPr="0068756F">
        <w:rPr>
          <w:rFonts w:ascii="Arial" w:eastAsia="Times New Roman" w:hAnsi="Arial" w:cs="Arial"/>
          <w:color w:val="000000"/>
        </w:rPr>
        <w:t>will be created to</w:t>
      </w:r>
      <w:r>
        <w:rPr>
          <w:rFonts w:ascii="Arial" w:eastAsia="Times New Roman" w:hAnsi="Arial" w:cs="Arial"/>
          <w:color w:val="000000"/>
        </w:rPr>
        <w:t xml:space="preserve"> identify underserved</w:t>
      </w:r>
      <w:r w:rsidR="0011267F">
        <w:rPr>
          <w:rFonts w:ascii="Arial" w:eastAsia="Times New Roman" w:hAnsi="Arial" w:cs="Arial"/>
          <w:color w:val="000000"/>
        </w:rPr>
        <w:t xml:space="preserve"> areas</w:t>
      </w:r>
      <w:r w:rsidR="00896AF6">
        <w:rPr>
          <w:rFonts w:ascii="Arial" w:eastAsia="Times New Roman" w:hAnsi="Arial" w:cs="Arial"/>
          <w:color w:val="000000"/>
          <w:vertAlign w:val="superscript"/>
        </w:rPr>
        <w:t>3</w:t>
      </w:r>
      <w:r w:rsidR="0011267F">
        <w:rPr>
          <w:rFonts w:ascii="Arial" w:eastAsia="Times New Roman" w:hAnsi="Arial" w:cs="Arial"/>
          <w:color w:val="000000"/>
        </w:rPr>
        <w:t>; they</w:t>
      </w:r>
      <w:r>
        <w:rPr>
          <w:rFonts w:ascii="Arial" w:eastAsia="Times New Roman" w:hAnsi="Arial" w:cs="Arial"/>
          <w:color w:val="000000"/>
        </w:rPr>
        <w:t xml:space="preserve"> </w:t>
      </w:r>
      <w:r w:rsidRPr="0068756F">
        <w:rPr>
          <w:rFonts w:ascii="Arial" w:eastAsia="Times New Roman" w:hAnsi="Arial" w:cs="Arial"/>
          <w:color w:val="000000"/>
        </w:rPr>
        <w:t xml:space="preserve">create awareness of </w:t>
      </w:r>
      <w:proofErr w:type="spellStart"/>
      <w:r w:rsidRPr="0068756F">
        <w:rPr>
          <w:rFonts w:ascii="Arial" w:eastAsia="Times New Roman" w:hAnsi="Arial" w:cs="Arial"/>
          <w:color w:val="000000"/>
        </w:rPr>
        <w:t>Aibiying’s</w:t>
      </w:r>
      <w:proofErr w:type="spellEnd"/>
      <w:r w:rsidRPr="0068756F">
        <w:rPr>
          <w:rFonts w:ascii="Arial" w:eastAsia="Times New Roman" w:hAnsi="Arial" w:cs="Arial"/>
          <w:color w:val="000000"/>
        </w:rPr>
        <w:t xml:space="preserve"> BTR services and increase </w:t>
      </w:r>
      <w:r w:rsidR="0011267F">
        <w:rPr>
          <w:rFonts w:ascii="Arial" w:eastAsia="Times New Roman" w:hAnsi="Arial" w:cs="Arial"/>
          <w:color w:val="000000"/>
        </w:rPr>
        <w:t>the number of</w:t>
      </w:r>
      <w:r w:rsidRPr="0068756F">
        <w:rPr>
          <w:rFonts w:ascii="Arial" w:eastAsia="Times New Roman" w:hAnsi="Arial" w:cs="Arial"/>
          <w:color w:val="000000"/>
        </w:rPr>
        <w:t xml:space="preserve"> accommodations.</w:t>
      </w:r>
    </w:p>
    <w:p w:rsidR="00615CB6" w:rsidRPr="0068756F" w:rsidRDefault="00DF7458" w:rsidP="00DF7458">
      <w:pPr>
        <w:spacing w:after="0" w:line="240" w:lineRule="auto"/>
        <w:ind w:firstLine="720"/>
        <w:jc w:val="both"/>
        <w:rPr>
          <w:rFonts w:ascii="Arial" w:eastAsia="Times New Roman" w:hAnsi="Arial" w:cs="Arial"/>
          <w:color w:val="000000"/>
        </w:rPr>
      </w:pPr>
      <w:r w:rsidRPr="00DF7458">
        <w:rPr>
          <w:rFonts w:ascii="Arial" w:eastAsia="Times New Roman" w:hAnsi="Arial" w:cs="Arial"/>
          <w:color w:val="000000"/>
        </w:rPr>
        <w:t>Above all, C</w:t>
      </w:r>
      <w:r w:rsidR="00615CB6">
        <w:rPr>
          <w:rFonts w:ascii="Arial" w:eastAsia="Times New Roman" w:hAnsi="Arial" w:cs="Arial"/>
          <w:color w:val="000000"/>
        </w:rPr>
        <w:t>hina’s Service-S</w:t>
      </w:r>
      <w:r w:rsidR="00615CB6" w:rsidRPr="0068756F">
        <w:rPr>
          <w:rFonts w:ascii="Arial" w:eastAsia="Times New Roman" w:hAnsi="Arial" w:cs="Arial"/>
          <w:color w:val="000000"/>
        </w:rPr>
        <w:t>eeking archetype</w:t>
      </w:r>
      <w:r>
        <w:rPr>
          <w:rFonts w:ascii="Arial" w:eastAsia="Times New Roman" w:hAnsi="Arial" w:cs="Arial"/>
          <w:color w:val="000000"/>
        </w:rPr>
        <w:t xml:space="preserve"> valu</w:t>
      </w:r>
      <w:r w:rsidR="0011267F">
        <w:rPr>
          <w:rFonts w:ascii="Arial" w:eastAsia="Times New Roman" w:hAnsi="Arial" w:cs="Arial"/>
          <w:color w:val="000000"/>
        </w:rPr>
        <w:t>es award</w:t>
      </w:r>
      <w:r>
        <w:rPr>
          <w:rFonts w:ascii="Arial" w:eastAsia="Times New Roman" w:hAnsi="Arial" w:cs="Arial"/>
          <w:color w:val="000000"/>
        </w:rPr>
        <w:t>-winning services; hence,</w:t>
      </w:r>
      <w:r w:rsidR="00615CB6" w:rsidRPr="0068756F">
        <w:rPr>
          <w:rFonts w:ascii="Arial" w:eastAsia="Times New Roman" w:hAnsi="Arial" w:cs="Arial"/>
          <w:color w:val="000000"/>
        </w:rPr>
        <w:t xml:space="preserve"> the company </w:t>
      </w:r>
      <w:r w:rsidR="00615CB6">
        <w:rPr>
          <w:rFonts w:ascii="Arial" w:eastAsia="Times New Roman" w:hAnsi="Arial" w:cs="Arial"/>
          <w:color w:val="000000"/>
        </w:rPr>
        <w:t>must establish an exclusive “p</w:t>
      </w:r>
      <w:r w:rsidR="00615CB6" w:rsidRPr="0068756F">
        <w:rPr>
          <w:rFonts w:ascii="Arial" w:eastAsia="Times New Roman" w:hAnsi="Arial" w:cs="Arial"/>
          <w:color w:val="000000"/>
        </w:rPr>
        <w:t xml:space="preserve">remium” </w:t>
      </w:r>
      <w:proofErr w:type="spellStart"/>
      <w:r w:rsidR="00615CB6" w:rsidRPr="0068756F">
        <w:rPr>
          <w:rFonts w:ascii="Arial" w:eastAsia="Times New Roman" w:hAnsi="Arial" w:cs="Arial"/>
          <w:color w:val="000000"/>
        </w:rPr>
        <w:t>Aibiying</w:t>
      </w:r>
      <w:proofErr w:type="spellEnd"/>
      <w:r w:rsidR="00615CB6" w:rsidRPr="0068756F">
        <w:rPr>
          <w:rFonts w:ascii="Arial" w:eastAsia="Times New Roman" w:hAnsi="Arial" w:cs="Arial"/>
          <w:color w:val="000000"/>
        </w:rPr>
        <w:t xml:space="preserve"> standard, by making all suggestions for ABTV mandatory</w:t>
      </w:r>
      <w:r w:rsidR="00896AF6">
        <w:rPr>
          <w:rFonts w:ascii="Arial" w:eastAsia="Times New Roman" w:hAnsi="Arial" w:cs="Arial"/>
          <w:color w:val="000000"/>
          <w:vertAlign w:val="superscript"/>
        </w:rPr>
        <w:t>2</w:t>
      </w:r>
      <w:r w:rsidR="00615CB6">
        <w:rPr>
          <w:rFonts w:ascii="Arial" w:eastAsia="Times New Roman" w:hAnsi="Arial" w:cs="Arial"/>
          <w:color w:val="000000"/>
        </w:rPr>
        <w:t>.</w:t>
      </w:r>
      <w:r w:rsidR="00864521" w:rsidRPr="00864521">
        <w:rPr>
          <w:rFonts w:ascii="Arial" w:eastAsia="Times New Roman" w:hAnsi="Arial" w:cs="Arial"/>
          <w:color w:val="000000"/>
        </w:rPr>
        <w:t xml:space="preserve"> </w:t>
      </w:r>
      <w:r w:rsidR="00864521">
        <w:rPr>
          <w:rFonts w:ascii="Arial" w:eastAsia="Times New Roman" w:hAnsi="Arial" w:cs="Arial"/>
          <w:color w:val="000000"/>
        </w:rPr>
        <w:t>Moreover, hosts will be recommended to</w:t>
      </w:r>
      <w:r w:rsidR="00864521" w:rsidRPr="0068756F">
        <w:rPr>
          <w:rFonts w:ascii="Arial" w:eastAsia="Times New Roman" w:hAnsi="Arial" w:cs="Arial"/>
          <w:color w:val="000000"/>
        </w:rPr>
        <w:t xml:space="preserve"> provide face-to-face services</w:t>
      </w:r>
      <w:r w:rsidR="00864521">
        <w:rPr>
          <w:rFonts w:ascii="Arial" w:eastAsia="Times New Roman" w:hAnsi="Arial" w:cs="Arial"/>
          <w:color w:val="000000"/>
        </w:rPr>
        <w:t>, with an incentive of receiving a premium rating</w:t>
      </w:r>
      <w:r w:rsidR="00864521" w:rsidRPr="0068756F">
        <w:rPr>
          <w:rFonts w:ascii="Arial" w:eastAsia="Times New Roman" w:hAnsi="Arial" w:cs="Arial"/>
          <w:color w:val="000000"/>
        </w:rPr>
        <w:t>.</w:t>
      </w:r>
      <w:r w:rsidR="00615CB6">
        <w:rPr>
          <w:rFonts w:ascii="Arial" w:eastAsia="Times New Roman" w:hAnsi="Arial" w:cs="Arial"/>
          <w:color w:val="000000"/>
        </w:rPr>
        <w:t xml:space="preserve"> T</w:t>
      </w:r>
      <w:r w:rsidR="00615CB6" w:rsidRPr="0068756F">
        <w:rPr>
          <w:rFonts w:ascii="Arial" w:eastAsia="Times New Roman" w:hAnsi="Arial" w:cs="Arial"/>
          <w:color w:val="000000"/>
        </w:rPr>
        <w:t xml:space="preserve">o </w:t>
      </w:r>
      <w:r w:rsidR="00864521">
        <w:rPr>
          <w:rFonts w:ascii="Arial" w:eastAsia="Times New Roman" w:hAnsi="Arial" w:cs="Arial"/>
          <w:color w:val="000000"/>
        </w:rPr>
        <w:t xml:space="preserve">further </w:t>
      </w:r>
      <w:r w:rsidR="00615CB6" w:rsidRPr="0068756F">
        <w:rPr>
          <w:rFonts w:ascii="Arial" w:eastAsia="Times New Roman" w:hAnsi="Arial" w:cs="Arial"/>
          <w:color w:val="000000"/>
        </w:rPr>
        <w:t xml:space="preserve">promote </w:t>
      </w:r>
      <w:r w:rsidR="00615CB6">
        <w:rPr>
          <w:rFonts w:ascii="Arial" w:eastAsia="Times New Roman" w:hAnsi="Arial" w:cs="Arial"/>
          <w:color w:val="000000"/>
        </w:rPr>
        <w:t>the “p</w:t>
      </w:r>
      <w:r>
        <w:rPr>
          <w:rFonts w:ascii="Arial" w:eastAsia="Times New Roman" w:hAnsi="Arial" w:cs="Arial"/>
          <w:color w:val="000000"/>
        </w:rPr>
        <w:t xml:space="preserve">remium” label, the company </w:t>
      </w:r>
      <w:r w:rsidR="00864521">
        <w:rPr>
          <w:rFonts w:ascii="Arial" w:eastAsia="Times New Roman" w:hAnsi="Arial" w:cs="Arial"/>
          <w:color w:val="000000"/>
        </w:rPr>
        <w:t xml:space="preserve">will </w:t>
      </w:r>
      <w:r>
        <w:rPr>
          <w:rFonts w:ascii="Arial" w:eastAsia="Times New Roman" w:hAnsi="Arial" w:cs="Arial"/>
          <w:color w:val="000000"/>
        </w:rPr>
        <w:t>maximize the impact of the</w:t>
      </w:r>
      <w:r w:rsidR="00615CB6" w:rsidRPr="0068756F">
        <w:rPr>
          <w:rFonts w:ascii="Arial" w:eastAsia="Times New Roman" w:hAnsi="Arial" w:cs="Arial"/>
          <w:color w:val="000000"/>
        </w:rPr>
        <w:t xml:space="preserve"> mobile app. </w:t>
      </w:r>
    </w:p>
    <w:p w:rsidR="00615CB6" w:rsidRDefault="00615CB6" w:rsidP="00864521">
      <w:pPr>
        <w:spacing w:after="0" w:line="240" w:lineRule="auto"/>
        <w:jc w:val="both"/>
        <w:rPr>
          <w:rFonts w:ascii="Arial" w:eastAsia="Times New Roman" w:hAnsi="Arial" w:cs="Arial"/>
          <w:color w:val="000000"/>
        </w:rPr>
      </w:pPr>
      <w:r w:rsidRPr="00DF7458">
        <w:rPr>
          <w:rFonts w:ascii="Arial" w:eastAsia="Times New Roman" w:hAnsi="Arial" w:cs="Arial"/>
          <w:color w:val="000000"/>
        </w:rPr>
        <w:tab/>
      </w:r>
      <w:r>
        <w:rPr>
          <w:rFonts w:ascii="Arial" w:eastAsia="Times New Roman" w:hAnsi="Arial" w:cs="Arial"/>
          <w:color w:val="000000"/>
        </w:rPr>
        <w:t xml:space="preserve">To address </w:t>
      </w:r>
      <w:r w:rsidRPr="0068756F">
        <w:rPr>
          <w:rFonts w:ascii="Arial" w:eastAsia="Times New Roman" w:hAnsi="Arial" w:cs="Arial"/>
          <w:color w:val="000000"/>
        </w:rPr>
        <w:t>mobil</w:t>
      </w:r>
      <w:r>
        <w:rPr>
          <w:rFonts w:ascii="Arial" w:eastAsia="Times New Roman" w:hAnsi="Arial" w:cs="Arial"/>
          <w:color w:val="000000"/>
        </w:rPr>
        <w:t>e-savvy demands of Chinese trave</w:t>
      </w:r>
      <w:r w:rsidRPr="0068756F">
        <w:rPr>
          <w:rFonts w:ascii="Arial" w:eastAsia="Times New Roman" w:hAnsi="Arial" w:cs="Arial"/>
          <w:color w:val="000000"/>
        </w:rPr>
        <w:t xml:space="preserve">lers, </w:t>
      </w:r>
      <w:proofErr w:type="spellStart"/>
      <w:r w:rsidRPr="0068756F">
        <w:rPr>
          <w:rFonts w:ascii="Arial" w:eastAsia="Times New Roman" w:hAnsi="Arial" w:cs="Arial"/>
          <w:color w:val="000000"/>
        </w:rPr>
        <w:t>Aibiying</w:t>
      </w:r>
      <w:proofErr w:type="spellEnd"/>
      <w:r w:rsidRPr="0068756F">
        <w:rPr>
          <w:rFonts w:ascii="Arial" w:eastAsia="Times New Roman" w:hAnsi="Arial" w:cs="Arial"/>
          <w:color w:val="000000"/>
        </w:rPr>
        <w:t xml:space="preserve"> </w:t>
      </w:r>
      <w:r>
        <w:rPr>
          <w:rFonts w:ascii="Arial" w:eastAsia="Times New Roman" w:hAnsi="Arial" w:cs="Arial"/>
          <w:color w:val="000000"/>
        </w:rPr>
        <w:t>must</w:t>
      </w:r>
      <w:r w:rsidRPr="0068756F">
        <w:rPr>
          <w:rFonts w:ascii="Arial" w:eastAsia="Times New Roman" w:hAnsi="Arial" w:cs="Arial"/>
          <w:color w:val="000000"/>
        </w:rPr>
        <w:t xml:space="preserve"> integrate</w:t>
      </w:r>
      <w:r>
        <w:rPr>
          <w:rFonts w:ascii="Arial" w:eastAsia="Times New Roman" w:hAnsi="Arial" w:cs="Arial"/>
          <w:color w:val="000000"/>
        </w:rPr>
        <w:t xml:space="preserve"> all services into the</w:t>
      </w:r>
      <w:r w:rsidR="00864521">
        <w:rPr>
          <w:rFonts w:ascii="Arial" w:eastAsia="Times New Roman" w:hAnsi="Arial" w:cs="Arial"/>
          <w:color w:val="000000"/>
        </w:rPr>
        <w:t>ir</w:t>
      </w:r>
      <w:r>
        <w:rPr>
          <w:rFonts w:ascii="Arial" w:eastAsia="Times New Roman" w:hAnsi="Arial" w:cs="Arial"/>
          <w:color w:val="000000"/>
        </w:rPr>
        <w:t xml:space="preserve"> </w:t>
      </w:r>
      <w:r w:rsidR="00864521">
        <w:rPr>
          <w:rFonts w:ascii="Arial" w:eastAsia="Times New Roman" w:hAnsi="Arial" w:cs="Arial"/>
          <w:color w:val="000000"/>
        </w:rPr>
        <w:t>mobile</w:t>
      </w:r>
      <w:r>
        <w:rPr>
          <w:rFonts w:ascii="Arial" w:eastAsia="Times New Roman" w:hAnsi="Arial" w:cs="Arial"/>
          <w:color w:val="000000"/>
        </w:rPr>
        <w:t xml:space="preserve"> app; </w:t>
      </w:r>
      <w:r w:rsidRPr="0068756F">
        <w:rPr>
          <w:rFonts w:ascii="Arial" w:eastAsia="Times New Roman" w:hAnsi="Arial" w:cs="Arial"/>
          <w:color w:val="000000"/>
        </w:rPr>
        <w:t xml:space="preserve">recommendations, reservation and expense billing. This </w:t>
      </w:r>
      <w:r>
        <w:rPr>
          <w:rFonts w:ascii="Arial" w:eastAsia="Times New Roman" w:hAnsi="Arial" w:cs="Arial"/>
          <w:color w:val="000000"/>
        </w:rPr>
        <w:t xml:space="preserve">will </w:t>
      </w:r>
      <w:r w:rsidRPr="0068756F">
        <w:rPr>
          <w:rFonts w:ascii="Arial" w:eastAsia="Times New Roman" w:hAnsi="Arial" w:cs="Arial"/>
          <w:color w:val="000000"/>
        </w:rPr>
        <w:t xml:space="preserve">facilitate ancillary services </w:t>
      </w:r>
      <w:r w:rsidR="00864521">
        <w:rPr>
          <w:rFonts w:ascii="Arial" w:eastAsia="Times New Roman" w:hAnsi="Arial" w:cs="Arial"/>
          <w:color w:val="000000"/>
        </w:rPr>
        <w:t>needed by guests</w:t>
      </w:r>
      <w:r w:rsidRPr="0068756F">
        <w:rPr>
          <w:rFonts w:ascii="Arial" w:eastAsia="Times New Roman" w:hAnsi="Arial" w:cs="Arial"/>
          <w:color w:val="000000"/>
        </w:rPr>
        <w:t xml:space="preserve"> into one streamlined platform, providing convenience both for the guest and the corporate clients. </w:t>
      </w:r>
      <w:proofErr w:type="spellStart"/>
      <w:r w:rsidR="00864521" w:rsidRPr="0068756F">
        <w:rPr>
          <w:rFonts w:ascii="Arial" w:eastAsia="Times New Roman" w:hAnsi="Arial" w:cs="Arial"/>
          <w:color w:val="000000"/>
        </w:rPr>
        <w:t>Aibiying</w:t>
      </w:r>
      <w:proofErr w:type="spellEnd"/>
      <w:r w:rsidR="00864521" w:rsidRPr="0068756F">
        <w:rPr>
          <w:rFonts w:ascii="Arial" w:eastAsia="Times New Roman" w:hAnsi="Arial" w:cs="Arial"/>
          <w:color w:val="000000"/>
        </w:rPr>
        <w:t xml:space="preserve"> will partner with</w:t>
      </w:r>
      <w:r w:rsidR="00864521">
        <w:rPr>
          <w:rFonts w:ascii="Arial" w:eastAsia="Times New Roman" w:hAnsi="Arial" w:cs="Arial"/>
          <w:color w:val="000000"/>
        </w:rPr>
        <w:t xml:space="preserve"> specialized</w:t>
      </w:r>
      <w:r w:rsidR="00864521" w:rsidRPr="0068756F">
        <w:rPr>
          <w:rFonts w:ascii="Arial" w:eastAsia="Times New Roman" w:hAnsi="Arial" w:cs="Arial"/>
          <w:color w:val="000000"/>
        </w:rPr>
        <w:t xml:space="preserve"> service providers </w:t>
      </w:r>
      <w:proofErr w:type="gramStart"/>
      <w:r w:rsidR="00864521" w:rsidRPr="0068756F">
        <w:rPr>
          <w:rFonts w:ascii="Arial" w:eastAsia="Times New Roman" w:hAnsi="Arial" w:cs="Arial"/>
          <w:color w:val="000000"/>
        </w:rPr>
        <w:t>in close proximity</w:t>
      </w:r>
      <w:proofErr w:type="gramEnd"/>
      <w:r w:rsidR="00864521" w:rsidRPr="0068756F">
        <w:rPr>
          <w:rFonts w:ascii="Arial" w:eastAsia="Times New Roman" w:hAnsi="Arial" w:cs="Arial"/>
          <w:color w:val="000000"/>
        </w:rPr>
        <w:t xml:space="preserve"> </w:t>
      </w:r>
      <w:r w:rsidR="00864521">
        <w:rPr>
          <w:rFonts w:ascii="Arial" w:eastAsia="Times New Roman" w:hAnsi="Arial" w:cs="Arial"/>
          <w:color w:val="000000"/>
        </w:rPr>
        <w:t>of accommodations, allowing guests to use the app to select ancillary</w:t>
      </w:r>
      <w:r w:rsidR="00864521" w:rsidRPr="0068756F">
        <w:rPr>
          <w:rFonts w:ascii="Arial" w:eastAsia="Times New Roman" w:hAnsi="Arial" w:cs="Arial"/>
          <w:color w:val="000000"/>
        </w:rPr>
        <w:t xml:space="preserve"> award-winning services.</w:t>
      </w:r>
      <w:r w:rsidR="00864521">
        <w:rPr>
          <w:rFonts w:ascii="Arial" w:eastAsia="Times New Roman" w:hAnsi="Arial" w:cs="Arial"/>
          <w:color w:val="000000"/>
        </w:rPr>
        <w:t xml:space="preserve"> </w:t>
      </w:r>
      <w:r w:rsidRPr="0068756F">
        <w:rPr>
          <w:rFonts w:ascii="Arial" w:eastAsia="Times New Roman" w:hAnsi="Arial" w:cs="Arial"/>
          <w:color w:val="000000"/>
        </w:rPr>
        <w:t>Aligning with our premium customer experience, a call</w:t>
      </w:r>
      <w:r w:rsidR="00864521">
        <w:rPr>
          <w:rFonts w:ascii="Arial" w:eastAsia="Times New Roman" w:hAnsi="Arial" w:cs="Arial"/>
          <w:color w:val="000000"/>
        </w:rPr>
        <w:t xml:space="preserve"> option will be provided in the app,</w:t>
      </w:r>
      <w:r w:rsidRPr="0068756F">
        <w:rPr>
          <w:rFonts w:ascii="Arial" w:eastAsia="Times New Roman" w:hAnsi="Arial" w:cs="Arial"/>
          <w:color w:val="000000"/>
        </w:rPr>
        <w:t xml:space="preserve"> which will ensure </w:t>
      </w:r>
      <w:r w:rsidR="00864521">
        <w:rPr>
          <w:rFonts w:ascii="Arial" w:eastAsia="Times New Roman" w:hAnsi="Arial" w:cs="Arial"/>
          <w:color w:val="000000"/>
        </w:rPr>
        <w:t xml:space="preserve">that the </w:t>
      </w:r>
      <w:r w:rsidRPr="0068756F">
        <w:rPr>
          <w:rFonts w:ascii="Arial" w:eastAsia="Times New Roman" w:hAnsi="Arial" w:cs="Arial"/>
          <w:color w:val="000000"/>
        </w:rPr>
        <w:t>client’s inquiries are addressed promptly.</w:t>
      </w:r>
      <w:r>
        <w:rPr>
          <w:rFonts w:ascii="Arial" w:eastAsia="Times New Roman" w:hAnsi="Arial" w:cs="Arial"/>
          <w:color w:val="000000"/>
        </w:rPr>
        <w:tab/>
      </w:r>
    </w:p>
    <w:p w:rsidR="0068756F" w:rsidRPr="0068756F" w:rsidRDefault="008526DE" w:rsidP="00DF7458">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rPr>
        <w:tab/>
      </w:r>
      <w:r w:rsidR="0068756F" w:rsidRPr="0068756F">
        <w:rPr>
          <w:rFonts w:ascii="Arial" w:eastAsia="Times New Roman" w:hAnsi="Arial" w:cs="Arial"/>
          <w:color w:val="000000"/>
        </w:rPr>
        <w:t>To target the Indian Stereotypical Suit, Airbnb must leverage its existing partnerships including Google, C</w:t>
      </w:r>
      <w:r w:rsidR="0068756F">
        <w:rPr>
          <w:rFonts w:ascii="Arial" w:eastAsia="Times New Roman" w:hAnsi="Arial" w:cs="Arial"/>
          <w:color w:val="000000"/>
        </w:rPr>
        <w:t xml:space="preserve">itibank and Morgan Stanley. </w:t>
      </w:r>
      <w:r w:rsidR="00864521">
        <w:rPr>
          <w:rFonts w:ascii="Arial" w:eastAsia="Times New Roman" w:hAnsi="Arial" w:cs="Arial"/>
          <w:color w:val="000000"/>
        </w:rPr>
        <w:t>Since</w:t>
      </w:r>
      <w:r w:rsidR="0068756F">
        <w:rPr>
          <w:rFonts w:ascii="Arial" w:eastAsia="Times New Roman" w:hAnsi="Arial" w:cs="Arial"/>
          <w:color w:val="000000"/>
        </w:rPr>
        <w:t xml:space="preserve"> t</w:t>
      </w:r>
      <w:r w:rsidR="0068756F" w:rsidRPr="0068756F">
        <w:rPr>
          <w:rFonts w:ascii="Arial" w:eastAsia="Times New Roman" w:hAnsi="Arial" w:cs="Arial"/>
          <w:color w:val="000000"/>
        </w:rPr>
        <w:t xml:space="preserve">his archetype </w:t>
      </w:r>
      <w:r w:rsidR="00864521">
        <w:rPr>
          <w:rFonts w:ascii="Arial" w:eastAsia="Times New Roman" w:hAnsi="Arial" w:cs="Arial"/>
          <w:color w:val="000000"/>
        </w:rPr>
        <w:t>often found</w:t>
      </w:r>
      <w:r w:rsidR="0068756F" w:rsidRPr="0068756F">
        <w:rPr>
          <w:rFonts w:ascii="Arial" w:eastAsia="Times New Roman" w:hAnsi="Arial" w:cs="Arial"/>
          <w:color w:val="000000"/>
        </w:rPr>
        <w:t xml:space="preserve"> in the head offices and business districts of Indian cities</w:t>
      </w:r>
      <w:r w:rsidR="0068756F">
        <w:rPr>
          <w:rFonts w:ascii="Arial" w:eastAsia="Times New Roman" w:hAnsi="Arial" w:cs="Arial"/>
          <w:color w:val="000000"/>
        </w:rPr>
        <w:t xml:space="preserve">, </w:t>
      </w:r>
      <w:r w:rsidR="0068756F" w:rsidRPr="0068756F">
        <w:rPr>
          <w:rFonts w:ascii="Arial" w:eastAsia="Times New Roman" w:hAnsi="Arial" w:cs="Arial"/>
          <w:color w:val="000000"/>
        </w:rPr>
        <w:t xml:space="preserve">Airbnb must focus on </w:t>
      </w:r>
      <w:r w:rsidR="0011267F">
        <w:rPr>
          <w:rFonts w:ascii="Arial" w:eastAsia="Times New Roman" w:hAnsi="Arial" w:cs="Arial"/>
          <w:color w:val="000000"/>
        </w:rPr>
        <w:t>providing accommodations</w:t>
      </w:r>
      <w:r w:rsidR="0068756F" w:rsidRPr="0068756F">
        <w:rPr>
          <w:rFonts w:ascii="Arial" w:eastAsia="Times New Roman" w:hAnsi="Arial" w:cs="Arial"/>
          <w:color w:val="000000"/>
        </w:rPr>
        <w:t xml:space="preserve"> </w:t>
      </w:r>
      <w:r w:rsidR="0011267F">
        <w:rPr>
          <w:rFonts w:ascii="Arial" w:eastAsia="Times New Roman" w:hAnsi="Arial" w:cs="Arial"/>
          <w:color w:val="000000"/>
        </w:rPr>
        <w:t xml:space="preserve">which are </w:t>
      </w:r>
      <w:r w:rsidR="0068756F" w:rsidRPr="0068756F">
        <w:rPr>
          <w:rFonts w:ascii="Arial" w:eastAsia="Times New Roman" w:hAnsi="Arial" w:cs="Arial"/>
          <w:color w:val="000000"/>
        </w:rPr>
        <w:t xml:space="preserve">closer to </w:t>
      </w:r>
      <w:r w:rsidR="00864521">
        <w:rPr>
          <w:rFonts w:ascii="Arial" w:eastAsia="Times New Roman" w:hAnsi="Arial" w:cs="Arial"/>
          <w:color w:val="000000"/>
        </w:rPr>
        <w:t xml:space="preserve">these workplaces than business hotels. Along with </w:t>
      </w:r>
      <w:r w:rsidR="0068756F">
        <w:rPr>
          <w:rFonts w:ascii="Arial" w:eastAsia="Times New Roman" w:hAnsi="Arial" w:cs="Arial"/>
          <w:color w:val="000000"/>
        </w:rPr>
        <w:t>focus</w:t>
      </w:r>
      <w:r w:rsidR="00864521">
        <w:rPr>
          <w:rFonts w:ascii="Arial" w:eastAsia="Times New Roman" w:hAnsi="Arial" w:cs="Arial"/>
          <w:color w:val="000000"/>
        </w:rPr>
        <w:t>ing</w:t>
      </w:r>
      <w:r w:rsidR="0068756F" w:rsidRPr="0068756F">
        <w:rPr>
          <w:rFonts w:ascii="Arial" w:eastAsia="Times New Roman" w:hAnsi="Arial" w:cs="Arial"/>
          <w:color w:val="000000"/>
        </w:rPr>
        <w:t xml:space="preserve"> supply in bu</w:t>
      </w:r>
      <w:r w:rsidR="0068756F">
        <w:rPr>
          <w:rFonts w:ascii="Arial" w:eastAsia="Times New Roman" w:hAnsi="Arial" w:cs="Arial"/>
          <w:color w:val="000000"/>
        </w:rPr>
        <w:t xml:space="preserve">siness districts, </w:t>
      </w:r>
      <w:r w:rsidR="00864521">
        <w:rPr>
          <w:rFonts w:ascii="Arial" w:eastAsia="Times New Roman" w:hAnsi="Arial" w:cs="Arial"/>
          <w:color w:val="000000"/>
        </w:rPr>
        <w:t xml:space="preserve">the company should </w:t>
      </w:r>
      <w:r w:rsidR="0068756F">
        <w:rPr>
          <w:rFonts w:ascii="Arial" w:eastAsia="Times New Roman" w:hAnsi="Arial" w:cs="Arial"/>
          <w:color w:val="000000"/>
        </w:rPr>
        <w:t xml:space="preserve">incorporate </w:t>
      </w:r>
      <w:r w:rsidR="0068756F" w:rsidRPr="0068756F">
        <w:rPr>
          <w:rFonts w:ascii="Arial" w:eastAsia="Times New Roman" w:hAnsi="Arial" w:cs="Arial"/>
          <w:color w:val="000000"/>
        </w:rPr>
        <w:t xml:space="preserve">technology to create seamless integration of all aspects </w:t>
      </w:r>
      <w:r w:rsidR="0068756F">
        <w:rPr>
          <w:rFonts w:ascii="Arial" w:eastAsia="Times New Roman" w:hAnsi="Arial" w:cs="Arial"/>
          <w:color w:val="000000"/>
        </w:rPr>
        <w:t>of business travel, and create</w:t>
      </w:r>
      <w:r w:rsidR="0068756F" w:rsidRPr="0068756F">
        <w:rPr>
          <w:rFonts w:ascii="Arial" w:eastAsia="Times New Roman" w:hAnsi="Arial" w:cs="Arial"/>
          <w:color w:val="000000"/>
        </w:rPr>
        <w:t xml:space="preserve"> higher service levels. </w:t>
      </w:r>
    </w:p>
    <w:p w:rsidR="00E410C3" w:rsidRDefault="008526DE" w:rsidP="002C7A85">
      <w:pPr>
        <w:spacing w:after="0" w:line="240" w:lineRule="auto"/>
        <w:jc w:val="both"/>
        <w:rPr>
          <w:rFonts w:ascii="Arial" w:eastAsia="Times New Roman" w:hAnsi="Arial" w:cs="Arial"/>
          <w:color w:val="000000"/>
        </w:rPr>
      </w:pPr>
      <w:r>
        <w:rPr>
          <w:rFonts w:ascii="Times New Roman" w:eastAsia="Times New Roman" w:hAnsi="Times New Roman" w:cs="Times New Roman"/>
          <w:sz w:val="24"/>
          <w:szCs w:val="24"/>
        </w:rPr>
        <w:tab/>
      </w:r>
      <w:r w:rsidR="00864521">
        <w:rPr>
          <w:rFonts w:ascii="Arial" w:eastAsia="Times New Roman" w:hAnsi="Arial" w:cs="Arial"/>
          <w:color w:val="000000"/>
        </w:rPr>
        <w:t>The Stereotypical Suit prizes convenience as its main priority</w:t>
      </w:r>
      <w:r w:rsidR="0068756F" w:rsidRPr="0068756F">
        <w:rPr>
          <w:rFonts w:ascii="Arial" w:eastAsia="Times New Roman" w:hAnsi="Arial" w:cs="Arial"/>
          <w:color w:val="000000"/>
        </w:rPr>
        <w:t xml:space="preserve">. </w:t>
      </w:r>
      <w:r w:rsidR="0068756F">
        <w:rPr>
          <w:rFonts w:ascii="Arial" w:eastAsia="Times New Roman" w:hAnsi="Arial" w:cs="Arial"/>
          <w:color w:val="000000"/>
        </w:rPr>
        <w:t>A</w:t>
      </w:r>
      <w:r w:rsidR="0068756F" w:rsidRPr="0068756F">
        <w:rPr>
          <w:rFonts w:ascii="Arial" w:eastAsia="Times New Roman" w:hAnsi="Arial" w:cs="Arial"/>
          <w:color w:val="000000"/>
        </w:rPr>
        <w:t xml:space="preserve"> BTR-frie</w:t>
      </w:r>
      <w:r w:rsidR="00864521">
        <w:rPr>
          <w:rFonts w:ascii="Arial" w:eastAsia="Times New Roman" w:hAnsi="Arial" w:cs="Arial"/>
          <w:color w:val="000000"/>
        </w:rPr>
        <w:t>ndly Airbnb app will provide travelers with valuable consumer needs</w:t>
      </w:r>
      <w:r w:rsidR="00896AF6">
        <w:rPr>
          <w:rFonts w:ascii="Arial" w:eastAsia="Times New Roman" w:hAnsi="Arial" w:cs="Arial"/>
          <w:color w:val="000000"/>
          <w:vertAlign w:val="superscript"/>
        </w:rPr>
        <w:t>5</w:t>
      </w:r>
      <w:r w:rsidR="0068756F" w:rsidRPr="0068756F">
        <w:rPr>
          <w:rFonts w:ascii="Arial" w:eastAsia="Times New Roman" w:hAnsi="Arial" w:cs="Arial"/>
          <w:color w:val="000000"/>
        </w:rPr>
        <w:t xml:space="preserve">. Hosts will be required to </w:t>
      </w:r>
      <w:r w:rsidR="00864521">
        <w:rPr>
          <w:rFonts w:ascii="Arial" w:eastAsia="Times New Roman" w:hAnsi="Arial" w:cs="Arial"/>
          <w:color w:val="000000"/>
        </w:rPr>
        <w:t>equip their property with</w:t>
      </w:r>
      <w:r w:rsidR="0068756F" w:rsidRPr="0068756F">
        <w:rPr>
          <w:rFonts w:ascii="Arial" w:eastAsia="Times New Roman" w:hAnsi="Arial" w:cs="Arial"/>
          <w:color w:val="000000"/>
        </w:rPr>
        <w:t xml:space="preserve"> high-speed Wi-Fi, wireless printers and scanners, and ergonomic desk and chairs. Furthermore, hosts will</w:t>
      </w:r>
      <w:r w:rsidR="0011267F">
        <w:rPr>
          <w:rFonts w:ascii="Arial" w:eastAsia="Times New Roman" w:hAnsi="Arial" w:cs="Arial"/>
          <w:color w:val="000000"/>
        </w:rPr>
        <w:t xml:space="preserve"> display exemplary services by </w:t>
      </w:r>
      <w:r w:rsidR="0068756F" w:rsidRPr="0068756F">
        <w:rPr>
          <w:rFonts w:ascii="Arial" w:eastAsia="Times New Roman" w:hAnsi="Arial" w:cs="Arial"/>
          <w:color w:val="000000"/>
        </w:rPr>
        <w:t>allow</w:t>
      </w:r>
      <w:r w:rsidR="0011267F">
        <w:rPr>
          <w:rFonts w:ascii="Arial" w:eastAsia="Times New Roman" w:hAnsi="Arial" w:cs="Arial"/>
          <w:color w:val="000000"/>
        </w:rPr>
        <w:t>ing</w:t>
      </w:r>
      <w:r w:rsidR="0068756F" w:rsidRPr="0068756F">
        <w:rPr>
          <w:rFonts w:ascii="Arial" w:eastAsia="Times New Roman" w:hAnsi="Arial" w:cs="Arial"/>
          <w:color w:val="000000"/>
        </w:rPr>
        <w:t xml:space="preserve"> for</w:t>
      </w:r>
      <w:r w:rsidR="0011267F">
        <w:rPr>
          <w:rFonts w:ascii="Arial" w:eastAsia="Times New Roman" w:hAnsi="Arial" w:cs="Arial"/>
          <w:color w:val="000000"/>
        </w:rPr>
        <w:t xml:space="preserve"> a</w:t>
      </w:r>
      <w:r w:rsidR="0068756F" w:rsidRPr="0068756F">
        <w:rPr>
          <w:rFonts w:ascii="Arial" w:eastAsia="Times New Roman" w:hAnsi="Arial" w:cs="Arial"/>
          <w:color w:val="000000"/>
        </w:rPr>
        <w:t xml:space="preserve"> 24-hour check-in </w:t>
      </w:r>
      <w:r w:rsidR="0011267F">
        <w:rPr>
          <w:rFonts w:ascii="Arial" w:eastAsia="Times New Roman" w:hAnsi="Arial" w:cs="Arial"/>
          <w:color w:val="000000"/>
        </w:rPr>
        <w:t xml:space="preserve">period and by addressing </w:t>
      </w:r>
      <w:r w:rsidR="0068756F">
        <w:rPr>
          <w:rFonts w:ascii="Arial" w:eastAsia="Times New Roman" w:hAnsi="Arial" w:cs="Arial"/>
          <w:color w:val="000000"/>
        </w:rPr>
        <w:t>guest issues and</w:t>
      </w:r>
      <w:r w:rsidR="0068756F" w:rsidRPr="0068756F">
        <w:rPr>
          <w:rFonts w:ascii="Arial" w:eastAsia="Times New Roman" w:hAnsi="Arial" w:cs="Arial"/>
          <w:color w:val="000000"/>
        </w:rPr>
        <w:t xml:space="preserve"> concerns within three hours</w:t>
      </w:r>
      <w:r w:rsidR="0011267F">
        <w:rPr>
          <w:rFonts w:ascii="Arial" w:eastAsia="Times New Roman" w:hAnsi="Arial" w:cs="Arial"/>
          <w:color w:val="000000"/>
        </w:rPr>
        <w:t xml:space="preserve"> of the request</w:t>
      </w:r>
      <w:r w:rsidR="0068756F" w:rsidRPr="0068756F">
        <w:rPr>
          <w:rFonts w:ascii="Arial" w:eastAsia="Times New Roman" w:hAnsi="Arial" w:cs="Arial"/>
          <w:color w:val="000000"/>
        </w:rPr>
        <w:t xml:space="preserve">. </w:t>
      </w:r>
    </w:p>
    <w:p w:rsidR="00FE133C" w:rsidRPr="00E410C3" w:rsidRDefault="00E410C3" w:rsidP="002C7A85">
      <w:pPr>
        <w:spacing w:after="0" w:line="240" w:lineRule="auto"/>
        <w:jc w:val="both"/>
        <w:rPr>
          <w:rFonts w:ascii="Arial" w:eastAsia="Times New Roman" w:hAnsi="Arial" w:cs="Arial"/>
          <w:color w:val="000000"/>
        </w:rPr>
      </w:pPr>
      <w:r>
        <w:rPr>
          <w:rFonts w:ascii="Arial" w:eastAsia="Times New Roman" w:hAnsi="Arial" w:cs="Arial"/>
          <w:color w:val="000000"/>
        </w:rPr>
        <w:tab/>
        <w:t>Conducting business in China and India pose many uncontrollable</w:t>
      </w:r>
      <w:r w:rsidR="00FE133C">
        <w:rPr>
          <w:rFonts w:ascii="Arial" w:eastAsia="Times New Roman" w:hAnsi="Arial" w:cs="Arial"/>
          <w:color w:val="000000"/>
        </w:rPr>
        <w:t xml:space="preserve"> </w:t>
      </w:r>
      <w:r>
        <w:rPr>
          <w:rFonts w:ascii="Arial" w:eastAsia="Times New Roman" w:hAnsi="Arial" w:cs="Arial"/>
          <w:color w:val="000000"/>
        </w:rPr>
        <w:t>risks</w:t>
      </w:r>
      <w:r w:rsidR="00FE133C">
        <w:rPr>
          <w:rFonts w:ascii="Arial" w:eastAsia="Times New Roman" w:hAnsi="Arial" w:cs="Arial"/>
          <w:color w:val="000000"/>
        </w:rPr>
        <w:t>. China has a</w:t>
      </w:r>
      <w:r>
        <w:rPr>
          <w:rFonts w:ascii="Arial" w:eastAsia="Times New Roman" w:hAnsi="Arial" w:cs="Arial"/>
          <w:color w:val="000000"/>
        </w:rPr>
        <w:t xml:space="preserve"> communist government that has barred countries</w:t>
      </w:r>
      <w:r w:rsidR="00FE133C">
        <w:rPr>
          <w:rFonts w:ascii="Arial" w:eastAsia="Times New Roman" w:hAnsi="Arial" w:cs="Arial"/>
          <w:color w:val="000000"/>
        </w:rPr>
        <w:t xml:space="preserve"> </w:t>
      </w:r>
      <w:r>
        <w:rPr>
          <w:rFonts w:ascii="Arial" w:eastAsia="Times New Roman" w:hAnsi="Arial" w:cs="Arial"/>
          <w:color w:val="000000"/>
        </w:rPr>
        <w:t>from conducting business in the past. Similar government regulation can be detrimental to expansion. India has also faced</w:t>
      </w:r>
      <w:r w:rsidR="00FE133C">
        <w:rPr>
          <w:rFonts w:ascii="Arial" w:eastAsia="Times New Roman" w:hAnsi="Arial" w:cs="Arial"/>
          <w:color w:val="000000"/>
        </w:rPr>
        <w:t xml:space="preserve"> independence</w:t>
      </w:r>
      <w:r>
        <w:rPr>
          <w:rFonts w:ascii="Arial" w:eastAsia="Times New Roman" w:hAnsi="Arial" w:cs="Arial"/>
          <w:color w:val="000000"/>
        </w:rPr>
        <w:t xml:space="preserve"> issues with neighboring country Pakistan. </w:t>
      </w:r>
      <w:r w:rsidR="00FE133C">
        <w:rPr>
          <w:rFonts w:ascii="Arial" w:eastAsia="Times New Roman" w:hAnsi="Arial" w:cs="Arial"/>
          <w:color w:val="000000"/>
        </w:rPr>
        <w:t>T</w:t>
      </w:r>
      <w:r>
        <w:rPr>
          <w:rFonts w:ascii="Arial" w:eastAsia="Times New Roman" w:hAnsi="Arial" w:cs="Arial"/>
          <w:color w:val="000000"/>
        </w:rPr>
        <w:t>her</w:t>
      </w:r>
      <w:r w:rsidR="00FE133C">
        <w:rPr>
          <w:rFonts w:ascii="Arial" w:eastAsia="Times New Roman" w:hAnsi="Arial" w:cs="Arial"/>
          <w:color w:val="000000"/>
        </w:rPr>
        <w:t>e has</w:t>
      </w:r>
      <w:r>
        <w:rPr>
          <w:rFonts w:ascii="Arial" w:eastAsia="Times New Roman" w:hAnsi="Arial" w:cs="Arial"/>
          <w:color w:val="000000"/>
        </w:rPr>
        <w:t xml:space="preserve"> been constant tension, and political backlash can pose problems to business in India. If these issues were to arise, conducting business within the respective country will prove impossible, and Airbnb must temporarily divest from the country</w:t>
      </w:r>
      <w:r w:rsidR="00FE133C">
        <w:rPr>
          <w:rFonts w:ascii="Arial" w:eastAsia="Times New Roman" w:hAnsi="Arial" w:cs="Arial"/>
          <w:color w:val="000000"/>
        </w:rPr>
        <w:t>. Chinese consumers are already exposed to competition who strive to provide the same services we do. Underexamined consumer loyalty preferences may pose issues for expansion plans into China</w:t>
      </w:r>
      <w:r w:rsidR="000476E8">
        <w:rPr>
          <w:rFonts w:ascii="Arial" w:eastAsia="Times New Roman" w:hAnsi="Arial" w:cs="Arial"/>
          <w:color w:val="000000"/>
        </w:rPr>
        <w:t xml:space="preserve">. India also has a caste system. Lack of attention for the implications of the caste system may pose issues. To deal with these cultural issues, rebranding and restructuring would be needed.  </w:t>
      </w:r>
    </w:p>
    <w:p w:rsidR="00615CB6" w:rsidRPr="000476E8" w:rsidRDefault="008526DE" w:rsidP="000476E8">
      <w:pPr>
        <w:pStyle w:val="NormalWeb"/>
        <w:spacing w:before="0" w:beforeAutospacing="0" w:after="0" w:afterAutospacing="0"/>
        <w:jc w:val="both"/>
      </w:pPr>
      <w:r>
        <w:tab/>
      </w:r>
      <w:r w:rsidR="000476E8">
        <w:rPr>
          <w:rFonts w:ascii="Arial" w:hAnsi="Arial" w:cs="Arial"/>
          <w:color w:val="000000"/>
          <w:sz w:val="22"/>
          <w:szCs w:val="22"/>
        </w:rPr>
        <w:t>This strategy will focus on attracting large and influen</w:t>
      </w:r>
      <w:r w:rsidR="000476E8">
        <w:rPr>
          <w:rFonts w:ascii="Arial" w:hAnsi="Arial" w:cs="Arial"/>
          <w:color w:val="000000"/>
          <w:sz w:val="22"/>
          <w:szCs w:val="22"/>
        </w:rPr>
        <w:t>tial segments of business trave</w:t>
      </w:r>
      <w:r w:rsidR="000476E8">
        <w:rPr>
          <w:rFonts w:ascii="Arial" w:hAnsi="Arial" w:cs="Arial"/>
          <w:color w:val="000000"/>
          <w:sz w:val="22"/>
          <w:szCs w:val="22"/>
        </w:rPr>
        <w:t>lers that will come to demand Airbnb’s services for its culturally-synced processes. In China, this will be sustained by providing a greater variety of service options across underserved locations while empowering Chinese local businesses to facilitate these services. In India, this will be sustained by competing on the efficiency and convenience of the Airbnb app platform that takes the hassle out of business travel like booking and tracking ancillary services. These customized strategies will become frameworks for building a stronghold for Airbnb in other Asian markets.</w:t>
      </w:r>
    </w:p>
    <w:p w:rsidR="008526DE" w:rsidRDefault="0068756F" w:rsidP="00FE133C">
      <w:pPr>
        <w:spacing w:after="0" w:line="240" w:lineRule="auto"/>
        <w:jc w:val="both"/>
        <w:rPr>
          <w:rFonts w:ascii="Arial" w:eastAsia="Times New Roman" w:hAnsi="Arial" w:cs="Arial"/>
          <w:color w:val="000000"/>
        </w:rPr>
      </w:pPr>
      <w:r w:rsidRPr="0068756F">
        <w:rPr>
          <w:rFonts w:ascii="Arial" w:eastAsia="Times New Roman" w:hAnsi="Arial" w:cs="Arial"/>
          <w:color w:val="000000"/>
        </w:rPr>
        <w:lastRenderedPageBreak/>
        <w:t xml:space="preserve"> </w:t>
      </w:r>
    </w:p>
    <w:p w:rsidR="00537AC8" w:rsidRPr="002C7A85" w:rsidRDefault="00537AC8" w:rsidP="00537AC8">
      <w:pPr>
        <w:spacing w:after="0" w:line="240" w:lineRule="auto"/>
        <w:rPr>
          <w:rFonts w:ascii="Arial" w:eastAsia="Times New Roman" w:hAnsi="Arial" w:cs="Arial"/>
          <w:b/>
          <w:color w:val="000000"/>
          <w:sz w:val="28"/>
        </w:rPr>
      </w:pPr>
      <w:r w:rsidRPr="002C7A85">
        <w:rPr>
          <w:rFonts w:ascii="Arial" w:eastAsia="Times New Roman" w:hAnsi="Arial" w:cs="Arial"/>
          <w:b/>
          <w:color w:val="000000"/>
          <w:sz w:val="28"/>
        </w:rPr>
        <w:t>Appendix</w:t>
      </w:r>
    </w:p>
    <w:p w:rsidR="00537AC8" w:rsidRPr="002E6342" w:rsidRDefault="00537AC8" w:rsidP="00537AC8">
      <w:pPr>
        <w:spacing w:after="0" w:line="240" w:lineRule="auto"/>
        <w:rPr>
          <w:rFonts w:ascii="Arial" w:eastAsia="Times New Roman" w:hAnsi="Arial" w:cs="Arial"/>
          <w:color w:val="000000"/>
        </w:rPr>
      </w:pPr>
      <w:r>
        <w:rPr>
          <w:rFonts w:ascii="Arial" w:eastAsia="Times New Roman" w:hAnsi="Arial" w:cs="Arial"/>
          <w:color w:val="000000"/>
        </w:rPr>
        <w:t>Figure 1:</w:t>
      </w:r>
      <w:r w:rsidRPr="00AD7844">
        <w:rPr>
          <w:rFonts w:ascii="Arial" w:eastAsia="Times New Roman" w:hAnsi="Arial" w:cs="Arial"/>
          <w:color w:val="000000"/>
        </w:rPr>
        <w:t xml:space="preserve"> </w:t>
      </w:r>
      <w:r>
        <w:rPr>
          <w:rFonts w:ascii="Arial" w:eastAsia="Times New Roman" w:hAnsi="Arial" w:cs="Arial"/>
          <w:color w:val="000000"/>
        </w:rPr>
        <w:t>m</w:t>
      </w:r>
      <w:r w:rsidRPr="002C7A85">
        <w:rPr>
          <w:rFonts w:ascii="Arial" w:eastAsia="Times New Roman" w:hAnsi="Arial" w:cs="Arial"/>
          <w:color w:val="000000"/>
        </w:rPr>
        <w:t>ajor countries to be targeted within the Asian market</w:t>
      </w:r>
    </w:p>
    <w:tbl>
      <w:tblPr>
        <w:tblW w:w="10800" w:type="dxa"/>
        <w:tblInd w:w="-10" w:type="dxa"/>
        <w:tblCellMar>
          <w:top w:w="15" w:type="dxa"/>
          <w:left w:w="15" w:type="dxa"/>
          <w:bottom w:w="15" w:type="dxa"/>
          <w:right w:w="15" w:type="dxa"/>
        </w:tblCellMar>
        <w:tblLook w:val="04A0" w:firstRow="1" w:lastRow="0" w:firstColumn="1" w:lastColumn="0" w:noHBand="0" w:noVBand="1"/>
      </w:tblPr>
      <w:tblGrid>
        <w:gridCol w:w="1586"/>
        <w:gridCol w:w="1276"/>
        <w:gridCol w:w="1118"/>
        <w:gridCol w:w="2408"/>
        <w:gridCol w:w="1622"/>
        <w:gridCol w:w="2790"/>
      </w:tblGrid>
      <w:tr w:rsidR="00537AC8" w:rsidRPr="002E6342" w:rsidTr="00A00B9B">
        <w:tc>
          <w:tcPr>
            <w:tcW w:w="1586"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Singapore</w:t>
            </w:r>
          </w:p>
        </w:tc>
        <w:tc>
          <w:tcPr>
            <w:tcW w:w="1118"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India</w:t>
            </w:r>
          </w:p>
        </w:tc>
        <w:tc>
          <w:tcPr>
            <w:tcW w:w="2408"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China</w:t>
            </w:r>
          </w:p>
        </w:tc>
        <w:tc>
          <w:tcPr>
            <w:tcW w:w="1622"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Indonesia</w:t>
            </w:r>
          </w:p>
        </w:tc>
        <w:tc>
          <w:tcPr>
            <w:tcW w:w="2790"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 xml:space="preserve">Japan </w:t>
            </w:r>
          </w:p>
        </w:tc>
      </w:tr>
      <w:tr w:rsidR="00537AC8" w:rsidRPr="002E6342" w:rsidTr="00A00B9B">
        <w:trPr>
          <w:trHeight w:val="20"/>
        </w:trPr>
        <w:tc>
          <w:tcPr>
            <w:tcW w:w="1586"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Growth</w:t>
            </w:r>
          </w:p>
        </w:tc>
        <w:tc>
          <w:tcPr>
            <w:tcW w:w="0" w:type="auto"/>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Arial" w:eastAsia="Times New Roman" w:hAnsi="Arial" w:cs="Arial"/>
                <w:bCs/>
                <w:color w:val="000000"/>
              </w:rPr>
            </w:pPr>
            <w:r w:rsidRPr="002E6342">
              <w:rPr>
                <w:rFonts w:ascii="Arial" w:eastAsia="Times New Roman" w:hAnsi="Arial" w:cs="Arial"/>
                <w:b/>
                <w:bCs/>
                <w:color w:val="000000"/>
              </w:rPr>
              <w:t xml:space="preserve">0 </w:t>
            </w:r>
            <w:r>
              <w:rPr>
                <w:rFonts w:ascii="Arial" w:eastAsia="Times New Roman" w:hAnsi="Arial" w:cs="Arial"/>
                <w:bCs/>
                <w:color w:val="000000"/>
              </w:rPr>
              <w:t xml:space="preserve">– </w:t>
            </w:r>
            <w:r w:rsidRPr="002E6342">
              <w:rPr>
                <w:rFonts w:ascii="Arial" w:eastAsia="Times New Roman" w:hAnsi="Arial" w:cs="Arial"/>
                <w:color w:val="000000"/>
              </w:rPr>
              <w:t>N/A</w:t>
            </w:r>
          </w:p>
        </w:tc>
        <w:tc>
          <w:tcPr>
            <w:tcW w:w="1118"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Arial" w:eastAsia="Times New Roman" w:hAnsi="Arial" w:cs="Arial"/>
                <w:color w:val="000000"/>
              </w:rPr>
            </w:pPr>
            <w:r w:rsidRPr="002E6342">
              <w:rPr>
                <w:rFonts w:ascii="Arial" w:eastAsia="Times New Roman" w:hAnsi="Arial" w:cs="Arial"/>
                <w:b/>
                <w:bCs/>
                <w:color w:val="000000"/>
              </w:rPr>
              <w:t>9</w:t>
            </w:r>
            <w:r w:rsidRPr="002E6342">
              <w:rPr>
                <w:rFonts w:ascii="Arial" w:eastAsia="Times New Roman" w:hAnsi="Arial" w:cs="Arial"/>
                <w:color w:val="000000"/>
              </w:rPr>
              <w:t xml:space="preserve"> </w:t>
            </w:r>
            <w:r>
              <w:rPr>
                <w:rFonts w:ascii="Arial" w:eastAsia="Times New Roman" w:hAnsi="Arial" w:cs="Arial"/>
                <w:color w:val="000000"/>
              </w:rPr>
              <w:t>–</w:t>
            </w:r>
            <w:r w:rsidRPr="002E6342">
              <w:rPr>
                <w:rFonts w:ascii="Arial" w:eastAsia="Times New Roman" w:hAnsi="Arial" w:cs="Arial"/>
                <w:color w:val="000000"/>
              </w:rPr>
              <w:t xml:space="preserve"> 11%</w:t>
            </w:r>
          </w:p>
        </w:tc>
        <w:tc>
          <w:tcPr>
            <w:tcW w:w="2408"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Arial" w:eastAsia="Times New Roman" w:hAnsi="Arial" w:cs="Arial"/>
                <w:color w:val="000000"/>
              </w:rPr>
            </w:pPr>
            <w:r w:rsidRPr="002E6342">
              <w:rPr>
                <w:rFonts w:ascii="Arial" w:eastAsia="Times New Roman" w:hAnsi="Arial" w:cs="Arial"/>
                <w:b/>
                <w:bCs/>
                <w:color w:val="000000"/>
              </w:rPr>
              <w:t xml:space="preserve">10 </w:t>
            </w:r>
            <w:r>
              <w:rPr>
                <w:rFonts w:ascii="Arial" w:eastAsia="Times New Roman" w:hAnsi="Arial" w:cs="Arial"/>
                <w:color w:val="000000"/>
              </w:rPr>
              <w:t>–</w:t>
            </w:r>
            <w:r w:rsidRPr="002E6342">
              <w:rPr>
                <w:rFonts w:ascii="Arial" w:eastAsia="Times New Roman" w:hAnsi="Arial" w:cs="Arial"/>
                <w:color w:val="000000"/>
              </w:rPr>
              <w:t xml:space="preserve"> 11.4%</w:t>
            </w:r>
          </w:p>
        </w:tc>
        <w:tc>
          <w:tcPr>
            <w:tcW w:w="1622"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Arial" w:eastAsia="Times New Roman" w:hAnsi="Arial" w:cs="Arial"/>
                <w:color w:val="000000"/>
              </w:rPr>
            </w:pPr>
            <w:r w:rsidRPr="002E6342">
              <w:rPr>
                <w:rFonts w:ascii="Arial" w:eastAsia="Times New Roman" w:hAnsi="Arial" w:cs="Arial"/>
                <w:b/>
                <w:bCs/>
                <w:color w:val="000000"/>
              </w:rPr>
              <w:t>0</w:t>
            </w:r>
            <w:r>
              <w:rPr>
                <w:rFonts w:ascii="Arial" w:eastAsia="Times New Roman" w:hAnsi="Arial" w:cs="Arial"/>
                <w:bCs/>
                <w:color w:val="000000"/>
              </w:rPr>
              <w:t xml:space="preserve"> – </w:t>
            </w:r>
            <w:r w:rsidRPr="002E6342">
              <w:rPr>
                <w:rFonts w:ascii="Arial" w:eastAsia="Times New Roman" w:hAnsi="Arial" w:cs="Arial"/>
                <w:color w:val="000000"/>
              </w:rPr>
              <w:t>N/A</w:t>
            </w:r>
          </w:p>
        </w:tc>
        <w:tc>
          <w:tcPr>
            <w:tcW w:w="279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Arial" w:eastAsia="Times New Roman" w:hAnsi="Arial" w:cs="Arial"/>
                <w:color w:val="000000"/>
              </w:rPr>
            </w:pPr>
            <w:r w:rsidRPr="002E6342">
              <w:rPr>
                <w:rFonts w:ascii="Arial" w:eastAsia="Times New Roman" w:hAnsi="Arial" w:cs="Arial"/>
                <w:b/>
                <w:bCs/>
                <w:color w:val="000000"/>
              </w:rPr>
              <w:t xml:space="preserve">2 </w:t>
            </w:r>
            <w:r>
              <w:rPr>
                <w:rFonts w:ascii="Arial" w:eastAsia="Times New Roman" w:hAnsi="Arial" w:cs="Arial"/>
                <w:color w:val="000000"/>
              </w:rPr>
              <w:t>–</w:t>
            </w:r>
            <w:r w:rsidRPr="002E6342">
              <w:rPr>
                <w:rFonts w:ascii="Arial" w:eastAsia="Times New Roman" w:hAnsi="Arial" w:cs="Arial"/>
                <w:color w:val="000000"/>
              </w:rPr>
              <w:t xml:space="preserve"> 1%</w:t>
            </w:r>
          </w:p>
        </w:tc>
      </w:tr>
      <w:tr w:rsidR="00537AC8" w:rsidRPr="002E6342" w:rsidTr="00A00B9B">
        <w:trPr>
          <w:trHeight w:val="60"/>
        </w:trPr>
        <w:tc>
          <w:tcPr>
            <w:tcW w:w="1586"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Market Size</w:t>
            </w:r>
          </w:p>
        </w:tc>
        <w:tc>
          <w:tcPr>
            <w:tcW w:w="0" w:type="auto"/>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Arial" w:eastAsia="Times New Roman" w:hAnsi="Arial" w:cs="Arial"/>
                <w:color w:val="000000"/>
              </w:rPr>
            </w:pPr>
            <w:r w:rsidRPr="002E6342">
              <w:rPr>
                <w:rFonts w:ascii="Arial" w:eastAsia="Times New Roman" w:hAnsi="Arial" w:cs="Arial"/>
                <w:b/>
                <w:bCs/>
                <w:color w:val="000000"/>
              </w:rPr>
              <w:t>0</w:t>
            </w:r>
            <w:r w:rsidRPr="002E6342">
              <w:rPr>
                <w:rFonts w:ascii="Arial" w:eastAsia="Times New Roman" w:hAnsi="Arial" w:cs="Arial"/>
                <w:color w:val="000000"/>
              </w:rPr>
              <w:t xml:space="preserve"> </w:t>
            </w:r>
            <w:r>
              <w:rPr>
                <w:rFonts w:ascii="Arial" w:eastAsia="Times New Roman" w:hAnsi="Arial" w:cs="Arial"/>
                <w:color w:val="000000"/>
              </w:rPr>
              <w:t xml:space="preserve">– </w:t>
            </w:r>
            <w:r w:rsidRPr="002E6342">
              <w:rPr>
                <w:rFonts w:ascii="Arial" w:eastAsia="Times New Roman" w:hAnsi="Arial" w:cs="Arial"/>
                <w:color w:val="000000"/>
              </w:rPr>
              <w:t>N/A</w:t>
            </w:r>
          </w:p>
        </w:tc>
        <w:tc>
          <w:tcPr>
            <w:tcW w:w="1118"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Arial" w:eastAsia="Times New Roman" w:hAnsi="Arial" w:cs="Arial"/>
                <w:color w:val="000000"/>
              </w:rPr>
            </w:pPr>
            <w:r w:rsidRPr="002E6342">
              <w:rPr>
                <w:rFonts w:ascii="Arial" w:eastAsia="Times New Roman" w:hAnsi="Arial" w:cs="Arial"/>
                <w:b/>
                <w:bCs/>
                <w:color w:val="000000"/>
              </w:rPr>
              <w:t>2</w:t>
            </w:r>
            <w:r w:rsidRPr="002E6342">
              <w:rPr>
                <w:rFonts w:ascii="Arial" w:eastAsia="Times New Roman" w:hAnsi="Arial" w:cs="Arial"/>
                <w:color w:val="000000"/>
              </w:rPr>
              <w:t xml:space="preserve"> </w:t>
            </w:r>
            <w:r>
              <w:rPr>
                <w:rFonts w:ascii="Arial" w:eastAsia="Times New Roman" w:hAnsi="Arial" w:cs="Arial"/>
                <w:color w:val="000000"/>
              </w:rPr>
              <w:t>–</w:t>
            </w:r>
            <w:r w:rsidRPr="002E6342">
              <w:rPr>
                <w:rFonts w:ascii="Arial" w:eastAsia="Times New Roman" w:hAnsi="Arial" w:cs="Arial"/>
                <w:color w:val="000000"/>
              </w:rPr>
              <w:t xml:space="preserve"> $30B </w:t>
            </w:r>
          </w:p>
        </w:tc>
        <w:tc>
          <w:tcPr>
            <w:tcW w:w="2408"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Arial" w:eastAsia="Times New Roman" w:hAnsi="Arial" w:cs="Arial"/>
                <w:color w:val="000000"/>
              </w:rPr>
            </w:pPr>
            <w:r w:rsidRPr="002E6342">
              <w:rPr>
                <w:rFonts w:ascii="Arial" w:eastAsia="Times New Roman" w:hAnsi="Arial" w:cs="Arial"/>
                <w:b/>
                <w:bCs/>
                <w:color w:val="000000"/>
              </w:rPr>
              <w:t xml:space="preserve">10 </w:t>
            </w:r>
            <w:r>
              <w:rPr>
                <w:rFonts w:ascii="Arial" w:eastAsia="Times New Roman" w:hAnsi="Arial" w:cs="Arial"/>
                <w:color w:val="000000"/>
              </w:rPr>
              <w:t>–</w:t>
            </w:r>
            <w:r w:rsidRPr="002E6342">
              <w:rPr>
                <w:rFonts w:ascii="Arial" w:eastAsia="Times New Roman" w:hAnsi="Arial" w:cs="Arial"/>
                <w:color w:val="000000"/>
              </w:rPr>
              <w:t xml:space="preserve"> $291B </w:t>
            </w:r>
          </w:p>
        </w:tc>
        <w:tc>
          <w:tcPr>
            <w:tcW w:w="1622"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0</w:t>
            </w:r>
            <w:r>
              <w:rPr>
                <w:rFonts w:ascii="Arial" w:eastAsia="Times New Roman" w:hAnsi="Arial" w:cs="Arial"/>
                <w:color w:val="000000"/>
              </w:rPr>
              <w:t xml:space="preserve"> – N/A</w:t>
            </w:r>
          </w:p>
        </w:tc>
        <w:tc>
          <w:tcPr>
            <w:tcW w:w="279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Arial" w:eastAsia="Times New Roman" w:hAnsi="Arial" w:cs="Arial"/>
                <w:bCs/>
                <w:color w:val="000000"/>
              </w:rPr>
            </w:pPr>
            <w:r>
              <w:rPr>
                <w:rFonts w:ascii="Arial" w:eastAsia="Times New Roman" w:hAnsi="Arial" w:cs="Arial"/>
                <w:b/>
                <w:bCs/>
                <w:color w:val="000000"/>
              </w:rPr>
              <w:t xml:space="preserve">4 </w:t>
            </w:r>
            <w:r>
              <w:rPr>
                <w:rFonts w:ascii="Arial" w:eastAsia="Times New Roman" w:hAnsi="Arial" w:cs="Arial"/>
                <w:bCs/>
                <w:color w:val="000000"/>
              </w:rPr>
              <w:t>–</w:t>
            </w:r>
            <w:r w:rsidRPr="002E6342">
              <w:rPr>
                <w:rFonts w:ascii="Arial" w:eastAsia="Times New Roman" w:hAnsi="Arial" w:cs="Arial"/>
                <w:b/>
                <w:bCs/>
                <w:color w:val="000000"/>
              </w:rPr>
              <w:t xml:space="preserve"> </w:t>
            </w:r>
            <w:r w:rsidRPr="002E6342">
              <w:rPr>
                <w:rFonts w:ascii="Arial" w:eastAsia="Times New Roman" w:hAnsi="Arial" w:cs="Arial"/>
                <w:color w:val="000000"/>
              </w:rPr>
              <w:t xml:space="preserve">$62B </w:t>
            </w:r>
          </w:p>
        </w:tc>
      </w:tr>
      <w:tr w:rsidR="00537AC8" w:rsidRPr="002E6342" w:rsidTr="00A00B9B">
        <w:trPr>
          <w:trHeight w:val="20"/>
        </w:trPr>
        <w:tc>
          <w:tcPr>
            <w:tcW w:w="1586"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Market 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Arial" w:eastAsia="Times New Roman" w:hAnsi="Arial" w:cs="Arial"/>
                <w:bCs/>
                <w:color w:val="000000"/>
              </w:rPr>
            </w:pPr>
            <w:r w:rsidRPr="002E6342">
              <w:rPr>
                <w:rFonts w:ascii="Arial" w:eastAsia="Times New Roman" w:hAnsi="Arial" w:cs="Arial"/>
                <w:b/>
                <w:bCs/>
                <w:color w:val="000000"/>
              </w:rPr>
              <w:t>0</w:t>
            </w:r>
            <w:r>
              <w:rPr>
                <w:rFonts w:ascii="Arial" w:eastAsia="Times New Roman" w:hAnsi="Arial" w:cs="Arial"/>
                <w:b/>
                <w:bCs/>
                <w:color w:val="000000"/>
              </w:rPr>
              <w:t xml:space="preserve"> </w:t>
            </w:r>
            <w:r>
              <w:rPr>
                <w:rFonts w:ascii="Arial" w:eastAsia="Times New Roman" w:hAnsi="Arial" w:cs="Arial"/>
                <w:bCs/>
                <w:color w:val="000000"/>
              </w:rPr>
              <w:t>– N/A</w:t>
            </w:r>
            <w:r>
              <w:rPr>
                <w:rFonts w:ascii="Arial" w:eastAsia="Times New Roman" w:hAnsi="Arial" w:cs="Arial"/>
                <w:color w:val="000000"/>
              </w:rPr>
              <w:t xml:space="preserve"> </w:t>
            </w:r>
          </w:p>
        </w:tc>
        <w:tc>
          <w:tcPr>
            <w:tcW w:w="1118"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Arial" w:eastAsia="Times New Roman" w:hAnsi="Arial" w:cs="Arial"/>
                <w:bCs/>
                <w:color w:val="000000"/>
              </w:rPr>
            </w:pPr>
            <w:r w:rsidRPr="002E6342">
              <w:rPr>
                <w:rFonts w:ascii="Arial" w:eastAsia="Times New Roman" w:hAnsi="Arial" w:cs="Arial"/>
                <w:b/>
                <w:bCs/>
                <w:color w:val="000000"/>
              </w:rPr>
              <w:t xml:space="preserve">0 </w:t>
            </w:r>
            <w:r>
              <w:rPr>
                <w:rFonts w:ascii="Arial" w:eastAsia="Times New Roman" w:hAnsi="Arial" w:cs="Arial"/>
                <w:bCs/>
                <w:color w:val="000000"/>
              </w:rPr>
              <w:t xml:space="preserve">– </w:t>
            </w:r>
            <w:r w:rsidRPr="002E6342">
              <w:rPr>
                <w:rFonts w:ascii="Arial" w:eastAsia="Times New Roman" w:hAnsi="Arial" w:cs="Arial"/>
                <w:color w:val="000000"/>
              </w:rPr>
              <w:t>N/A</w:t>
            </w:r>
          </w:p>
        </w:tc>
        <w:tc>
          <w:tcPr>
            <w:tcW w:w="2408"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-1</w:t>
            </w:r>
            <w:r>
              <w:rPr>
                <w:rFonts w:ascii="Times New Roman" w:eastAsia="Times New Roman" w:hAnsi="Times New Roman" w:cs="Times New Roman"/>
                <w:sz w:val="24"/>
                <w:szCs w:val="24"/>
              </w:rPr>
              <w:t xml:space="preserve"> – </w:t>
            </w:r>
            <w:r w:rsidRPr="002E6342">
              <w:rPr>
                <w:rFonts w:ascii="Arial" w:eastAsia="Times New Roman" w:hAnsi="Arial" w:cs="Arial"/>
                <w:color w:val="000000"/>
              </w:rPr>
              <w:t>Local regulatory issues</w:t>
            </w:r>
          </w:p>
        </w:tc>
        <w:tc>
          <w:tcPr>
            <w:tcW w:w="1622"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Arial" w:eastAsia="Times New Roman" w:hAnsi="Arial" w:cs="Arial"/>
                <w:color w:val="000000"/>
              </w:rPr>
            </w:pPr>
            <w:r w:rsidRPr="002E6342">
              <w:rPr>
                <w:rFonts w:ascii="Arial" w:eastAsia="Times New Roman" w:hAnsi="Arial" w:cs="Arial"/>
                <w:b/>
                <w:bCs/>
                <w:color w:val="000000"/>
              </w:rPr>
              <w:t>0</w:t>
            </w:r>
            <w:r w:rsidRPr="002E6342">
              <w:rPr>
                <w:rFonts w:ascii="Arial" w:eastAsia="Times New Roman" w:hAnsi="Arial" w:cs="Arial"/>
                <w:color w:val="000000"/>
              </w:rPr>
              <w:t xml:space="preserve"> </w:t>
            </w:r>
            <w:r>
              <w:rPr>
                <w:rFonts w:ascii="Arial" w:eastAsia="Times New Roman" w:hAnsi="Arial" w:cs="Arial"/>
                <w:color w:val="000000"/>
              </w:rPr>
              <w:t xml:space="preserve">– </w:t>
            </w:r>
            <w:r w:rsidRPr="002E6342">
              <w:rPr>
                <w:rFonts w:ascii="Arial" w:eastAsia="Times New Roman" w:hAnsi="Arial" w:cs="Arial"/>
                <w:color w:val="000000"/>
              </w:rPr>
              <w:t>N/A</w:t>
            </w:r>
          </w:p>
        </w:tc>
        <w:tc>
          <w:tcPr>
            <w:tcW w:w="279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Arial" w:eastAsia="Times New Roman" w:hAnsi="Arial" w:cs="Arial"/>
                <w:color w:val="000000"/>
              </w:rPr>
            </w:pPr>
            <w:r w:rsidRPr="002E6342">
              <w:rPr>
                <w:rFonts w:ascii="Arial" w:eastAsia="Times New Roman" w:hAnsi="Arial" w:cs="Arial"/>
                <w:b/>
                <w:bCs/>
                <w:color w:val="000000"/>
              </w:rPr>
              <w:t>2</w:t>
            </w:r>
            <w:r>
              <w:rPr>
                <w:rFonts w:ascii="Arial" w:eastAsia="Times New Roman" w:hAnsi="Arial" w:cs="Arial"/>
                <w:color w:val="000000"/>
              </w:rPr>
              <w:t xml:space="preserve"> – </w:t>
            </w:r>
            <w:r w:rsidRPr="002E6342">
              <w:rPr>
                <w:rFonts w:ascii="Arial" w:eastAsia="Times New Roman" w:hAnsi="Arial" w:cs="Arial"/>
                <w:color w:val="000000"/>
              </w:rPr>
              <w:t>Open to shared accommodation</w:t>
            </w:r>
          </w:p>
        </w:tc>
      </w:tr>
      <w:tr w:rsidR="00537AC8" w:rsidRPr="002E6342" w:rsidTr="00A00B9B">
        <w:trPr>
          <w:trHeight w:val="582"/>
        </w:trPr>
        <w:tc>
          <w:tcPr>
            <w:tcW w:w="1586"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 xml:space="preserve">Competition </w:t>
            </w:r>
          </w:p>
          <w:p w:rsidR="00537AC8" w:rsidRPr="002E6342" w:rsidRDefault="00537AC8" w:rsidP="00A00B9B">
            <w:pPr>
              <w:spacing w:after="240" w:line="240" w:lineRule="auto"/>
              <w:rPr>
                <w:rFonts w:ascii="Times New Roman" w:eastAsia="Times New Roman" w:hAnsi="Times New Roman" w:cs="Times New Roman"/>
                <w:sz w:val="24"/>
                <w:szCs w:val="24"/>
              </w:rPr>
            </w:pPr>
            <w:r w:rsidRPr="002E6342">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Arial" w:eastAsia="Times New Roman" w:hAnsi="Arial" w:cs="Arial"/>
                <w:bCs/>
                <w:color w:val="000000"/>
              </w:rPr>
            </w:pPr>
            <w:r w:rsidRPr="002E6342">
              <w:rPr>
                <w:rFonts w:ascii="Arial" w:eastAsia="Times New Roman" w:hAnsi="Arial" w:cs="Arial"/>
                <w:b/>
                <w:bCs/>
                <w:color w:val="000000"/>
              </w:rPr>
              <w:t>0</w:t>
            </w:r>
            <w:r>
              <w:rPr>
                <w:rFonts w:ascii="Arial" w:eastAsia="Times New Roman" w:hAnsi="Arial" w:cs="Arial"/>
                <w:bCs/>
                <w:color w:val="000000"/>
              </w:rPr>
              <w:t xml:space="preserve"> – </w:t>
            </w:r>
            <w:r w:rsidRPr="002E6342">
              <w:rPr>
                <w:rFonts w:ascii="Arial" w:eastAsia="Times New Roman" w:hAnsi="Arial" w:cs="Arial"/>
                <w:color w:val="000000"/>
              </w:rPr>
              <w:t>N/A</w:t>
            </w:r>
          </w:p>
        </w:tc>
        <w:tc>
          <w:tcPr>
            <w:tcW w:w="1118"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0</w:t>
            </w:r>
            <w:r>
              <w:rPr>
                <w:rFonts w:ascii="Times New Roman" w:eastAsia="Times New Roman" w:hAnsi="Times New Roman" w:cs="Times New Roman"/>
                <w:sz w:val="24"/>
                <w:szCs w:val="24"/>
              </w:rPr>
              <w:t xml:space="preserve"> – </w:t>
            </w:r>
            <w:r w:rsidRPr="002E6342">
              <w:rPr>
                <w:rFonts w:ascii="Arial" w:eastAsia="Times New Roman" w:hAnsi="Arial" w:cs="Arial"/>
                <w:color w:val="000000"/>
              </w:rPr>
              <w:t>N/A</w:t>
            </w:r>
          </w:p>
        </w:tc>
        <w:tc>
          <w:tcPr>
            <w:tcW w:w="2408"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-3</w:t>
            </w:r>
            <w:r>
              <w:rPr>
                <w:rFonts w:ascii="Arial" w:eastAsia="Times New Roman" w:hAnsi="Arial" w:cs="Arial"/>
                <w:bCs/>
                <w:color w:val="000000"/>
              </w:rPr>
              <w:t xml:space="preserve"> – </w:t>
            </w:r>
            <w:r w:rsidRPr="002E6342">
              <w:rPr>
                <w:rFonts w:ascii="Arial" w:eastAsia="Times New Roman" w:hAnsi="Arial" w:cs="Arial"/>
                <w:color w:val="000000"/>
              </w:rPr>
              <w:t>Local competitors established earlier (-5)</w:t>
            </w:r>
          </w:p>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color w:val="000000"/>
              </w:rPr>
              <w:t>Opportunities in Tier 2 and 3 cities (2)</w:t>
            </w:r>
          </w:p>
        </w:tc>
        <w:tc>
          <w:tcPr>
            <w:tcW w:w="1622"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0</w:t>
            </w:r>
            <w:r>
              <w:rPr>
                <w:rFonts w:ascii="Times New Roman" w:eastAsia="Times New Roman" w:hAnsi="Times New Roman" w:cs="Times New Roman"/>
                <w:sz w:val="24"/>
                <w:szCs w:val="24"/>
              </w:rPr>
              <w:softHyphen/>
              <w:t xml:space="preserve"> – </w:t>
            </w:r>
            <w:r w:rsidRPr="002E6342">
              <w:rPr>
                <w:rFonts w:ascii="Arial" w:eastAsia="Times New Roman" w:hAnsi="Arial" w:cs="Arial"/>
                <w:color w:val="000000"/>
              </w:rPr>
              <w:t>N/A</w:t>
            </w:r>
          </w:p>
        </w:tc>
        <w:tc>
          <w:tcPr>
            <w:tcW w:w="279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Arial" w:eastAsia="Times New Roman" w:hAnsi="Arial" w:cs="Arial"/>
                <w:bCs/>
                <w:color w:val="000000"/>
              </w:rPr>
            </w:pPr>
            <w:r w:rsidRPr="002E6342">
              <w:rPr>
                <w:rFonts w:ascii="Arial" w:eastAsia="Times New Roman" w:hAnsi="Arial" w:cs="Arial"/>
                <w:b/>
                <w:bCs/>
                <w:color w:val="000000"/>
              </w:rPr>
              <w:t>-3</w:t>
            </w:r>
            <w:r>
              <w:rPr>
                <w:rFonts w:ascii="Arial" w:eastAsia="Times New Roman" w:hAnsi="Arial" w:cs="Arial"/>
                <w:bCs/>
                <w:color w:val="000000"/>
              </w:rPr>
              <w:t xml:space="preserve"> – </w:t>
            </w:r>
            <w:r w:rsidRPr="002E6342">
              <w:rPr>
                <w:rFonts w:ascii="Arial" w:eastAsia="Times New Roman" w:hAnsi="Arial" w:cs="Arial"/>
                <w:color w:val="000000"/>
              </w:rPr>
              <w:t>Brand loyalty to local companies</w:t>
            </w:r>
          </w:p>
        </w:tc>
      </w:tr>
      <w:tr w:rsidR="00537AC8" w:rsidRPr="002E6342" w:rsidTr="00A00B9B">
        <w:trPr>
          <w:trHeight w:val="897"/>
        </w:trPr>
        <w:tc>
          <w:tcPr>
            <w:tcW w:w="1586"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Corporate Relations Within Country</w:t>
            </w:r>
          </w:p>
        </w:tc>
        <w:tc>
          <w:tcPr>
            <w:tcW w:w="0" w:type="auto"/>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2</w:t>
            </w:r>
            <w:r>
              <w:rPr>
                <w:rFonts w:ascii="Times New Roman" w:eastAsia="Times New Roman" w:hAnsi="Times New Roman" w:cs="Times New Roman"/>
                <w:sz w:val="24"/>
                <w:szCs w:val="24"/>
              </w:rPr>
              <w:t xml:space="preserve"> – </w:t>
            </w:r>
            <w:r w:rsidRPr="002E6342">
              <w:rPr>
                <w:rFonts w:ascii="Arial" w:eastAsia="Times New Roman" w:hAnsi="Arial" w:cs="Arial"/>
                <w:color w:val="000000"/>
              </w:rPr>
              <w:t>Citibank alliance set up</w:t>
            </w:r>
          </w:p>
        </w:tc>
        <w:tc>
          <w:tcPr>
            <w:tcW w:w="1118"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0</w:t>
            </w:r>
            <w:r>
              <w:rPr>
                <w:rFonts w:ascii="Times New Roman" w:eastAsia="Times New Roman" w:hAnsi="Times New Roman" w:cs="Times New Roman"/>
                <w:sz w:val="24"/>
                <w:szCs w:val="24"/>
              </w:rPr>
              <w:t xml:space="preserve"> – </w:t>
            </w:r>
            <w:r w:rsidRPr="002E6342">
              <w:rPr>
                <w:rFonts w:ascii="Arial" w:eastAsia="Times New Roman" w:hAnsi="Arial" w:cs="Arial"/>
                <w:color w:val="000000"/>
              </w:rPr>
              <w:t>Unknown</w:t>
            </w:r>
          </w:p>
        </w:tc>
        <w:tc>
          <w:tcPr>
            <w:tcW w:w="2408"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Arial" w:eastAsia="Times New Roman" w:hAnsi="Arial" w:cs="Arial"/>
                <w:bCs/>
                <w:color w:val="000000"/>
              </w:rPr>
            </w:pPr>
            <w:r w:rsidRPr="002E6342">
              <w:rPr>
                <w:rFonts w:ascii="Arial" w:eastAsia="Times New Roman" w:hAnsi="Arial" w:cs="Arial"/>
                <w:b/>
                <w:bCs/>
                <w:color w:val="000000"/>
              </w:rPr>
              <w:t>3</w:t>
            </w:r>
            <w:r>
              <w:rPr>
                <w:rFonts w:ascii="Arial" w:eastAsia="Times New Roman" w:hAnsi="Arial" w:cs="Arial"/>
                <w:b/>
                <w:bCs/>
                <w:color w:val="000000"/>
              </w:rPr>
              <w:t xml:space="preserve"> </w:t>
            </w:r>
            <w:r>
              <w:rPr>
                <w:rFonts w:ascii="Arial" w:eastAsia="Times New Roman" w:hAnsi="Arial" w:cs="Arial"/>
                <w:b/>
                <w:bCs/>
                <w:color w:val="000000"/>
              </w:rPr>
              <w:softHyphen/>
            </w:r>
            <w:r>
              <w:rPr>
                <w:rFonts w:ascii="Arial" w:eastAsia="Times New Roman" w:hAnsi="Arial" w:cs="Arial"/>
                <w:bCs/>
                <w:color w:val="000000"/>
              </w:rPr>
              <w:t xml:space="preserve">– </w:t>
            </w:r>
            <w:r>
              <w:rPr>
                <w:rFonts w:ascii="Arial" w:eastAsia="Times New Roman" w:hAnsi="Arial" w:cs="Arial"/>
                <w:color w:val="000000"/>
              </w:rPr>
              <w:t>R</w:t>
            </w:r>
            <w:r w:rsidRPr="002E6342">
              <w:rPr>
                <w:rFonts w:ascii="Arial" w:eastAsia="Times New Roman" w:hAnsi="Arial" w:cs="Arial"/>
                <w:color w:val="000000"/>
              </w:rPr>
              <w:t>elations</w:t>
            </w:r>
            <w:r>
              <w:rPr>
                <w:rFonts w:ascii="Arial" w:eastAsia="Times New Roman" w:hAnsi="Arial" w:cs="Arial"/>
                <w:color w:val="000000"/>
              </w:rPr>
              <w:t>hips with local corporations,</w:t>
            </w:r>
            <w:r w:rsidRPr="002E6342">
              <w:rPr>
                <w:rFonts w:ascii="Arial" w:eastAsia="Times New Roman" w:hAnsi="Arial" w:cs="Arial"/>
                <w:color w:val="000000"/>
              </w:rPr>
              <w:t xml:space="preserve"> government officials</w:t>
            </w:r>
          </w:p>
        </w:tc>
        <w:tc>
          <w:tcPr>
            <w:tcW w:w="1622"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2</w:t>
            </w:r>
            <w:r>
              <w:rPr>
                <w:rFonts w:ascii="Times New Roman" w:eastAsia="Times New Roman" w:hAnsi="Times New Roman" w:cs="Times New Roman"/>
                <w:sz w:val="24"/>
                <w:szCs w:val="24"/>
              </w:rPr>
              <w:t xml:space="preserve"> – </w:t>
            </w:r>
            <w:r w:rsidRPr="002E6342">
              <w:rPr>
                <w:rFonts w:ascii="Arial" w:eastAsia="Times New Roman" w:hAnsi="Arial" w:cs="Arial"/>
                <w:color w:val="000000"/>
              </w:rPr>
              <w:t>Planned partnerships</w:t>
            </w:r>
            <w:r>
              <w:rPr>
                <w:rFonts w:ascii="Arial" w:eastAsia="Times New Roman" w:hAnsi="Arial" w:cs="Arial"/>
                <w:color w:val="000000"/>
              </w:rPr>
              <w:t>;</w:t>
            </w:r>
            <w:r w:rsidRPr="002E6342">
              <w:rPr>
                <w:rFonts w:ascii="Arial" w:eastAsia="Times New Roman" w:hAnsi="Arial" w:cs="Arial"/>
                <w:color w:val="000000"/>
              </w:rPr>
              <w:t xml:space="preserve"> Citibank in Singapore</w:t>
            </w:r>
          </w:p>
        </w:tc>
        <w:tc>
          <w:tcPr>
            <w:tcW w:w="279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0</w:t>
            </w:r>
            <w:r>
              <w:rPr>
                <w:rFonts w:ascii="Times New Roman" w:eastAsia="Times New Roman" w:hAnsi="Times New Roman" w:cs="Times New Roman"/>
                <w:sz w:val="24"/>
                <w:szCs w:val="24"/>
              </w:rPr>
              <w:t xml:space="preserve"> – </w:t>
            </w:r>
            <w:r w:rsidRPr="002E6342">
              <w:rPr>
                <w:rFonts w:ascii="Arial" w:eastAsia="Times New Roman" w:hAnsi="Arial" w:cs="Arial"/>
                <w:color w:val="000000"/>
              </w:rPr>
              <w:t>Unknown</w:t>
            </w:r>
          </w:p>
        </w:tc>
      </w:tr>
      <w:tr w:rsidR="00537AC8" w:rsidRPr="002E6342" w:rsidTr="00A00B9B">
        <w:tc>
          <w:tcPr>
            <w:tcW w:w="1586"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 xml:space="preserve">Total </w:t>
            </w:r>
          </w:p>
        </w:tc>
        <w:tc>
          <w:tcPr>
            <w:tcW w:w="0" w:type="auto"/>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color w:val="000000"/>
              </w:rPr>
              <w:t>2</w:t>
            </w:r>
          </w:p>
        </w:tc>
        <w:tc>
          <w:tcPr>
            <w:tcW w:w="1118"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color w:val="000000"/>
              </w:rPr>
              <w:t>15</w:t>
            </w:r>
          </w:p>
        </w:tc>
        <w:tc>
          <w:tcPr>
            <w:tcW w:w="2408"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color w:val="000000"/>
              </w:rPr>
              <w:t>19</w:t>
            </w:r>
          </w:p>
        </w:tc>
        <w:tc>
          <w:tcPr>
            <w:tcW w:w="1622"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color w:val="000000"/>
              </w:rPr>
              <w:t>2</w:t>
            </w:r>
          </w:p>
        </w:tc>
        <w:tc>
          <w:tcPr>
            <w:tcW w:w="279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color w:val="000000"/>
              </w:rPr>
              <w:t>8</w:t>
            </w:r>
          </w:p>
        </w:tc>
      </w:tr>
      <w:tr w:rsidR="00537AC8" w:rsidRPr="002E6342" w:rsidTr="00A00B9B">
        <w:trPr>
          <w:trHeight w:val="420"/>
        </w:trPr>
        <w:tc>
          <w:tcPr>
            <w:tcW w:w="10800" w:type="dxa"/>
            <w:gridSpan w:val="6"/>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96617C" w:rsidRDefault="00537AC8" w:rsidP="00A00B9B">
            <w:pPr>
              <w:spacing w:after="0" w:line="240" w:lineRule="auto"/>
              <w:rPr>
                <w:rFonts w:ascii="Times New Roman" w:eastAsia="Times New Roman" w:hAnsi="Times New Roman" w:cs="Times New Roman"/>
                <w:szCs w:val="24"/>
              </w:rPr>
            </w:pPr>
            <w:r w:rsidRPr="0096617C">
              <w:rPr>
                <w:rFonts w:ascii="Arial" w:eastAsia="Times New Roman" w:hAnsi="Arial" w:cs="Arial"/>
                <w:b/>
                <w:bCs/>
                <w:color w:val="000000"/>
                <w:sz w:val="20"/>
              </w:rPr>
              <w:t xml:space="preserve">Growth: </w:t>
            </w:r>
            <w:r w:rsidRPr="0096617C">
              <w:rPr>
                <w:rFonts w:ascii="Arial" w:eastAsia="Times New Roman" w:hAnsi="Arial" w:cs="Arial"/>
                <w:color w:val="000000"/>
                <w:sz w:val="20"/>
              </w:rPr>
              <w:t xml:space="preserve">0 = least attractive/unknown growth, 10 = most attractive growth; </w:t>
            </w:r>
            <w:r w:rsidRPr="0096617C">
              <w:rPr>
                <w:rFonts w:ascii="Arial" w:eastAsia="Times New Roman" w:hAnsi="Arial" w:cs="Arial"/>
                <w:color w:val="000000"/>
                <w:sz w:val="20"/>
              </w:rPr>
              <w:br/>
            </w:r>
            <w:r w:rsidRPr="0096617C">
              <w:rPr>
                <w:rFonts w:ascii="Arial" w:eastAsia="Times New Roman" w:hAnsi="Arial" w:cs="Arial"/>
                <w:b/>
                <w:bCs/>
                <w:color w:val="000000"/>
                <w:sz w:val="20"/>
              </w:rPr>
              <w:t xml:space="preserve">Market Size </w:t>
            </w:r>
            <w:r w:rsidRPr="0096617C">
              <w:rPr>
                <w:rFonts w:ascii="Arial" w:eastAsia="Times New Roman" w:hAnsi="Arial" w:cs="Arial"/>
                <w:color w:val="000000"/>
                <w:sz w:val="20"/>
              </w:rPr>
              <w:t xml:space="preserve">0 = least attractive/unknown market size, 10 = most attractive market size; </w:t>
            </w:r>
            <w:r w:rsidRPr="0096617C">
              <w:rPr>
                <w:rFonts w:ascii="Arial" w:eastAsia="Times New Roman" w:hAnsi="Arial" w:cs="Arial"/>
                <w:color w:val="000000"/>
                <w:sz w:val="20"/>
              </w:rPr>
              <w:br/>
            </w:r>
            <w:r w:rsidRPr="0096617C">
              <w:rPr>
                <w:rFonts w:ascii="Arial" w:eastAsia="Times New Roman" w:hAnsi="Arial" w:cs="Arial"/>
                <w:b/>
                <w:bCs/>
                <w:color w:val="000000"/>
                <w:sz w:val="20"/>
              </w:rPr>
              <w:t>Market Environment:</w:t>
            </w:r>
            <w:r w:rsidRPr="0096617C">
              <w:rPr>
                <w:rFonts w:ascii="Arial" w:eastAsia="Times New Roman" w:hAnsi="Arial" w:cs="Arial"/>
                <w:color w:val="000000"/>
                <w:sz w:val="20"/>
              </w:rPr>
              <w:t xml:space="preserve"> -3 = least attractive/unknown market environment, 3 = most attractive market environment;</w:t>
            </w:r>
          </w:p>
          <w:p w:rsidR="00537AC8" w:rsidRPr="0096617C" w:rsidRDefault="00537AC8" w:rsidP="00A00B9B">
            <w:pPr>
              <w:spacing w:after="0" w:line="240" w:lineRule="auto"/>
              <w:rPr>
                <w:rFonts w:ascii="Times New Roman" w:eastAsia="Times New Roman" w:hAnsi="Times New Roman" w:cs="Times New Roman"/>
                <w:szCs w:val="24"/>
              </w:rPr>
            </w:pPr>
            <w:r w:rsidRPr="0096617C">
              <w:rPr>
                <w:rFonts w:ascii="Arial" w:eastAsia="Times New Roman" w:hAnsi="Arial" w:cs="Arial"/>
                <w:b/>
                <w:bCs/>
                <w:color w:val="000000"/>
                <w:sz w:val="20"/>
              </w:rPr>
              <w:t>Competition:</w:t>
            </w:r>
            <w:r w:rsidRPr="0096617C">
              <w:rPr>
                <w:rFonts w:ascii="Arial" w:eastAsia="Times New Roman" w:hAnsi="Arial" w:cs="Arial"/>
                <w:color w:val="000000"/>
                <w:sz w:val="20"/>
              </w:rPr>
              <w:t xml:space="preserve"> -5 = competition creates high barriers to entry 5 = competition creates low barriers to entry;</w:t>
            </w:r>
          </w:p>
          <w:p w:rsidR="00537AC8" w:rsidRPr="002E6342" w:rsidRDefault="00537AC8" w:rsidP="00A00B9B">
            <w:pPr>
              <w:spacing w:after="0" w:line="240" w:lineRule="auto"/>
              <w:rPr>
                <w:rFonts w:ascii="Times New Roman" w:eastAsia="Times New Roman" w:hAnsi="Times New Roman" w:cs="Times New Roman"/>
                <w:sz w:val="24"/>
                <w:szCs w:val="24"/>
              </w:rPr>
            </w:pPr>
            <w:r w:rsidRPr="0096617C">
              <w:rPr>
                <w:rFonts w:ascii="Arial" w:eastAsia="Times New Roman" w:hAnsi="Arial" w:cs="Arial"/>
                <w:b/>
                <w:bCs/>
                <w:color w:val="000000"/>
                <w:sz w:val="20"/>
              </w:rPr>
              <w:t xml:space="preserve">Corporate Relations Within Country: </w:t>
            </w:r>
            <w:r w:rsidRPr="0096617C">
              <w:rPr>
                <w:rFonts w:ascii="Arial" w:eastAsia="Times New Roman" w:hAnsi="Arial" w:cs="Arial"/>
                <w:color w:val="000000"/>
                <w:sz w:val="20"/>
              </w:rPr>
              <w:t>0 = weak/unknown corporate relations, 5 = strong corporate relations</w:t>
            </w:r>
          </w:p>
        </w:tc>
      </w:tr>
    </w:tbl>
    <w:p w:rsidR="00537AC8" w:rsidRDefault="00537AC8" w:rsidP="00537AC8">
      <w:pPr>
        <w:spacing w:after="0" w:line="240" w:lineRule="auto"/>
        <w:rPr>
          <w:rFonts w:ascii="Arial" w:eastAsia="Times New Roman" w:hAnsi="Arial" w:cs="Arial"/>
          <w:color w:val="000000"/>
        </w:rPr>
      </w:pPr>
    </w:p>
    <w:p w:rsidR="00537AC8" w:rsidRDefault="00537AC8" w:rsidP="00537AC8">
      <w:pPr>
        <w:spacing w:after="0" w:line="240" w:lineRule="auto"/>
        <w:rPr>
          <w:rFonts w:ascii="Arial" w:eastAsia="Times New Roman" w:hAnsi="Arial" w:cs="Arial"/>
          <w:color w:val="000000"/>
          <w:sz w:val="16"/>
        </w:rPr>
      </w:pPr>
    </w:p>
    <w:p w:rsidR="00537AC8" w:rsidRPr="002E6342" w:rsidRDefault="00537AC8" w:rsidP="00537AC8">
      <w:pPr>
        <w:spacing w:after="0" w:line="240" w:lineRule="auto"/>
        <w:rPr>
          <w:rFonts w:ascii="Arial" w:eastAsia="Times New Roman" w:hAnsi="Arial" w:cs="Arial"/>
          <w:color w:val="000000"/>
        </w:rPr>
      </w:pPr>
      <w:r>
        <w:rPr>
          <w:rFonts w:ascii="Arial" w:eastAsia="Times New Roman" w:hAnsi="Arial" w:cs="Arial"/>
          <w:color w:val="000000"/>
        </w:rPr>
        <w:t>Figure 2: Archetype distribution for chosen countries</w:t>
      </w:r>
    </w:p>
    <w:tbl>
      <w:tblPr>
        <w:tblW w:w="10890" w:type="dxa"/>
        <w:tblInd w:w="-100" w:type="dxa"/>
        <w:tblCellMar>
          <w:top w:w="15" w:type="dxa"/>
          <w:left w:w="15" w:type="dxa"/>
          <w:bottom w:w="15" w:type="dxa"/>
          <w:right w:w="15" w:type="dxa"/>
        </w:tblCellMar>
        <w:tblLook w:val="04A0" w:firstRow="1" w:lastRow="0" w:firstColumn="1" w:lastColumn="0" w:noHBand="0" w:noVBand="1"/>
      </w:tblPr>
      <w:tblGrid>
        <w:gridCol w:w="1710"/>
        <w:gridCol w:w="3880"/>
        <w:gridCol w:w="5300"/>
      </w:tblGrid>
      <w:tr w:rsidR="00537AC8" w:rsidRPr="002E6342" w:rsidTr="00A00B9B">
        <w:tc>
          <w:tcPr>
            <w:tcW w:w="1710"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Archetypes</w:t>
            </w:r>
          </w:p>
        </w:tc>
        <w:tc>
          <w:tcPr>
            <w:tcW w:w="3880"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India</w:t>
            </w:r>
          </w:p>
        </w:tc>
        <w:tc>
          <w:tcPr>
            <w:tcW w:w="5300"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China</w:t>
            </w:r>
          </w:p>
        </w:tc>
      </w:tr>
      <w:tr w:rsidR="00537AC8" w:rsidRPr="002E6342" w:rsidTr="00A00B9B">
        <w:tc>
          <w:tcPr>
            <w:tcW w:w="1710"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Stereotypical suit</w:t>
            </w:r>
          </w:p>
        </w:tc>
        <w:tc>
          <w:tcPr>
            <w:tcW w:w="388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Arial" w:eastAsia="Times New Roman" w:hAnsi="Arial" w:cs="Arial"/>
                <w:color w:val="000000"/>
              </w:rPr>
            </w:pPr>
            <w:r w:rsidRPr="002C7A85">
              <w:rPr>
                <w:rFonts w:ascii="Arial" w:eastAsia="Times New Roman" w:hAnsi="Arial" w:cs="Arial"/>
                <w:b/>
                <w:color w:val="000000"/>
              </w:rPr>
              <w:t>4</w:t>
            </w:r>
            <w:r>
              <w:rPr>
                <w:rFonts w:ascii="Arial" w:eastAsia="Times New Roman" w:hAnsi="Arial" w:cs="Arial"/>
                <w:color w:val="000000"/>
              </w:rPr>
              <w:t xml:space="preserve"> – 38% of Indian </w:t>
            </w:r>
            <w:r w:rsidRPr="002E6342">
              <w:rPr>
                <w:rFonts w:ascii="Arial" w:eastAsia="Times New Roman" w:hAnsi="Arial" w:cs="Arial"/>
                <w:color w:val="000000"/>
              </w:rPr>
              <w:t>M</w:t>
            </w:r>
            <w:r>
              <w:rPr>
                <w:rFonts w:ascii="Arial" w:eastAsia="Times New Roman" w:hAnsi="Arial" w:cs="Arial"/>
                <w:color w:val="000000"/>
              </w:rPr>
              <w:t>arket</w:t>
            </w:r>
            <w:r w:rsidRPr="002E6342">
              <w:rPr>
                <w:rFonts w:ascii="Arial" w:eastAsia="Times New Roman" w:hAnsi="Arial" w:cs="Arial"/>
                <w:color w:val="000000"/>
              </w:rPr>
              <w:t xml:space="preserve"> </w:t>
            </w:r>
          </w:p>
          <w:p w:rsidR="00537AC8" w:rsidRPr="002E6342" w:rsidRDefault="00537AC8" w:rsidP="00A00B9B">
            <w:pPr>
              <w:spacing w:after="0" w:line="240" w:lineRule="auto"/>
              <w:rPr>
                <w:rFonts w:ascii="Times New Roman" w:eastAsia="Times New Roman" w:hAnsi="Times New Roman" w:cs="Times New Roman"/>
                <w:sz w:val="24"/>
                <w:szCs w:val="24"/>
              </w:rPr>
            </w:pPr>
          </w:p>
        </w:tc>
        <w:tc>
          <w:tcPr>
            <w:tcW w:w="530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Pr>
                <w:rFonts w:ascii="Arial" w:eastAsia="Times New Roman" w:hAnsi="Arial" w:cs="Arial"/>
                <w:b/>
                <w:color w:val="000000"/>
              </w:rPr>
              <w:t>3</w:t>
            </w:r>
            <w:r>
              <w:rPr>
                <w:rFonts w:ascii="Arial" w:eastAsia="Times New Roman" w:hAnsi="Arial" w:cs="Arial"/>
                <w:color w:val="000000"/>
              </w:rPr>
              <w:t xml:space="preserve"> - 32% of Chinese </w:t>
            </w:r>
            <w:r w:rsidRPr="002E6342">
              <w:rPr>
                <w:rFonts w:ascii="Arial" w:eastAsia="Times New Roman" w:hAnsi="Arial" w:cs="Arial"/>
                <w:color w:val="000000"/>
              </w:rPr>
              <w:t>M</w:t>
            </w:r>
            <w:r>
              <w:rPr>
                <w:rFonts w:ascii="Arial" w:eastAsia="Times New Roman" w:hAnsi="Arial" w:cs="Arial"/>
                <w:color w:val="000000"/>
              </w:rPr>
              <w:t>arket</w:t>
            </w:r>
          </w:p>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color w:val="000000"/>
              </w:rPr>
              <w:t xml:space="preserve">80% of Airbnb users in China are under 35 and this segment is 61% over the age of 35. </w:t>
            </w:r>
          </w:p>
        </w:tc>
      </w:tr>
      <w:tr w:rsidR="00537AC8" w:rsidRPr="002E6342" w:rsidTr="00A00B9B">
        <w:tc>
          <w:tcPr>
            <w:tcW w:w="1710"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Service seeker</w:t>
            </w:r>
          </w:p>
        </w:tc>
        <w:tc>
          <w:tcPr>
            <w:tcW w:w="388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Pr>
                <w:rFonts w:ascii="Arial" w:eastAsia="Times New Roman" w:hAnsi="Arial" w:cs="Arial"/>
                <w:b/>
                <w:color w:val="000000"/>
              </w:rPr>
              <w:t>3</w:t>
            </w:r>
            <w:r>
              <w:rPr>
                <w:rFonts w:ascii="Arial" w:eastAsia="Times New Roman" w:hAnsi="Arial" w:cs="Arial"/>
                <w:color w:val="000000"/>
              </w:rPr>
              <w:t xml:space="preserve"> – 31% of Indian </w:t>
            </w:r>
            <w:r w:rsidRPr="002E6342">
              <w:rPr>
                <w:rFonts w:ascii="Arial" w:eastAsia="Times New Roman" w:hAnsi="Arial" w:cs="Arial"/>
                <w:color w:val="000000"/>
              </w:rPr>
              <w:t>M</w:t>
            </w:r>
            <w:r>
              <w:rPr>
                <w:rFonts w:ascii="Arial" w:eastAsia="Times New Roman" w:hAnsi="Arial" w:cs="Arial"/>
                <w:color w:val="000000"/>
              </w:rPr>
              <w:t>arket</w:t>
            </w:r>
          </w:p>
        </w:tc>
        <w:tc>
          <w:tcPr>
            <w:tcW w:w="530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C7A85" w:rsidRDefault="00537AC8" w:rsidP="00A00B9B">
            <w:pPr>
              <w:spacing w:after="0" w:line="240" w:lineRule="auto"/>
              <w:rPr>
                <w:rFonts w:ascii="Times New Roman" w:eastAsia="Times New Roman" w:hAnsi="Times New Roman" w:cs="Times New Roman"/>
                <w:sz w:val="24"/>
                <w:szCs w:val="24"/>
              </w:rPr>
            </w:pPr>
            <w:r>
              <w:rPr>
                <w:rFonts w:ascii="Arial" w:eastAsia="Times New Roman" w:hAnsi="Arial" w:cs="Arial"/>
                <w:b/>
                <w:color w:val="000000"/>
              </w:rPr>
              <w:t>4</w:t>
            </w:r>
            <w:r>
              <w:rPr>
                <w:rFonts w:ascii="Arial" w:eastAsia="Times New Roman" w:hAnsi="Arial" w:cs="Arial"/>
                <w:color w:val="000000"/>
              </w:rPr>
              <w:t xml:space="preserve"> - 47% of Chinese </w:t>
            </w:r>
            <w:r w:rsidRPr="002E6342">
              <w:rPr>
                <w:rFonts w:ascii="Arial" w:eastAsia="Times New Roman" w:hAnsi="Arial" w:cs="Arial"/>
                <w:color w:val="000000"/>
              </w:rPr>
              <w:t>M</w:t>
            </w:r>
            <w:r>
              <w:rPr>
                <w:rFonts w:ascii="Arial" w:eastAsia="Times New Roman" w:hAnsi="Arial" w:cs="Arial"/>
                <w:color w:val="000000"/>
              </w:rPr>
              <w:t>arket</w:t>
            </w:r>
          </w:p>
          <w:p w:rsidR="00537AC8" w:rsidRDefault="00537AC8" w:rsidP="00A00B9B">
            <w:pPr>
              <w:spacing w:after="0" w:line="240" w:lineRule="auto"/>
              <w:rPr>
                <w:rFonts w:ascii="Arial" w:eastAsia="Times New Roman" w:hAnsi="Arial" w:cs="Arial"/>
                <w:color w:val="000000"/>
              </w:rPr>
            </w:pPr>
            <w:r w:rsidRPr="002E6342">
              <w:rPr>
                <w:rFonts w:ascii="Arial" w:eastAsia="Times New Roman" w:hAnsi="Arial" w:cs="Arial"/>
                <w:color w:val="000000"/>
              </w:rPr>
              <w:t>52% of</w:t>
            </w:r>
            <w:r>
              <w:rPr>
                <w:rFonts w:ascii="Arial" w:eastAsia="Times New Roman" w:hAnsi="Arial" w:cs="Arial"/>
                <w:color w:val="000000"/>
              </w:rPr>
              <w:t xml:space="preserve"> Asian</w:t>
            </w:r>
            <w:r w:rsidRPr="002E6342">
              <w:rPr>
                <w:rFonts w:ascii="Arial" w:eastAsia="Times New Roman" w:hAnsi="Arial" w:cs="Arial"/>
                <w:color w:val="000000"/>
              </w:rPr>
              <w:t xml:space="preserve"> servi</w:t>
            </w:r>
            <w:r>
              <w:rPr>
                <w:rFonts w:ascii="Arial" w:eastAsia="Times New Roman" w:hAnsi="Arial" w:cs="Arial"/>
                <w:color w:val="000000"/>
              </w:rPr>
              <w:t>ce seekers &lt; age of 35</w:t>
            </w:r>
          </w:p>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color w:val="000000"/>
              </w:rPr>
              <w:t xml:space="preserve">80% of Chinese Airbnb users </w:t>
            </w:r>
            <w:r>
              <w:rPr>
                <w:rFonts w:ascii="Arial" w:eastAsia="Times New Roman" w:hAnsi="Arial" w:cs="Arial"/>
                <w:color w:val="000000"/>
              </w:rPr>
              <w:t xml:space="preserve">&lt; age of </w:t>
            </w:r>
            <w:r w:rsidRPr="002E6342">
              <w:rPr>
                <w:rFonts w:ascii="Arial" w:eastAsia="Times New Roman" w:hAnsi="Arial" w:cs="Arial"/>
                <w:color w:val="000000"/>
              </w:rPr>
              <w:t xml:space="preserve">35 </w:t>
            </w:r>
          </w:p>
        </w:tc>
      </w:tr>
      <w:tr w:rsidR="00537AC8" w:rsidRPr="002E6342" w:rsidTr="00A00B9B">
        <w:tc>
          <w:tcPr>
            <w:tcW w:w="1710"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Belt tightener</w:t>
            </w:r>
          </w:p>
        </w:tc>
        <w:tc>
          <w:tcPr>
            <w:tcW w:w="388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Pr>
                <w:rFonts w:ascii="Arial" w:eastAsia="Times New Roman" w:hAnsi="Arial" w:cs="Arial"/>
                <w:b/>
                <w:color w:val="000000"/>
              </w:rPr>
              <w:t>2</w:t>
            </w:r>
            <w:r>
              <w:rPr>
                <w:rFonts w:ascii="Arial" w:eastAsia="Times New Roman" w:hAnsi="Arial" w:cs="Arial"/>
                <w:color w:val="000000"/>
              </w:rPr>
              <w:t xml:space="preserve"> - 20% of Indian </w:t>
            </w:r>
            <w:r w:rsidRPr="002E6342">
              <w:rPr>
                <w:rFonts w:ascii="Arial" w:eastAsia="Times New Roman" w:hAnsi="Arial" w:cs="Arial"/>
                <w:color w:val="000000"/>
              </w:rPr>
              <w:t>M</w:t>
            </w:r>
            <w:r>
              <w:rPr>
                <w:rFonts w:ascii="Arial" w:eastAsia="Times New Roman" w:hAnsi="Arial" w:cs="Arial"/>
                <w:color w:val="000000"/>
              </w:rPr>
              <w:t>arket</w:t>
            </w:r>
          </w:p>
        </w:tc>
        <w:tc>
          <w:tcPr>
            <w:tcW w:w="530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Pr>
                <w:rFonts w:ascii="Arial" w:eastAsia="Times New Roman" w:hAnsi="Arial" w:cs="Arial"/>
                <w:b/>
                <w:color w:val="000000"/>
              </w:rPr>
              <w:t>2</w:t>
            </w:r>
            <w:r>
              <w:rPr>
                <w:rFonts w:ascii="Arial" w:eastAsia="Times New Roman" w:hAnsi="Arial" w:cs="Arial"/>
                <w:color w:val="000000"/>
              </w:rPr>
              <w:t xml:space="preserve"> - 11% of Chinese </w:t>
            </w:r>
            <w:r w:rsidRPr="002E6342">
              <w:rPr>
                <w:rFonts w:ascii="Arial" w:eastAsia="Times New Roman" w:hAnsi="Arial" w:cs="Arial"/>
                <w:color w:val="000000"/>
              </w:rPr>
              <w:t>M</w:t>
            </w:r>
            <w:r>
              <w:rPr>
                <w:rFonts w:ascii="Arial" w:eastAsia="Times New Roman" w:hAnsi="Arial" w:cs="Arial"/>
                <w:color w:val="000000"/>
              </w:rPr>
              <w:t>arket</w:t>
            </w:r>
          </w:p>
        </w:tc>
      </w:tr>
      <w:tr w:rsidR="00537AC8" w:rsidRPr="002E6342" w:rsidTr="00A00B9B">
        <w:tc>
          <w:tcPr>
            <w:tcW w:w="1710"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 xml:space="preserve">Point maximizers </w:t>
            </w:r>
          </w:p>
        </w:tc>
        <w:tc>
          <w:tcPr>
            <w:tcW w:w="388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Default="00537AC8" w:rsidP="00A00B9B">
            <w:pPr>
              <w:spacing w:after="0" w:line="240" w:lineRule="auto"/>
              <w:rPr>
                <w:rFonts w:ascii="Arial" w:eastAsia="Times New Roman" w:hAnsi="Arial" w:cs="Arial"/>
                <w:color w:val="000000"/>
              </w:rPr>
            </w:pPr>
            <w:r w:rsidRPr="002C7A85">
              <w:rPr>
                <w:rFonts w:ascii="Arial" w:eastAsia="Times New Roman" w:hAnsi="Arial" w:cs="Arial"/>
                <w:color w:val="000000"/>
              </w:rPr>
              <w:t>1</w:t>
            </w:r>
            <w:r>
              <w:rPr>
                <w:rFonts w:ascii="Arial" w:eastAsia="Times New Roman" w:hAnsi="Arial" w:cs="Arial"/>
                <w:color w:val="000000"/>
              </w:rPr>
              <w:t xml:space="preserve"> - 11% of Indian </w:t>
            </w:r>
            <w:r w:rsidRPr="002E6342">
              <w:rPr>
                <w:rFonts w:ascii="Arial" w:eastAsia="Times New Roman" w:hAnsi="Arial" w:cs="Arial"/>
                <w:color w:val="000000"/>
              </w:rPr>
              <w:t>M</w:t>
            </w:r>
            <w:r>
              <w:rPr>
                <w:rFonts w:ascii="Arial" w:eastAsia="Times New Roman" w:hAnsi="Arial" w:cs="Arial"/>
                <w:color w:val="000000"/>
              </w:rPr>
              <w:t>arket</w:t>
            </w:r>
            <w:r w:rsidRPr="002E6342">
              <w:rPr>
                <w:rFonts w:ascii="Arial" w:eastAsia="Times New Roman" w:hAnsi="Arial" w:cs="Arial"/>
                <w:color w:val="000000"/>
              </w:rPr>
              <w:t xml:space="preserve"> </w:t>
            </w:r>
          </w:p>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color w:val="000000"/>
              </w:rPr>
              <w:t xml:space="preserve">Brand loyalty </w:t>
            </w:r>
            <w:r>
              <w:rPr>
                <w:rFonts w:ascii="Arial" w:eastAsia="Times New Roman" w:hAnsi="Arial" w:cs="Arial"/>
                <w:color w:val="000000"/>
              </w:rPr>
              <w:t xml:space="preserve">is </w:t>
            </w:r>
            <w:r w:rsidRPr="002E6342">
              <w:rPr>
                <w:rFonts w:ascii="Arial" w:eastAsia="Times New Roman" w:hAnsi="Arial" w:cs="Arial"/>
                <w:color w:val="000000"/>
              </w:rPr>
              <w:t xml:space="preserve">a barrier to entry as they have collected points/built relationship. </w:t>
            </w:r>
          </w:p>
        </w:tc>
        <w:tc>
          <w:tcPr>
            <w:tcW w:w="530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C7A85" w:rsidRDefault="00537AC8" w:rsidP="00A00B9B">
            <w:pPr>
              <w:spacing w:after="0" w:line="240" w:lineRule="auto"/>
              <w:rPr>
                <w:rFonts w:ascii="Times New Roman" w:eastAsia="Times New Roman" w:hAnsi="Times New Roman" w:cs="Times New Roman"/>
                <w:sz w:val="24"/>
                <w:szCs w:val="24"/>
              </w:rPr>
            </w:pPr>
            <w:r>
              <w:rPr>
                <w:rFonts w:ascii="Arial" w:eastAsia="Times New Roman" w:hAnsi="Arial" w:cs="Arial"/>
                <w:b/>
                <w:color w:val="000000"/>
              </w:rPr>
              <w:t>1</w:t>
            </w:r>
            <w:r>
              <w:rPr>
                <w:rFonts w:ascii="Arial" w:eastAsia="Times New Roman" w:hAnsi="Arial" w:cs="Arial"/>
                <w:color w:val="000000"/>
              </w:rPr>
              <w:t xml:space="preserve"> - 11% of Chinese </w:t>
            </w:r>
            <w:r w:rsidRPr="002E6342">
              <w:rPr>
                <w:rFonts w:ascii="Arial" w:eastAsia="Times New Roman" w:hAnsi="Arial" w:cs="Arial"/>
                <w:color w:val="000000"/>
              </w:rPr>
              <w:t>M</w:t>
            </w:r>
            <w:r>
              <w:rPr>
                <w:rFonts w:ascii="Arial" w:eastAsia="Times New Roman" w:hAnsi="Arial" w:cs="Arial"/>
                <w:color w:val="000000"/>
              </w:rPr>
              <w:t>arket</w:t>
            </w:r>
          </w:p>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color w:val="000000"/>
              </w:rPr>
              <w:t>Brand loya</w:t>
            </w:r>
            <w:r>
              <w:rPr>
                <w:rFonts w:ascii="Arial" w:eastAsia="Times New Roman" w:hAnsi="Arial" w:cs="Arial"/>
                <w:color w:val="000000"/>
              </w:rPr>
              <w:t>lty is a barrier to entry as brands have built long relationship with consumer</w:t>
            </w:r>
            <w:r w:rsidRPr="002E6342">
              <w:rPr>
                <w:rFonts w:ascii="Arial" w:eastAsia="Times New Roman" w:hAnsi="Arial" w:cs="Arial"/>
                <w:color w:val="000000"/>
              </w:rPr>
              <w:t xml:space="preserve"> </w:t>
            </w:r>
          </w:p>
        </w:tc>
      </w:tr>
      <w:tr w:rsidR="00537AC8" w:rsidRPr="002E6342" w:rsidTr="00A00B9B">
        <w:tc>
          <w:tcPr>
            <w:tcW w:w="1710"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b/>
                <w:bCs/>
                <w:color w:val="000000"/>
              </w:rPr>
              <w:t xml:space="preserve">Decision </w:t>
            </w:r>
          </w:p>
          <w:p w:rsidR="00537AC8" w:rsidRPr="002E6342" w:rsidRDefault="00537AC8" w:rsidP="00A00B9B">
            <w:pPr>
              <w:spacing w:after="0" w:line="240" w:lineRule="auto"/>
              <w:rPr>
                <w:rFonts w:ascii="Times New Roman" w:eastAsia="Times New Roman" w:hAnsi="Times New Roman" w:cs="Times New Roman"/>
                <w:sz w:val="24"/>
                <w:szCs w:val="24"/>
              </w:rPr>
            </w:pPr>
          </w:p>
        </w:tc>
        <w:tc>
          <w:tcPr>
            <w:tcW w:w="388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sidRPr="002E6342">
              <w:rPr>
                <w:rFonts w:ascii="Arial" w:eastAsia="Times New Roman" w:hAnsi="Arial" w:cs="Arial"/>
                <w:color w:val="000000"/>
              </w:rPr>
              <w:t xml:space="preserve">“Stereotypical Suit”. Largest Market. </w:t>
            </w:r>
          </w:p>
        </w:tc>
        <w:tc>
          <w:tcPr>
            <w:tcW w:w="530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537AC8" w:rsidRPr="002E6342" w:rsidRDefault="00537AC8" w:rsidP="00A00B9B">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“Service Seekers”, </w:t>
            </w:r>
            <w:r w:rsidRPr="002E6342">
              <w:rPr>
                <w:rFonts w:ascii="Arial" w:eastAsia="Times New Roman" w:hAnsi="Arial" w:cs="Arial"/>
                <w:color w:val="000000"/>
              </w:rPr>
              <w:t xml:space="preserve">invest in </w:t>
            </w:r>
            <w:r>
              <w:rPr>
                <w:rFonts w:ascii="Arial" w:eastAsia="Times New Roman" w:hAnsi="Arial" w:cs="Arial"/>
                <w:color w:val="000000"/>
              </w:rPr>
              <w:t xml:space="preserve">younger generation travelers; age &lt; </w:t>
            </w:r>
            <w:r w:rsidRPr="002E6342">
              <w:rPr>
                <w:rFonts w:ascii="Arial" w:eastAsia="Times New Roman" w:hAnsi="Arial" w:cs="Arial"/>
                <w:color w:val="000000"/>
              </w:rPr>
              <w:t xml:space="preserve">35. </w:t>
            </w:r>
          </w:p>
        </w:tc>
      </w:tr>
      <w:tr w:rsidR="00537AC8" w:rsidRPr="002E6342" w:rsidTr="00A00B9B">
        <w:tc>
          <w:tcPr>
            <w:tcW w:w="10890" w:type="dxa"/>
            <w:gridSpan w:val="3"/>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tcPr>
          <w:p w:rsidR="00537AC8" w:rsidRDefault="00537AC8" w:rsidP="00A00B9B">
            <w:pPr>
              <w:spacing w:after="0" w:line="240" w:lineRule="auto"/>
              <w:rPr>
                <w:rFonts w:ascii="Arial" w:eastAsia="Times New Roman" w:hAnsi="Arial" w:cs="Arial"/>
                <w:color w:val="000000"/>
              </w:rPr>
            </w:pPr>
            <w:r w:rsidRPr="00B947B3">
              <w:rPr>
                <w:rFonts w:ascii="Arial" w:eastAsia="Times New Roman" w:hAnsi="Arial" w:cs="Arial"/>
                <w:b/>
                <w:color w:val="000000"/>
              </w:rPr>
              <w:t>Decision Factor</w:t>
            </w:r>
            <w:r>
              <w:rPr>
                <w:rFonts w:ascii="Arial" w:eastAsia="Times New Roman" w:hAnsi="Arial" w:cs="Arial"/>
                <w:color w:val="000000"/>
              </w:rPr>
              <w:t xml:space="preserve">: Market size; 1 = smallest segment within country; 4 = largest segment within country </w:t>
            </w:r>
          </w:p>
        </w:tc>
      </w:tr>
    </w:tbl>
    <w:p w:rsidR="0096617C" w:rsidRDefault="0096617C" w:rsidP="00537AC8">
      <w:pPr>
        <w:spacing w:after="0" w:line="240" w:lineRule="auto"/>
        <w:rPr>
          <w:rFonts w:ascii="Arial" w:eastAsia="Times New Roman" w:hAnsi="Arial" w:cs="Arial"/>
          <w:color w:val="000000"/>
        </w:rPr>
      </w:pPr>
    </w:p>
    <w:p w:rsidR="0096617C" w:rsidRDefault="0096617C" w:rsidP="00537AC8">
      <w:pPr>
        <w:spacing w:after="0" w:line="240" w:lineRule="auto"/>
        <w:rPr>
          <w:rFonts w:ascii="Arial" w:eastAsia="Times New Roman" w:hAnsi="Arial" w:cs="Arial"/>
          <w:color w:val="000000"/>
        </w:rPr>
      </w:pPr>
    </w:p>
    <w:p w:rsidR="0096617C" w:rsidRDefault="0096617C" w:rsidP="00537AC8">
      <w:pPr>
        <w:spacing w:after="0" w:line="240" w:lineRule="auto"/>
        <w:rPr>
          <w:rFonts w:ascii="Arial" w:eastAsia="Times New Roman" w:hAnsi="Arial" w:cs="Arial"/>
          <w:color w:val="000000"/>
        </w:rPr>
      </w:pPr>
    </w:p>
    <w:p w:rsidR="0096617C" w:rsidRDefault="0096617C" w:rsidP="00537AC8">
      <w:pPr>
        <w:spacing w:after="0" w:line="240" w:lineRule="auto"/>
        <w:rPr>
          <w:rFonts w:ascii="Arial" w:eastAsia="Times New Roman" w:hAnsi="Arial" w:cs="Arial"/>
          <w:color w:val="000000"/>
        </w:rPr>
      </w:pPr>
    </w:p>
    <w:p w:rsidR="00896AF6" w:rsidRPr="00896AF6" w:rsidRDefault="00896AF6" w:rsidP="00896AF6">
      <w:pPr>
        <w:spacing w:after="0" w:line="240" w:lineRule="auto"/>
        <w:rPr>
          <w:rFonts w:ascii="Arial" w:eastAsia="Times New Roman" w:hAnsi="Arial" w:cs="Arial"/>
          <w:sz w:val="20"/>
          <w:szCs w:val="24"/>
        </w:rPr>
      </w:pPr>
      <w:r>
        <w:rPr>
          <w:rFonts w:ascii="Arial" w:eastAsia="Times New Roman" w:hAnsi="Arial" w:cs="Arial"/>
          <w:sz w:val="20"/>
          <w:szCs w:val="24"/>
        </w:rPr>
        <w:t>Figure 3</w:t>
      </w:r>
      <w:r>
        <w:rPr>
          <w:rFonts w:ascii="Arial" w:eastAsia="Times New Roman" w:hAnsi="Arial" w:cs="Arial"/>
          <w:sz w:val="20"/>
          <w:szCs w:val="24"/>
        </w:rPr>
        <w:t xml:space="preserve">: </w:t>
      </w:r>
      <w:r>
        <w:rPr>
          <w:rFonts w:ascii="Arial" w:eastAsia="Times New Roman" w:hAnsi="Arial" w:cs="Arial"/>
          <w:sz w:val="20"/>
          <w:szCs w:val="24"/>
        </w:rPr>
        <w:t xml:space="preserve">Sales teams </w:t>
      </w:r>
    </w:p>
    <w:tbl>
      <w:tblPr>
        <w:tblW w:w="0" w:type="auto"/>
        <w:tblCellMar>
          <w:top w:w="15" w:type="dxa"/>
          <w:left w:w="15" w:type="dxa"/>
          <w:bottom w:w="15" w:type="dxa"/>
          <w:right w:w="15" w:type="dxa"/>
        </w:tblCellMar>
        <w:tblLook w:val="04A0" w:firstRow="1" w:lastRow="0" w:firstColumn="1" w:lastColumn="0" w:noHBand="0" w:noVBand="1"/>
      </w:tblPr>
      <w:tblGrid>
        <w:gridCol w:w="3230"/>
        <w:gridCol w:w="7550"/>
      </w:tblGrid>
      <w:tr w:rsidR="00896AF6" w:rsidRPr="00896AF6" w:rsidTr="00896AF6">
        <w:tc>
          <w:tcPr>
            <w:tcW w:w="3230"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rsidR="00896AF6" w:rsidRPr="00896AF6" w:rsidRDefault="00896AF6" w:rsidP="004452FE">
            <w:pPr>
              <w:spacing w:after="0" w:line="240" w:lineRule="auto"/>
              <w:rPr>
                <w:rFonts w:ascii="Times New Roman" w:eastAsia="Times New Roman" w:hAnsi="Times New Roman" w:cs="Times New Roman"/>
                <w:sz w:val="20"/>
                <w:szCs w:val="24"/>
              </w:rPr>
            </w:pPr>
            <w:r w:rsidRPr="00896AF6">
              <w:rPr>
                <w:rFonts w:ascii="Arial" w:eastAsia="Times New Roman" w:hAnsi="Arial" w:cs="Arial"/>
                <w:b/>
                <w:bCs/>
                <w:color w:val="000000"/>
                <w:sz w:val="20"/>
              </w:rPr>
              <w:t>Role</w:t>
            </w:r>
          </w:p>
        </w:tc>
        <w:tc>
          <w:tcPr>
            <w:tcW w:w="7550"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hideMark/>
          </w:tcPr>
          <w:p w:rsidR="00896AF6" w:rsidRPr="00896AF6" w:rsidRDefault="00896AF6" w:rsidP="004452FE">
            <w:pPr>
              <w:spacing w:after="0" w:line="240" w:lineRule="auto"/>
              <w:rPr>
                <w:rFonts w:ascii="Times New Roman" w:eastAsia="Times New Roman" w:hAnsi="Times New Roman" w:cs="Times New Roman"/>
                <w:sz w:val="20"/>
                <w:szCs w:val="24"/>
              </w:rPr>
            </w:pPr>
            <w:r w:rsidRPr="00896AF6">
              <w:rPr>
                <w:rFonts w:ascii="Arial" w:eastAsia="Times New Roman" w:hAnsi="Arial" w:cs="Arial"/>
                <w:b/>
                <w:bCs/>
                <w:color w:val="000000"/>
                <w:sz w:val="20"/>
              </w:rPr>
              <w:t xml:space="preserve">Value Provided </w:t>
            </w:r>
          </w:p>
        </w:tc>
      </w:tr>
      <w:tr w:rsidR="00896AF6" w:rsidRPr="00896AF6" w:rsidTr="00896AF6">
        <w:tc>
          <w:tcPr>
            <w:tcW w:w="323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896AF6" w:rsidRPr="00896AF6" w:rsidRDefault="00896AF6" w:rsidP="004452FE">
            <w:pPr>
              <w:spacing w:after="0" w:line="240" w:lineRule="auto"/>
              <w:rPr>
                <w:rFonts w:ascii="Times New Roman" w:eastAsia="Times New Roman" w:hAnsi="Times New Roman" w:cs="Times New Roman"/>
                <w:sz w:val="20"/>
                <w:szCs w:val="24"/>
              </w:rPr>
            </w:pPr>
            <w:r w:rsidRPr="00896AF6">
              <w:rPr>
                <w:rFonts w:ascii="Arial" w:eastAsia="Times New Roman" w:hAnsi="Arial" w:cs="Arial"/>
                <w:color w:val="000000"/>
                <w:sz w:val="20"/>
              </w:rPr>
              <w:t>Scout and identify convenient locations for customers, specific to each country</w:t>
            </w:r>
          </w:p>
        </w:tc>
        <w:tc>
          <w:tcPr>
            <w:tcW w:w="755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896AF6" w:rsidRPr="00896AF6" w:rsidRDefault="00896AF6" w:rsidP="004452FE">
            <w:pPr>
              <w:spacing w:after="0" w:line="240" w:lineRule="auto"/>
              <w:rPr>
                <w:rFonts w:ascii="Times New Roman" w:eastAsia="Times New Roman" w:hAnsi="Times New Roman" w:cs="Times New Roman"/>
                <w:sz w:val="20"/>
                <w:szCs w:val="24"/>
              </w:rPr>
            </w:pPr>
            <w:r w:rsidRPr="00896AF6">
              <w:rPr>
                <w:rFonts w:ascii="Arial" w:eastAsia="Times New Roman" w:hAnsi="Arial" w:cs="Arial"/>
                <w:color w:val="000000"/>
                <w:sz w:val="20"/>
              </w:rPr>
              <w:t xml:space="preserve">Both </w:t>
            </w:r>
            <w:r>
              <w:rPr>
                <w:rFonts w:ascii="Arial" w:eastAsia="Times New Roman" w:hAnsi="Arial" w:cs="Arial"/>
                <w:color w:val="000000"/>
                <w:sz w:val="20"/>
              </w:rPr>
              <w:t xml:space="preserve">archetypes value proximity of location to </w:t>
            </w:r>
            <w:r w:rsidRPr="00896AF6">
              <w:rPr>
                <w:rFonts w:ascii="Arial" w:eastAsia="Times New Roman" w:hAnsi="Arial" w:cs="Arial"/>
                <w:color w:val="000000"/>
                <w:sz w:val="20"/>
              </w:rPr>
              <w:t xml:space="preserve">workplaces and meetings. </w:t>
            </w:r>
            <w:r>
              <w:rPr>
                <w:rFonts w:ascii="Arial" w:eastAsia="Times New Roman" w:hAnsi="Arial" w:cs="Arial"/>
                <w:color w:val="000000"/>
                <w:sz w:val="20"/>
              </w:rPr>
              <w:t>T</w:t>
            </w:r>
            <w:r w:rsidRPr="00896AF6">
              <w:rPr>
                <w:rFonts w:ascii="Arial" w:eastAsia="Times New Roman" w:hAnsi="Arial" w:cs="Arial"/>
                <w:color w:val="000000"/>
                <w:sz w:val="20"/>
              </w:rPr>
              <w:t xml:space="preserve">o provide exceptional services, it is </w:t>
            </w:r>
            <w:r>
              <w:rPr>
                <w:rFonts w:ascii="Arial" w:eastAsia="Times New Roman" w:hAnsi="Arial" w:cs="Arial"/>
                <w:color w:val="000000"/>
                <w:sz w:val="20"/>
              </w:rPr>
              <w:t xml:space="preserve">vital </w:t>
            </w:r>
            <w:r w:rsidRPr="00896AF6">
              <w:rPr>
                <w:rFonts w:ascii="Arial" w:eastAsia="Times New Roman" w:hAnsi="Arial" w:cs="Arial"/>
                <w:color w:val="000000"/>
                <w:sz w:val="20"/>
              </w:rPr>
              <w:t xml:space="preserve">to focus efforts of Airbnb in specific areas depending on segment, whether in the </w:t>
            </w:r>
            <w:r>
              <w:rPr>
                <w:rFonts w:ascii="Arial" w:eastAsia="Times New Roman" w:hAnsi="Arial" w:cs="Arial"/>
                <w:color w:val="000000"/>
                <w:sz w:val="20"/>
              </w:rPr>
              <w:t xml:space="preserve">Chinese outskirts </w:t>
            </w:r>
            <w:r w:rsidRPr="00896AF6">
              <w:rPr>
                <w:rFonts w:ascii="Arial" w:eastAsia="Times New Roman" w:hAnsi="Arial" w:cs="Arial"/>
                <w:color w:val="000000"/>
                <w:sz w:val="20"/>
              </w:rPr>
              <w:t xml:space="preserve">or walking distance from business districts. </w:t>
            </w:r>
          </w:p>
        </w:tc>
      </w:tr>
      <w:tr w:rsidR="00896AF6" w:rsidRPr="00896AF6" w:rsidTr="00896AF6">
        <w:tc>
          <w:tcPr>
            <w:tcW w:w="323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896AF6" w:rsidRPr="00896AF6" w:rsidRDefault="00896AF6" w:rsidP="004452FE">
            <w:pPr>
              <w:spacing w:after="0" w:line="240" w:lineRule="auto"/>
              <w:rPr>
                <w:rFonts w:ascii="Times New Roman" w:eastAsia="Times New Roman" w:hAnsi="Times New Roman" w:cs="Times New Roman"/>
                <w:sz w:val="20"/>
                <w:szCs w:val="24"/>
              </w:rPr>
            </w:pPr>
            <w:r w:rsidRPr="00896AF6">
              <w:rPr>
                <w:rFonts w:ascii="Arial" w:eastAsia="Times New Roman" w:hAnsi="Arial" w:cs="Arial"/>
                <w:color w:val="000000"/>
                <w:sz w:val="20"/>
              </w:rPr>
              <w:t>Provide incentive for landlords to participate in Airbnb’s services</w:t>
            </w:r>
          </w:p>
        </w:tc>
        <w:tc>
          <w:tcPr>
            <w:tcW w:w="755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896AF6" w:rsidRPr="00896AF6" w:rsidRDefault="00896AF6" w:rsidP="004452FE">
            <w:pPr>
              <w:spacing w:after="0" w:line="240" w:lineRule="auto"/>
              <w:rPr>
                <w:rFonts w:ascii="Times New Roman" w:eastAsia="Times New Roman" w:hAnsi="Times New Roman" w:cs="Times New Roman"/>
                <w:sz w:val="20"/>
                <w:szCs w:val="24"/>
              </w:rPr>
            </w:pPr>
            <w:r>
              <w:rPr>
                <w:rFonts w:ascii="Arial" w:eastAsia="Times New Roman" w:hAnsi="Arial" w:cs="Arial"/>
                <w:color w:val="000000"/>
                <w:sz w:val="20"/>
              </w:rPr>
              <w:t xml:space="preserve">- </w:t>
            </w:r>
            <w:r w:rsidRPr="00896AF6">
              <w:rPr>
                <w:rFonts w:ascii="Arial" w:eastAsia="Times New Roman" w:hAnsi="Arial" w:cs="Arial"/>
                <w:color w:val="000000"/>
                <w:sz w:val="20"/>
              </w:rPr>
              <w:t>Indicate that unoccupied properties may bring high profitability,</w:t>
            </w:r>
            <w:r>
              <w:rPr>
                <w:rFonts w:ascii="Arial" w:eastAsia="Times New Roman" w:hAnsi="Arial" w:cs="Arial"/>
                <w:color w:val="000000"/>
                <w:sz w:val="20"/>
              </w:rPr>
              <w:t xml:space="preserve"> especially when business trave</w:t>
            </w:r>
            <w:r w:rsidRPr="00896AF6">
              <w:rPr>
                <w:rFonts w:ascii="Arial" w:eastAsia="Times New Roman" w:hAnsi="Arial" w:cs="Arial"/>
                <w:color w:val="000000"/>
                <w:sz w:val="20"/>
              </w:rPr>
              <w:t xml:space="preserve">lers are not price-sensitive. </w:t>
            </w:r>
          </w:p>
          <w:p w:rsidR="00896AF6" w:rsidRPr="00896AF6" w:rsidRDefault="00896AF6" w:rsidP="004452FE">
            <w:pPr>
              <w:spacing w:after="0" w:line="240" w:lineRule="auto"/>
              <w:rPr>
                <w:rFonts w:ascii="Times New Roman" w:eastAsia="Times New Roman" w:hAnsi="Times New Roman" w:cs="Times New Roman"/>
                <w:sz w:val="20"/>
                <w:szCs w:val="24"/>
              </w:rPr>
            </w:pPr>
            <w:r>
              <w:rPr>
                <w:rFonts w:ascii="Arial" w:eastAsia="Times New Roman" w:hAnsi="Arial" w:cs="Arial"/>
                <w:color w:val="000000"/>
                <w:sz w:val="20"/>
              </w:rPr>
              <w:t xml:space="preserve">- </w:t>
            </w:r>
            <w:r w:rsidRPr="00896AF6">
              <w:rPr>
                <w:rFonts w:ascii="Arial" w:eastAsia="Times New Roman" w:hAnsi="Arial" w:cs="Arial"/>
                <w:color w:val="000000"/>
                <w:sz w:val="20"/>
              </w:rPr>
              <w:t>Send scouts to assess properties for poten</w:t>
            </w:r>
            <w:r>
              <w:rPr>
                <w:rFonts w:ascii="Arial" w:eastAsia="Times New Roman" w:hAnsi="Arial" w:cs="Arial"/>
                <w:color w:val="000000"/>
                <w:sz w:val="20"/>
              </w:rPr>
              <w:t>t</w:t>
            </w:r>
            <w:r w:rsidRPr="00896AF6">
              <w:rPr>
                <w:rFonts w:ascii="Arial" w:eastAsia="Times New Roman" w:hAnsi="Arial" w:cs="Arial"/>
                <w:color w:val="000000"/>
                <w:sz w:val="20"/>
              </w:rPr>
              <w:t xml:space="preserve">ial </w:t>
            </w:r>
          </w:p>
        </w:tc>
      </w:tr>
      <w:tr w:rsidR="00896AF6" w:rsidRPr="00896AF6" w:rsidTr="00896AF6">
        <w:tc>
          <w:tcPr>
            <w:tcW w:w="323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896AF6" w:rsidRPr="00896AF6" w:rsidRDefault="00896AF6" w:rsidP="004452FE">
            <w:pPr>
              <w:spacing w:after="0" w:line="240" w:lineRule="auto"/>
              <w:rPr>
                <w:rFonts w:ascii="Times New Roman" w:eastAsia="Times New Roman" w:hAnsi="Times New Roman" w:cs="Times New Roman"/>
                <w:sz w:val="20"/>
                <w:szCs w:val="24"/>
              </w:rPr>
            </w:pPr>
            <w:r w:rsidRPr="00896AF6">
              <w:rPr>
                <w:rFonts w:ascii="Arial" w:eastAsia="Times New Roman" w:hAnsi="Arial" w:cs="Arial"/>
                <w:color w:val="000000"/>
                <w:sz w:val="20"/>
              </w:rPr>
              <w:t>Report and coordinate information with the marketing team</w:t>
            </w:r>
          </w:p>
        </w:tc>
        <w:tc>
          <w:tcPr>
            <w:tcW w:w="7550"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rsidR="00896AF6" w:rsidRPr="00896AF6" w:rsidRDefault="00896AF6" w:rsidP="004452FE">
            <w:pPr>
              <w:spacing w:after="0" w:line="240" w:lineRule="auto"/>
              <w:rPr>
                <w:rFonts w:ascii="Times New Roman" w:eastAsia="Times New Roman" w:hAnsi="Times New Roman" w:cs="Times New Roman"/>
                <w:sz w:val="20"/>
                <w:szCs w:val="24"/>
              </w:rPr>
            </w:pPr>
            <w:r>
              <w:rPr>
                <w:rFonts w:ascii="Arial" w:eastAsia="Times New Roman" w:hAnsi="Arial" w:cs="Arial"/>
                <w:color w:val="000000"/>
                <w:sz w:val="20"/>
              </w:rPr>
              <w:t>T</w:t>
            </w:r>
            <w:r w:rsidRPr="00896AF6">
              <w:rPr>
                <w:rFonts w:ascii="Arial" w:eastAsia="Times New Roman" w:hAnsi="Arial" w:cs="Arial"/>
                <w:color w:val="000000"/>
                <w:sz w:val="20"/>
              </w:rPr>
              <w:t xml:space="preserve">o align the new information in the market with the marketing efforts for Airbnb </w:t>
            </w:r>
          </w:p>
        </w:tc>
      </w:tr>
    </w:tbl>
    <w:p w:rsidR="00896AF6" w:rsidRDefault="00896AF6" w:rsidP="00AA501B">
      <w:pPr>
        <w:spacing w:after="0" w:line="240" w:lineRule="auto"/>
        <w:rPr>
          <w:rFonts w:ascii="Arial" w:eastAsia="Times New Roman" w:hAnsi="Arial" w:cs="Arial"/>
          <w:color w:val="000000"/>
          <w:sz w:val="20"/>
        </w:rPr>
      </w:pPr>
    </w:p>
    <w:p w:rsidR="00AA501B" w:rsidRPr="00896AF6" w:rsidRDefault="00896AF6" w:rsidP="00AA501B">
      <w:pPr>
        <w:spacing w:after="0" w:line="240" w:lineRule="auto"/>
        <w:rPr>
          <w:rFonts w:ascii="Arial" w:eastAsia="Times New Roman" w:hAnsi="Arial" w:cs="Arial"/>
          <w:color w:val="000000"/>
          <w:sz w:val="20"/>
        </w:rPr>
      </w:pPr>
      <w:r>
        <w:rPr>
          <w:rFonts w:ascii="Arial" w:eastAsia="Times New Roman" w:hAnsi="Arial" w:cs="Arial"/>
          <w:color w:val="000000"/>
          <w:sz w:val="20"/>
        </w:rPr>
        <w:t>Figure 4</w:t>
      </w:r>
      <w:r w:rsidR="00AA501B" w:rsidRPr="00896AF6">
        <w:rPr>
          <w:rFonts w:ascii="Arial" w:eastAsia="Times New Roman" w:hAnsi="Arial" w:cs="Arial"/>
          <w:color w:val="000000"/>
          <w:sz w:val="20"/>
        </w:rPr>
        <w:t>: Premium Service Offering Inclusions for Chinese Consumers</w:t>
      </w:r>
    </w:p>
    <w:tbl>
      <w:tblPr>
        <w:tblStyle w:val="TableGrid"/>
        <w:tblW w:w="0" w:type="auto"/>
        <w:tblLook w:val="04A0" w:firstRow="1" w:lastRow="0" w:firstColumn="1" w:lastColumn="0" w:noHBand="0" w:noVBand="1"/>
      </w:tblPr>
      <w:tblGrid>
        <w:gridCol w:w="5395"/>
        <w:gridCol w:w="5395"/>
      </w:tblGrid>
      <w:tr w:rsidR="00AA501B" w:rsidTr="004452FE">
        <w:tc>
          <w:tcPr>
            <w:tcW w:w="5395" w:type="dxa"/>
            <w:shd w:val="clear" w:color="auto" w:fill="BDD6EE" w:themeFill="accent5" w:themeFillTint="66"/>
          </w:tcPr>
          <w:p w:rsidR="00AA501B" w:rsidRPr="00896AF6" w:rsidRDefault="00AA501B" w:rsidP="004452FE">
            <w:pPr>
              <w:jc w:val="center"/>
              <w:rPr>
                <w:rFonts w:ascii="Arial" w:eastAsia="Times New Roman" w:hAnsi="Arial" w:cs="Arial"/>
                <w:b/>
                <w:color w:val="000000"/>
                <w:sz w:val="20"/>
              </w:rPr>
            </w:pPr>
            <w:r w:rsidRPr="00896AF6">
              <w:rPr>
                <w:rFonts w:ascii="Arial" w:eastAsia="Times New Roman" w:hAnsi="Arial" w:cs="Arial"/>
                <w:b/>
                <w:color w:val="000000"/>
                <w:sz w:val="20"/>
              </w:rPr>
              <w:t>Previously Included BTR Requirements</w:t>
            </w:r>
          </w:p>
        </w:tc>
        <w:tc>
          <w:tcPr>
            <w:tcW w:w="5395" w:type="dxa"/>
            <w:shd w:val="clear" w:color="auto" w:fill="BDD6EE" w:themeFill="accent5" w:themeFillTint="66"/>
          </w:tcPr>
          <w:p w:rsidR="00AA501B" w:rsidRPr="00896AF6" w:rsidRDefault="00AA501B" w:rsidP="004452FE">
            <w:pPr>
              <w:jc w:val="center"/>
              <w:rPr>
                <w:rFonts w:ascii="Arial" w:eastAsia="Times New Roman" w:hAnsi="Arial" w:cs="Arial"/>
                <w:b/>
                <w:color w:val="000000"/>
                <w:sz w:val="20"/>
              </w:rPr>
            </w:pPr>
            <w:r w:rsidRPr="00896AF6">
              <w:rPr>
                <w:rFonts w:ascii="Arial" w:eastAsia="Times New Roman" w:hAnsi="Arial" w:cs="Arial"/>
                <w:b/>
                <w:color w:val="000000"/>
                <w:sz w:val="20"/>
              </w:rPr>
              <w:t>Newly Included Premium BTR Requirements</w:t>
            </w:r>
          </w:p>
        </w:tc>
      </w:tr>
      <w:tr w:rsidR="00AA501B" w:rsidTr="004452FE">
        <w:tc>
          <w:tcPr>
            <w:tcW w:w="5395" w:type="dxa"/>
            <w:shd w:val="clear" w:color="auto" w:fill="DEEAF6" w:themeFill="accent5" w:themeFillTint="33"/>
          </w:tcPr>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Smoke-Free</w:t>
            </w:r>
          </w:p>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Pet-Free</w:t>
            </w:r>
          </w:p>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Wireless Internet</w:t>
            </w:r>
          </w:p>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Laptop-Friendly Workspace</w:t>
            </w:r>
          </w:p>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Self-Check-Ins</w:t>
            </w:r>
          </w:p>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Smoke Detectors</w:t>
            </w:r>
          </w:p>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Carbon Monoxide Detectors</w:t>
            </w:r>
          </w:p>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Toiletry Essentials</w:t>
            </w:r>
          </w:p>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an Iron</w:t>
            </w:r>
          </w:p>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Clothes Hangers</w:t>
            </w:r>
          </w:p>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Hair Dryer</w:t>
            </w:r>
          </w:p>
        </w:tc>
        <w:tc>
          <w:tcPr>
            <w:tcW w:w="5395" w:type="dxa"/>
            <w:shd w:val="clear" w:color="auto" w:fill="DEEAF6" w:themeFill="accent5" w:themeFillTint="33"/>
          </w:tcPr>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Charging stations for smartphones</w:t>
            </w:r>
          </w:p>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High-speed Wi-Fi</w:t>
            </w:r>
          </w:p>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Wireless Printer and Scanner</w:t>
            </w:r>
          </w:p>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High-Pressure Shower</w:t>
            </w:r>
          </w:p>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Adequate Shaving Facilities</w:t>
            </w:r>
          </w:p>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Shoe Polish</w:t>
            </w:r>
          </w:p>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Clothes Steamer</w:t>
            </w:r>
          </w:p>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Mini Sewing Kit</w:t>
            </w:r>
          </w:p>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Work Desk</w:t>
            </w:r>
          </w:p>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Chair and Lamps</w:t>
            </w:r>
          </w:p>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White Board</w:t>
            </w:r>
          </w:p>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Coffee Machine</w:t>
            </w:r>
          </w:p>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Airport Transfer</w:t>
            </w:r>
          </w:p>
          <w:p w:rsidR="00AA501B" w:rsidRPr="00896AF6" w:rsidRDefault="00AA501B" w:rsidP="004452FE">
            <w:pPr>
              <w:pStyle w:val="ListParagraph"/>
              <w:numPr>
                <w:ilvl w:val="0"/>
                <w:numId w:val="4"/>
              </w:numPr>
              <w:rPr>
                <w:rFonts w:ascii="Arial" w:eastAsia="Times New Roman" w:hAnsi="Arial" w:cs="Arial"/>
                <w:color w:val="000000"/>
                <w:sz w:val="20"/>
              </w:rPr>
            </w:pPr>
            <w:r w:rsidRPr="00896AF6">
              <w:rPr>
                <w:rFonts w:ascii="Arial" w:eastAsia="Times New Roman" w:hAnsi="Arial" w:cs="Arial"/>
                <w:color w:val="000000"/>
                <w:sz w:val="20"/>
              </w:rPr>
              <w:t>Laundry</w:t>
            </w:r>
          </w:p>
        </w:tc>
      </w:tr>
      <w:tr w:rsidR="00AA501B" w:rsidTr="004452FE">
        <w:tc>
          <w:tcPr>
            <w:tcW w:w="10790" w:type="dxa"/>
            <w:gridSpan w:val="2"/>
            <w:shd w:val="clear" w:color="auto" w:fill="DEEAF6" w:themeFill="accent5" w:themeFillTint="33"/>
          </w:tcPr>
          <w:p w:rsidR="00AA501B" w:rsidRPr="0096617C" w:rsidRDefault="00AA501B" w:rsidP="004452FE">
            <w:pPr>
              <w:rPr>
                <w:rFonts w:ascii="Arial" w:eastAsia="Times New Roman" w:hAnsi="Arial" w:cs="Arial"/>
                <w:b/>
                <w:color w:val="000000"/>
                <w:sz w:val="20"/>
              </w:rPr>
            </w:pPr>
            <w:r w:rsidRPr="0096617C">
              <w:rPr>
                <w:rFonts w:ascii="Arial" w:eastAsia="Times New Roman" w:hAnsi="Arial" w:cs="Arial"/>
                <w:b/>
                <w:color w:val="000000"/>
                <w:sz w:val="20"/>
              </w:rPr>
              <w:t>Value Preposition: Consumers</w:t>
            </w:r>
          </w:p>
          <w:p w:rsidR="00AA501B" w:rsidRPr="00FC1C0D" w:rsidRDefault="00AA501B" w:rsidP="004452FE">
            <w:pPr>
              <w:rPr>
                <w:rFonts w:ascii="Arial" w:eastAsia="Times New Roman" w:hAnsi="Arial" w:cs="Arial"/>
                <w:color w:val="000000"/>
              </w:rPr>
            </w:pPr>
            <w:r w:rsidRPr="0096617C">
              <w:rPr>
                <w:rFonts w:ascii="Arial" w:eastAsia="Times New Roman" w:hAnsi="Arial" w:cs="Arial"/>
                <w:color w:val="000000"/>
                <w:sz w:val="20"/>
              </w:rPr>
              <w:t xml:space="preserve">Chinese consumers desire value from the products they purchase. They are willing to pay the extra dollar to have a better experience. They prefer award winning services rather than cheaper alternatives. They are more receptive to a premium service that will serve them to the highest degree. These preferences along with the family-centric atmosphere provided by a property will be of the highest value to consumers when compared to hotels. </w:t>
            </w:r>
          </w:p>
        </w:tc>
      </w:tr>
      <w:tr w:rsidR="00AA501B" w:rsidTr="004452FE">
        <w:tc>
          <w:tcPr>
            <w:tcW w:w="10790" w:type="dxa"/>
            <w:gridSpan w:val="2"/>
            <w:shd w:val="clear" w:color="auto" w:fill="DEEAF6" w:themeFill="accent5" w:themeFillTint="33"/>
          </w:tcPr>
          <w:p w:rsidR="00AA501B" w:rsidRPr="0096617C" w:rsidRDefault="00AA501B" w:rsidP="004452FE">
            <w:pPr>
              <w:rPr>
                <w:rFonts w:ascii="Arial" w:eastAsia="Times New Roman" w:hAnsi="Arial" w:cs="Arial"/>
                <w:b/>
                <w:color w:val="000000"/>
                <w:sz w:val="20"/>
              </w:rPr>
            </w:pPr>
            <w:r w:rsidRPr="0096617C">
              <w:rPr>
                <w:rFonts w:ascii="Arial" w:eastAsia="Times New Roman" w:hAnsi="Arial" w:cs="Arial"/>
                <w:b/>
                <w:color w:val="000000"/>
                <w:sz w:val="20"/>
              </w:rPr>
              <w:t>Value Preposition: Suppliers</w:t>
            </w:r>
          </w:p>
          <w:p w:rsidR="00AA501B" w:rsidRDefault="00AA501B" w:rsidP="004452FE">
            <w:pPr>
              <w:rPr>
                <w:rFonts w:ascii="Arial" w:eastAsia="Times New Roman" w:hAnsi="Arial" w:cs="Arial"/>
                <w:color w:val="000000"/>
              </w:rPr>
            </w:pPr>
            <w:r w:rsidRPr="0096617C">
              <w:rPr>
                <w:rFonts w:ascii="Arial" w:eastAsia="Times New Roman" w:hAnsi="Arial" w:cs="Arial"/>
                <w:color w:val="000000"/>
                <w:sz w:val="20"/>
              </w:rPr>
              <w:t>Corporate consumers value rental areas that provide a good location near work, award winning service and value for money. These consumers are willing to pay for extra utilities so long as they are value-adding. This means that suppliers will receive greater profit margins from setting up premium BTR homes. Suppliers will also receive high ratings, which will attract more consumers in the future. The trade-off of having to invest in the home is greatly countered by the price and the recurrence of return clients. Along with these benefits, premium BTR home owners will be su</w:t>
            </w:r>
            <w:r w:rsidR="00896AF6">
              <w:rPr>
                <w:rFonts w:ascii="Arial" w:eastAsia="Times New Roman" w:hAnsi="Arial" w:cs="Arial"/>
                <w:color w:val="000000"/>
                <w:sz w:val="20"/>
              </w:rPr>
              <w:t xml:space="preserve">bject to longer </w:t>
            </w:r>
            <w:proofErr w:type="spellStart"/>
            <w:r w:rsidR="00896AF6">
              <w:rPr>
                <w:rFonts w:ascii="Arial" w:eastAsia="Times New Roman" w:hAnsi="Arial" w:cs="Arial"/>
                <w:color w:val="000000"/>
                <w:sz w:val="20"/>
              </w:rPr>
              <w:t>blei</w:t>
            </w:r>
            <w:r w:rsidRPr="0096617C">
              <w:rPr>
                <w:rFonts w:ascii="Arial" w:eastAsia="Times New Roman" w:hAnsi="Arial" w:cs="Arial"/>
                <w:color w:val="000000"/>
                <w:sz w:val="20"/>
              </w:rPr>
              <w:t>sure</w:t>
            </w:r>
            <w:proofErr w:type="spellEnd"/>
            <w:r w:rsidRPr="0096617C">
              <w:rPr>
                <w:rFonts w:ascii="Arial" w:eastAsia="Times New Roman" w:hAnsi="Arial" w:cs="Arial"/>
                <w:color w:val="000000"/>
                <w:sz w:val="20"/>
              </w:rPr>
              <w:t xml:space="preserve"> stay, lower seasonality, lower likelihood of property damage, and will also receive company tools and assistance; smart pricing, company support </w:t>
            </w:r>
            <w:proofErr w:type="gramStart"/>
            <w:r w:rsidRPr="0096617C">
              <w:rPr>
                <w:rFonts w:ascii="Arial" w:eastAsia="Times New Roman" w:hAnsi="Arial" w:cs="Arial"/>
                <w:color w:val="000000"/>
                <w:sz w:val="20"/>
              </w:rPr>
              <w:t>in order to</w:t>
            </w:r>
            <w:proofErr w:type="gramEnd"/>
            <w:r w:rsidRPr="0096617C">
              <w:rPr>
                <w:rFonts w:ascii="Arial" w:eastAsia="Times New Roman" w:hAnsi="Arial" w:cs="Arial"/>
                <w:color w:val="000000"/>
                <w:sz w:val="20"/>
              </w:rPr>
              <w:t xml:space="preserve"> manage requirements, and dashboard tools. </w:t>
            </w:r>
          </w:p>
        </w:tc>
      </w:tr>
    </w:tbl>
    <w:p w:rsidR="00896AF6" w:rsidRDefault="00896AF6" w:rsidP="00537AC8">
      <w:pPr>
        <w:spacing w:after="0" w:line="240" w:lineRule="auto"/>
        <w:rPr>
          <w:rFonts w:ascii="Arial" w:eastAsia="Times New Roman" w:hAnsi="Arial" w:cs="Arial"/>
          <w:color w:val="000000"/>
        </w:rPr>
      </w:pPr>
    </w:p>
    <w:p w:rsidR="00537AC8" w:rsidRPr="00896AF6" w:rsidRDefault="00896AF6" w:rsidP="00537AC8">
      <w:pPr>
        <w:spacing w:after="0" w:line="240" w:lineRule="auto"/>
        <w:rPr>
          <w:rFonts w:ascii="Arial" w:eastAsia="Times New Roman" w:hAnsi="Arial" w:cs="Arial"/>
          <w:color w:val="000000"/>
          <w:sz w:val="20"/>
        </w:rPr>
      </w:pPr>
      <w:r>
        <w:rPr>
          <w:rFonts w:ascii="Arial" w:eastAsia="Times New Roman" w:hAnsi="Arial" w:cs="Arial"/>
          <w:color w:val="000000"/>
          <w:sz w:val="20"/>
        </w:rPr>
        <w:t>Figure 5</w:t>
      </w:r>
      <w:r w:rsidR="00537AC8" w:rsidRPr="00896AF6">
        <w:rPr>
          <w:rFonts w:ascii="Arial" w:eastAsia="Times New Roman" w:hAnsi="Arial" w:cs="Arial"/>
          <w:color w:val="000000"/>
          <w:sz w:val="20"/>
        </w:rPr>
        <w:t>: Features to be included in the Airbnb/</w:t>
      </w:r>
      <w:proofErr w:type="spellStart"/>
      <w:r w:rsidR="00537AC8" w:rsidRPr="00896AF6">
        <w:rPr>
          <w:rFonts w:ascii="Arial" w:eastAsia="Times New Roman" w:hAnsi="Arial" w:cs="Arial"/>
          <w:color w:val="000000"/>
          <w:sz w:val="20"/>
        </w:rPr>
        <w:t>Aibiying</w:t>
      </w:r>
      <w:proofErr w:type="spellEnd"/>
      <w:r w:rsidR="00537AC8" w:rsidRPr="00896AF6">
        <w:rPr>
          <w:rFonts w:ascii="Arial" w:eastAsia="Times New Roman" w:hAnsi="Arial" w:cs="Arial"/>
          <w:color w:val="000000"/>
          <w:sz w:val="20"/>
        </w:rPr>
        <w:t xml:space="preserve"> App</w:t>
      </w:r>
    </w:p>
    <w:tbl>
      <w:tblPr>
        <w:tblStyle w:val="TableGrid"/>
        <w:tblW w:w="0" w:type="auto"/>
        <w:tblLook w:val="04A0" w:firstRow="1" w:lastRow="0" w:firstColumn="1" w:lastColumn="0" w:noHBand="0" w:noVBand="1"/>
      </w:tblPr>
      <w:tblGrid>
        <w:gridCol w:w="2065"/>
        <w:gridCol w:w="3960"/>
        <w:gridCol w:w="4765"/>
      </w:tblGrid>
      <w:tr w:rsidR="00537AC8" w:rsidTr="00A00B9B">
        <w:tc>
          <w:tcPr>
            <w:tcW w:w="2065" w:type="dxa"/>
            <w:shd w:val="clear" w:color="auto" w:fill="BDD6EE" w:themeFill="accent5" w:themeFillTint="66"/>
          </w:tcPr>
          <w:p w:rsidR="00537AC8" w:rsidRPr="00896AF6" w:rsidRDefault="00537AC8" w:rsidP="00A00B9B">
            <w:pPr>
              <w:rPr>
                <w:rFonts w:ascii="Arial" w:eastAsia="Times New Roman" w:hAnsi="Arial" w:cs="Arial"/>
                <w:b/>
                <w:color w:val="000000"/>
                <w:sz w:val="20"/>
              </w:rPr>
            </w:pPr>
            <w:r w:rsidRPr="00896AF6">
              <w:rPr>
                <w:rFonts w:ascii="Arial" w:eastAsia="Times New Roman" w:hAnsi="Arial" w:cs="Arial"/>
                <w:b/>
                <w:color w:val="000000"/>
                <w:sz w:val="20"/>
              </w:rPr>
              <w:t>Features</w:t>
            </w:r>
          </w:p>
        </w:tc>
        <w:tc>
          <w:tcPr>
            <w:tcW w:w="3960" w:type="dxa"/>
            <w:shd w:val="clear" w:color="auto" w:fill="BDD6EE" w:themeFill="accent5" w:themeFillTint="66"/>
          </w:tcPr>
          <w:p w:rsidR="00537AC8" w:rsidRPr="00896AF6" w:rsidRDefault="00537AC8" w:rsidP="00A00B9B">
            <w:pPr>
              <w:rPr>
                <w:rFonts w:ascii="Arial" w:eastAsia="Times New Roman" w:hAnsi="Arial" w:cs="Arial"/>
                <w:b/>
                <w:color w:val="000000"/>
                <w:sz w:val="20"/>
              </w:rPr>
            </w:pPr>
            <w:r w:rsidRPr="00896AF6">
              <w:rPr>
                <w:rFonts w:ascii="Arial" w:eastAsia="Times New Roman" w:hAnsi="Arial" w:cs="Arial"/>
                <w:b/>
                <w:color w:val="000000"/>
                <w:sz w:val="20"/>
              </w:rPr>
              <w:t>Description</w:t>
            </w:r>
          </w:p>
        </w:tc>
        <w:tc>
          <w:tcPr>
            <w:tcW w:w="4765" w:type="dxa"/>
            <w:shd w:val="clear" w:color="auto" w:fill="BDD6EE" w:themeFill="accent5" w:themeFillTint="66"/>
          </w:tcPr>
          <w:p w:rsidR="00537AC8" w:rsidRPr="00896AF6" w:rsidRDefault="00537AC8" w:rsidP="00A00B9B">
            <w:pPr>
              <w:rPr>
                <w:rFonts w:ascii="Arial" w:eastAsia="Times New Roman" w:hAnsi="Arial" w:cs="Arial"/>
                <w:b/>
                <w:color w:val="000000"/>
                <w:sz w:val="20"/>
              </w:rPr>
            </w:pPr>
            <w:r w:rsidRPr="00896AF6">
              <w:rPr>
                <w:rFonts w:ascii="Arial" w:eastAsia="Times New Roman" w:hAnsi="Arial" w:cs="Arial"/>
                <w:b/>
                <w:color w:val="000000"/>
                <w:sz w:val="20"/>
              </w:rPr>
              <w:t>Value-Added</w:t>
            </w:r>
          </w:p>
        </w:tc>
      </w:tr>
      <w:tr w:rsidR="00537AC8" w:rsidTr="00A00B9B">
        <w:tc>
          <w:tcPr>
            <w:tcW w:w="10790" w:type="dxa"/>
            <w:gridSpan w:val="3"/>
            <w:shd w:val="clear" w:color="auto" w:fill="E2EFD9" w:themeFill="accent6" w:themeFillTint="33"/>
          </w:tcPr>
          <w:p w:rsidR="00537AC8" w:rsidRPr="00896AF6" w:rsidRDefault="00537AC8" w:rsidP="00A00B9B">
            <w:pPr>
              <w:jc w:val="center"/>
              <w:rPr>
                <w:rFonts w:ascii="Arial" w:eastAsia="Times New Roman" w:hAnsi="Arial" w:cs="Arial"/>
                <w:color w:val="000000"/>
                <w:sz w:val="20"/>
              </w:rPr>
            </w:pPr>
            <w:r w:rsidRPr="00896AF6">
              <w:rPr>
                <w:rFonts w:ascii="Arial" w:eastAsia="Times New Roman" w:hAnsi="Arial" w:cs="Arial"/>
                <w:b/>
                <w:color w:val="000000"/>
                <w:sz w:val="20"/>
              </w:rPr>
              <w:t>Services</w:t>
            </w:r>
          </w:p>
        </w:tc>
      </w:tr>
      <w:tr w:rsidR="00537AC8" w:rsidTr="00A00B9B">
        <w:tc>
          <w:tcPr>
            <w:tcW w:w="2065" w:type="dxa"/>
            <w:shd w:val="clear" w:color="auto" w:fill="BDD6EE" w:themeFill="accent5" w:themeFillTint="66"/>
          </w:tcPr>
          <w:p w:rsidR="00537AC8" w:rsidRPr="00896AF6" w:rsidRDefault="00537AC8" w:rsidP="00A00B9B">
            <w:pPr>
              <w:jc w:val="center"/>
              <w:rPr>
                <w:rFonts w:ascii="Arial" w:eastAsia="Times New Roman" w:hAnsi="Arial" w:cs="Arial"/>
                <w:b/>
                <w:color w:val="000000"/>
                <w:sz w:val="20"/>
              </w:rPr>
            </w:pPr>
            <w:r w:rsidRPr="00896AF6">
              <w:rPr>
                <w:rFonts w:ascii="Arial" w:eastAsia="Times New Roman" w:hAnsi="Arial" w:cs="Arial"/>
                <w:b/>
                <w:color w:val="000000"/>
                <w:sz w:val="20"/>
              </w:rPr>
              <w:t>Transportation</w:t>
            </w:r>
          </w:p>
        </w:tc>
        <w:tc>
          <w:tcPr>
            <w:tcW w:w="3960" w:type="dxa"/>
          </w:tcPr>
          <w:p w:rsidR="00537AC8" w:rsidRPr="00896AF6" w:rsidRDefault="00537AC8" w:rsidP="00A00B9B">
            <w:pPr>
              <w:rPr>
                <w:rFonts w:ascii="Arial" w:eastAsia="Times New Roman" w:hAnsi="Arial" w:cs="Arial"/>
                <w:color w:val="000000"/>
                <w:sz w:val="20"/>
              </w:rPr>
            </w:pPr>
            <w:r w:rsidRPr="00896AF6">
              <w:rPr>
                <w:rFonts w:ascii="Arial" w:eastAsia="Times New Roman" w:hAnsi="Arial" w:cs="Arial"/>
                <w:color w:val="000000"/>
                <w:sz w:val="20"/>
              </w:rPr>
              <w:t xml:space="preserve">Partnerships with local taxi and ridesharing services </w:t>
            </w:r>
          </w:p>
        </w:tc>
        <w:tc>
          <w:tcPr>
            <w:tcW w:w="4765" w:type="dxa"/>
            <w:vMerge w:val="restart"/>
          </w:tcPr>
          <w:p w:rsidR="00537AC8" w:rsidRPr="00896AF6" w:rsidRDefault="00537AC8" w:rsidP="00A00B9B">
            <w:pPr>
              <w:rPr>
                <w:rFonts w:ascii="Arial" w:eastAsia="Times New Roman" w:hAnsi="Arial" w:cs="Arial"/>
                <w:color w:val="000000"/>
                <w:sz w:val="20"/>
              </w:rPr>
            </w:pPr>
            <w:r w:rsidRPr="00896AF6">
              <w:rPr>
                <w:rFonts w:ascii="Arial" w:eastAsia="Times New Roman" w:hAnsi="Arial" w:cs="Arial"/>
                <w:color w:val="000000"/>
                <w:sz w:val="20"/>
              </w:rPr>
              <w:t>Seamless one-stop service that facilitates transportation and dining for guests; also streamlines travel expensing operations by storing online receipts in one place</w:t>
            </w:r>
          </w:p>
        </w:tc>
      </w:tr>
      <w:tr w:rsidR="00537AC8" w:rsidTr="00A00B9B">
        <w:tc>
          <w:tcPr>
            <w:tcW w:w="2065" w:type="dxa"/>
            <w:shd w:val="clear" w:color="auto" w:fill="BDD6EE" w:themeFill="accent5" w:themeFillTint="66"/>
          </w:tcPr>
          <w:p w:rsidR="00537AC8" w:rsidRPr="00896AF6" w:rsidRDefault="00537AC8" w:rsidP="00A00B9B">
            <w:pPr>
              <w:jc w:val="center"/>
              <w:rPr>
                <w:rFonts w:ascii="Arial" w:eastAsia="Times New Roman" w:hAnsi="Arial" w:cs="Arial"/>
                <w:b/>
                <w:color w:val="000000"/>
                <w:sz w:val="20"/>
              </w:rPr>
            </w:pPr>
            <w:r w:rsidRPr="00896AF6">
              <w:rPr>
                <w:rFonts w:ascii="Arial" w:eastAsia="Times New Roman" w:hAnsi="Arial" w:cs="Arial"/>
                <w:b/>
                <w:color w:val="000000"/>
                <w:sz w:val="20"/>
              </w:rPr>
              <w:t>Cuisine</w:t>
            </w:r>
          </w:p>
        </w:tc>
        <w:tc>
          <w:tcPr>
            <w:tcW w:w="3960" w:type="dxa"/>
          </w:tcPr>
          <w:p w:rsidR="00537AC8" w:rsidRPr="00896AF6" w:rsidRDefault="00537AC8" w:rsidP="00A00B9B">
            <w:pPr>
              <w:rPr>
                <w:rFonts w:ascii="Arial" w:eastAsia="Times New Roman" w:hAnsi="Arial" w:cs="Arial"/>
                <w:color w:val="000000"/>
                <w:sz w:val="20"/>
              </w:rPr>
            </w:pPr>
            <w:r w:rsidRPr="00896AF6">
              <w:rPr>
                <w:rFonts w:ascii="Arial" w:eastAsia="Times New Roman" w:hAnsi="Arial" w:cs="Arial"/>
                <w:color w:val="000000"/>
                <w:sz w:val="20"/>
              </w:rPr>
              <w:t>Find restaurants and book reservations, as well as order food delivery</w:t>
            </w:r>
          </w:p>
        </w:tc>
        <w:tc>
          <w:tcPr>
            <w:tcW w:w="4765" w:type="dxa"/>
            <w:vMerge/>
          </w:tcPr>
          <w:p w:rsidR="00537AC8" w:rsidRPr="00896AF6" w:rsidRDefault="00537AC8" w:rsidP="00A00B9B">
            <w:pPr>
              <w:rPr>
                <w:rFonts w:ascii="Arial" w:eastAsia="Times New Roman" w:hAnsi="Arial" w:cs="Arial"/>
                <w:color w:val="000000"/>
                <w:sz w:val="20"/>
              </w:rPr>
            </w:pPr>
          </w:p>
        </w:tc>
      </w:tr>
      <w:tr w:rsidR="00537AC8" w:rsidTr="00A00B9B">
        <w:tc>
          <w:tcPr>
            <w:tcW w:w="2065" w:type="dxa"/>
            <w:shd w:val="clear" w:color="auto" w:fill="BDD6EE" w:themeFill="accent5" w:themeFillTint="66"/>
          </w:tcPr>
          <w:p w:rsidR="00537AC8" w:rsidRPr="00896AF6" w:rsidRDefault="00537AC8" w:rsidP="00A00B9B">
            <w:pPr>
              <w:jc w:val="center"/>
              <w:rPr>
                <w:rFonts w:ascii="Arial" w:eastAsia="Times New Roman" w:hAnsi="Arial" w:cs="Arial"/>
                <w:b/>
                <w:color w:val="000000"/>
                <w:sz w:val="20"/>
              </w:rPr>
            </w:pPr>
            <w:r w:rsidRPr="00896AF6">
              <w:rPr>
                <w:rFonts w:ascii="Arial" w:eastAsia="Times New Roman" w:hAnsi="Arial" w:cs="Arial"/>
                <w:b/>
                <w:color w:val="000000"/>
                <w:sz w:val="20"/>
              </w:rPr>
              <w:t>Local Destinations</w:t>
            </w:r>
          </w:p>
        </w:tc>
        <w:tc>
          <w:tcPr>
            <w:tcW w:w="3960" w:type="dxa"/>
          </w:tcPr>
          <w:p w:rsidR="00537AC8" w:rsidRPr="00896AF6" w:rsidRDefault="00537AC8" w:rsidP="00A00B9B">
            <w:pPr>
              <w:rPr>
                <w:rFonts w:ascii="Arial" w:eastAsia="Times New Roman" w:hAnsi="Arial" w:cs="Arial"/>
                <w:color w:val="000000"/>
                <w:sz w:val="20"/>
              </w:rPr>
            </w:pPr>
            <w:r w:rsidRPr="00896AF6">
              <w:rPr>
                <w:rFonts w:ascii="Arial" w:eastAsia="Times New Roman" w:hAnsi="Arial" w:cs="Arial"/>
                <w:color w:val="000000"/>
                <w:sz w:val="20"/>
              </w:rPr>
              <w:t>Find local tourist places to visit; option to book tours through the app as well</w:t>
            </w:r>
          </w:p>
        </w:tc>
        <w:tc>
          <w:tcPr>
            <w:tcW w:w="4765" w:type="dxa"/>
          </w:tcPr>
          <w:p w:rsidR="00537AC8" w:rsidRPr="00896AF6" w:rsidRDefault="00537AC8" w:rsidP="00A00B9B">
            <w:pPr>
              <w:rPr>
                <w:rFonts w:ascii="Arial" w:eastAsia="Times New Roman" w:hAnsi="Arial" w:cs="Arial"/>
                <w:color w:val="000000"/>
                <w:sz w:val="20"/>
              </w:rPr>
            </w:pPr>
            <w:r w:rsidRPr="00896AF6">
              <w:rPr>
                <w:rFonts w:ascii="Arial" w:eastAsia="Times New Roman" w:hAnsi="Arial" w:cs="Arial"/>
                <w:color w:val="000000"/>
                <w:sz w:val="20"/>
              </w:rPr>
              <w:t>Increase customer satisfaction by having a platform that caters to the “</w:t>
            </w:r>
            <w:proofErr w:type="spellStart"/>
            <w:r w:rsidRPr="00896AF6">
              <w:rPr>
                <w:rFonts w:ascii="Arial" w:eastAsia="Times New Roman" w:hAnsi="Arial" w:cs="Arial"/>
                <w:color w:val="000000"/>
                <w:sz w:val="20"/>
              </w:rPr>
              <w:t>bleisure</w:t>
            </w:r>
            <w:proofErr w:type="spellEnd"/>
            <w:r w:rsidRPr="00896AF6">
              <w:rPr>
                <w:rFonts w:ascii="Arial" w:eastAsia="Times New Roman" w:hAnsi="Arial" w:cs="Arial"/>
                <w:color w:val="000000"/>
                <w:sz w:val="20"/>
              </w:rPr>
              <w:t>” aspect of work-travel</w:t>
            </w:r>
          </w:p>
        </w:tc>
      </w:tr>
      <w:tr w:rsidR="00537AC8" w:rsidTr="00A00B9B">
        <w:tc>
          <w:tcPr>
            <w:tcW w:w="10790" w:type="dxa"/>
            <w:gridSpan w:val="3"/>
            <w:shd w:val="clear" w:color="auto" w:fill="E2EFD9" w:themeFill="accent6" w:themeFillTint="33"/>
          </w:tcPr>
          <w:p w:rsidR="00537AC8" w:rsidRPr="00896AF6" w:rsidRDefault="00537AC8" w:rsidP="00A00B9B">
            <w:pPr>
              <w:jc w:val="center"/>
              <w:rPr>
                <w:rFonts w:ascii="Arial" w:eastAsia="Times New Roman" w:hAnsi="Arial" w:cs="Arial"/>
                <w:b/>
                <w:color w:val="000000"/>
                <w:sz w:val="20"/>
              </w:rPr>
            </w:pPr>
            <w:r w:rsidRPr="00896AF6">
              <w:rPr>
                <w:rFonts w:ascii="Arial" w:eastAsia="Times New Roman" w:hAnsi="Arial" w:cs="Arial"/>
                <w:b/>
                <w:color w:val="000000"/>
                <w:sz w:val="20"/>
              </w:rPr>
              <w:t>Other Features</w:t>
            </w:r>
          </w:p>
        </w:tc>
      </w:tr>
      <w:tr w:rsidR="00537AC8" w:rsidTr="00A00B9B">
        <w:tc>
          <w:tcPr>
            <w:tcW w:w="2065" w:type="dxa"/>
            <w:shd w:val="clear" w:color="auto" w:fill="BDD6EE" w:themeFill="accent5" w:themeFillTint="66"/>
          </w:tcPr>
          <w:p w:rsidR="00537AC8" w:rsidRPr="00896AF6" w:rsidRDefault="00537AC8" w:rsidP="00A00B9B">
            <w:pPr>
              <w:jc w:val="center"/>
              <w:rPr>
                <w:rFonts w:ascii="Arial" w:eastAsia="Times New Roman" w:hAnsi="Arial" w:cs="Arial"/>
                <w:b/>
                <w:color w:val="000000"/>
                <w:sz w:val="20"/>
              </w:rPr>
            </w:pPr>
            <w:r w:rsidRPr="00896AF6">
              <w:rPr>
                <w:rFonts w:ascii="Arial" w:eastAsia="Times New Roman" w:hAnsi="Arial" w:cs="Arial"/>
                <w:b/>
                <w:color w:val="000000"/>
                <w:sz w:val="20"/>
              </w:rPr>
              <w:t>Weather Updates</w:t>
            </w:r>
          </w:p>
        </w:tc>
        <w:tc>
          <w:tcPr>
            <w:tcW w:w="3960" w:type="dxa"/>
          </w:tcPr>
          <w:p w:rsidR="00537AC8" w:rsidRPr="00896AF6" w:rsidRDefault="00537AC8" w:rsidP="00A00B9B">
            <w:pPr>
              <w:rPr>
                <w:rFonts w:ascii="Arial" w:eastAsia="Times New Roman" w:hAnsi="Arial" w:cs="Arial"/>
                <w:color w:val="000000"/>
                <w:sz w:val="20"/>
              </w:rPr>
            </w:pPr>
            <w:r w:rsidRPr="00896AF6">
              <w:rPr>
                <w:rFonts w:ascii="Arial" w:eastAsia="Times New Roman" w:hAnsi="Arial" w:cs="Arial"/>
                <w:color w:val="000000"/>
                <w:sz w:val="20"/>
              </w:rPr>
              <w:t xml:space="preserve">Include local weather updates </w:t>
            </w:r>
          </w:p>
        </w:tc>
        <w:tc>
          <w:tcPr>
            <w:tcW w:w="4765" w:type="dxa"/>
          </w:tcPr>
          <w:p w:rsidR="00537AC8" w:rsidRPr="00896AF6" w:rsidRDefault="00537AC8" w:rsidP="00A00B9B">
            <w:pPr>
              <w:rPr>
                <w:rFonts w:ascii="Arial" w:eastAsia="Times New Roman" w:hAnsi="Arial" w:cs="Arial"/>
                <w:color w:val="000000"/>
                <w:sz w:val="20"/>
              </w:rPr>
            </w:pPr>
            <w:r w:rsidRPr="00896AF6">
              <w:rPr>
                <w:rFonts w:ascii="Arial" w:eastAsia="Times New Roman" w:hAnsi="Arial" w:cs="Arial"/>
                <w:color w:val="000000"/>
                <w:sz w:val="20"/>
              </w:rPr>
              <w:t>Customer-centric feature will add to the extensive customer-appreciation approach</w:t>
            </w:r>
          </w:p>
        </w:tc>
      </w:tr>
    </w:tbl>
    <w:p w:rsidR="00896AF6" w:rsidRPr="002C7A85" w:rsidRDefault="00896AF6" w:rsidP="00896AF6">
      <w:pPr>
        <w:spacing w:after="0" w:line="240" w:lineRule="auto"/>
        <w:rPr>
          <w:rFonts w:ascii="Arial" w:eastAsia="Times New Roman" w:hAnsi="Arial" w:cs="Arial"/>
          <w:color w:val="000000"/>
        </w:rPr>
      </w:pPr>
    </w:p>
    <w:sectPr w:rsidR="00896AF6" w:rsidRPr="002C7A85" w:rsidSect="00C642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E6DCA"/>
    <w:multiLevelType w:val="multilevel"/>
    <w:tmpl w:val="7E92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234BC"/>
    <w:multiLevelType w:val="multilevel"/>
    <w:tmpl w:val="BBEA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A43D5"/>
    <w:multiLevelType w:val="hybridMultilevel"/>
    <w:tmpl w:val="9C863B2A"/>
    <w:lvl w:ilvl="0" w:tplc="0ED44B8C">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061440"/>
    <w:multiLevelType w:val="multilevel"/>
    <w:tmpl w:val="35B6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56F"/>
    <w:rsid w:val="000412EB"/>
    <w:rsid w:val="000476E8"/>
    <w:rsid w:val="0011267F"/>
    <w:rsid w:val="002C7A85"/>
    <w:rsid w:val="002E6342"/>
    <w:rsid w:val="003A7E6B"/>
    <w:rsid w:val="00537AC8"/>
    <w:rsid w:val="00561936"/>
    <w:rsid w:val="00615CB6"/>
    <w:rsid w:val="0068756F"/>
    <w:rsid w:val="008526DE"/>
    <w:rsid w:val="00864521"/>
    <w:rsid w:val="00896AF6"/>
    <w:rsid w:val="0096617C"/>
    <w:rsid w:val="00A02B11"/>
    <w:rsid w:val="00AA501B"/>
    <w:rsid w:val="00B947B3"/>
    <w:rsid w:val="00C6420C"/>
    <w:rsid w:val="00DF7458"/>
    <w:rsid w:val="00E410C3"/>
    <w:rsid w:val="00E82AD9"/>
    <w:rsid w:val="00FE1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C766"/>
  <w15:chartTrackingRefBased/>
  <w15:docId w15:val="{E998B39F-8C5A-46F0-9341-FB2162F82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75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7A85"/>
    <w:pPr>
      <w:ind w:left="720"/>
      <w:contextualSpacing/>
    </w:pPr>
  </w:style>
  <w:style w:type="table" w:styleId="TableGrid">
    <w:name w:val="Table Grid"/>
    <w:basedOn w:val="TableNormal"/>
    <w:uiPriority w:val="39"/>
    <w:rsid w:val="002C7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157411">
      <w:bodyDiv w:val="1"/>
      <w:marLeft w:val="0"/>
      <w:marRight w:val="0"/>
      <w:marTop w:val="0"/>
      <w:marBottom w:val="0"/>
      <w:divBdr>
        <w:top w:val="none" w:sz="0" w:space="0" w:color="auto"/>
        <w:left w:val="none" w:sz="0" w:space="0" w:color="auto"/>
        <w:bottom w:val="none" w:sz="0" w:space="0" w:color="auto"/>
        <w:right w:val="none" w:sz="0" w:space="0" w:color="auto"/>
      </w:divBdr>
      <w:divsChild>
        <w:div w:id="450049909">
          <w:marLeft w:val="0"/>
          <w:marRight w:val="0"/>
          <w:marTop w:val="0"/>
          <w:marBottom w:val="0"/>
          <w:divBdr>
            <w:top w:val="none" w:sz="0" w:space="0" w:color="auto"/>
            <w:left w:val="none" w:sz="0" w:space="0" w:color="auto"/>
            <w:bottom w:val="none" w:sz="0" w:space="0" w:color="auto"/>
            <w:right w:val="none" w:sz="0" w:space="0" w:color="auto"/>
          </w:divBdr>
        </w:div>
      </w:divsChild>
    </w:div>
    <w:div w:id="638805349">
      <w:bodyDiv w:val="1"/>
      <w:marLeft w:val="0"/>
      <w:marRight w:val="0"/>
      <w:marTop w:val="0"/>
      <w:marBottom w:val="0"/>
      <w:divBdr>
        <w:top w:val="none" w:sz="0" w:space="0" w:color="auto"/>
        <w:left w:val="none" w:sz="0" w:space="0" w:color="auto"/>
        <w:bottom w:val="none" w:sz="0" w:space="0" w:color="auto"/>
        <w:right w:val="none" w:sz="0" w:space="0" w:color="auto"/>
      </w:divBdr>
      <w:divsChild>
        <w:div w:id="38477480">
          <w:marLeft w:val="-765"/>
          <w:marRight w:val="0"/>
          <w:marTop w:val="0"/>
          <w:marBottom w:val="0"/>
          <w:divBdr>
            <w:top w:val="none" w:sz="0" w:space="0" w:color="auto"/>
            <w:left w:val="none" w:sz="0" w:space="0" w:color="auto"/>
            <w:bottom w:val="none" w:sz="0" w:space="0" w:color="auto"/>
            <w:right w:val="none" w:sz="0" w:space="0" w:color="auto"/>
          </w:divBdr>
        </w:div>
      </w:divsChild>
    </w:div>
    <w:div w:id="935017694">
      <w:bodyDiv w:val="1"/>
      <w:marLeft w:val="0"/>
      <w:marRight w:val="0"/>
      <w:marTop w:val="0"/>
      <w:marBottom w:val="0"/>
      <w:divBdr>
        <w:top w:val="none" w:sz="0" w:space="0" w:color="auto"/>
        <w:left w:val="none" w:sz="0" w:space="0" w:color="auto"/>
        <w:bottom w:val="none" w:sz="0" w:space="0" w:color="auto"/>
        <w:right w:val="none" w:sz="0" w:space="0" w:color="auto"/>
      </w:divBdr>
    </w:div>
    <w:div w:id="1091899908">
      <w:bodyDiv w:val="1"/>
      <w:marLeft w:val="0"/>
      <w:marRight w:val="0"/>
      <w:marTop w:val="0"/>
      <w:marBottom w:val="0"/>
      <w:divBdr>
        <w:top w:val="none" w:sz="0" w:space="0" w:color="auto"/>
        <w:left w:val="none" w:sz="0" w:space="0" w:color="auto"/>
        <w:bottom w:val="none" w:sz="0" w:space="0" w:color="auto"/>
        <w:right w:val="none" w:sz="0" w:space="0" w:color="auto"/>
      </w:divBdr>
      <w:divsChild>
        <w:div w:id="2087146483">
          <w:marLeft w:val="-735"/>
          <w:marRight w:val="0"/>
          <w:marTop w:val="0"/>
          <w:marBottom w:val="0"/>
          <w:divBdr>
            <w:top w:val="none" w:sz="0" w:space="0" w:color="auto"/>
            <w:left w:val="none" w:sz="0" w:space="0" w:color="auto"/>
            <w:bottom w:val="none" w:sz="0" w:space="0" w:color="auto"/>
            <w:right w:val="none" w:sz="0" w:space="0" w:color="auto"/>
          </w:divBdr>
        </w:div>
      </w:divsChild>
    </w:div>
    <w:div w:id="1232039629">
      <w:bodyDiv w:val="1"/>
      <w:marLeft w:val="0"/>
      <w:marRight w:val="0"/>
      <w:marTop w:val="0"/>
      <w:marBottom w:val="0"/>
      <w:divBdr>
        <w:top w:val="none" w:sz="0" w:space="0" w:color="auto"/>
        <w:left w:val="none" w:sz="0" w:space="0" w:color="auto"/>
        <w:bottom w:val="none" w:sz="0" w:space="0" w:color="auto"/>
        <w:right w:val="none" w:sz="0" w:space="0" w:color="auto"/>
      </w:divBdr>
    </w:div>
    <w:div w:id="157053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Afridi</dc:creator>
  <cp:keywords/>
  <dc:description/>
  <cp:lastModifiedBy>Haseeb Afridi</cp:lastModifiedBy>
  <cp:revision>2</cp:revision>
  <dcterms:created xsi:type="dcterms:W3CDTF">2017-10-30T02:39:00Z</dcterms:created>
  <dcterms:modified xsi:type="dcterms:W3CDTF">2017-10-30T02:39:00Z</dcterms:modified>
</cp:coreProperties>
</file>