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AD7BD" w14:textId="77777777" w:rsidR="0085432E" w:rsidRPr="00B960CF" w:rsidRDefault="0085432E" w:rsidP="0085432E">
      <w:pPr>
        <w:pStyle w:val="p3"/>
        <w:tabs>
          <w:tab w:val="left" w:pos="0"/>
        </w:tabs>
        <w:spacing w:line="240" w:lineRule="auto"/>
        <w:ind w:left="0"/>
        <w:rPr>
          <w:b/>
          <w:sz w:val="28"/>
          <w:lang w:val="en-CA"/>
        </w:rPr>
      </w:pPr>
      <w:r w:rsidRPr="00B960CF">
        <w:rPr>
          <w:b/>
          <w:sz w:val="28"/>
          <w:lang w:val="en-CA"/>
        </w:rPr>
        <w:t>YORK UNIVERSITY</w:t>
      </w:r>
      <w:r w:rsidRPr="00B960CF">
        <w:rPr>
          <w:b/>
          <w:sz w:val="28"/>
          <w:lang w:val="en-CA"/>
        </w:rPr>
        <w:tab/>
      </w:r>
      <w:r w:rsidRPr="00B960CF">
        <w:rPr>
          <w:b/>
          <w:sz w:val="28"/>
          <w:lang w:val="en-CA"/>
        </w:rPr>
        <w:tab/>
      </w:r>
      <w:r w:rsidRPr="00B960CF">
        <w:rPr>
          <w:b/>
          <w:sz w:val="28"/>
          <w:lang w:val="en-CA"/>
        </w:rPr>
        <w:tab/>
      </w:r>
      <w:r w:rsidRPr="00B960CF">
        <w:rPr>
          <w:b/>
          <w:sz w:val="28"/>
          <w:lang w:val="en-CA"/>
        </w:rPr>
        <w:tab/>
      </w:r>
      <w:r w:rsidRPr="00B960CF">
        <w:rPr>
          <w:b/>
          <w:sz w:val="28"/>
          <w:lang w:val="en-CA"/>
        </w:rPr>
        <w:tab/>
      </w:r>
      <w:r w:rsidRPr="00B960CF">
        <w:rPr>
          <w:b/>
          <w:sz w:val="28"/>
          <w:lang w:val="en-CA"/>
        </w:rPr>
        <w:tab/>
        <w:t xml:space="preserve">Dr. F. </w:t>
      </w:r>
      <w:proofErr w:type="spellStart"/>
      <w:r w:rsidRPr="00B960CF">
        <w:rPr>
          <w:b/>
          <w:sz w:val="28"/>
          <w:lang w:val="en-CA"/>
        </w:rPr>
        <w:t>Zandi</w:t>
      </w:r>
      <w:proofErr w:type="spellEnd"/>
    </w:p>
    <w:p w14:paraId="29B36373" w14:textId="77777777" w:rsidR="0085432E" w:rsidRPr="00B960CF" w:rsidRDefault="0085432E" w:rsidP="0085432E">
      <w:pPr>
        <w:pStyle w:val="p3"/>
        <w:tabs>
          <w:tab w:val="left" w:pos="0"/>
        </w:tabs>
        <w:spacing w:line="240" w:lineRule="auto"/>
        <w:ind w:left="0"/>
        <w:rPr>
          <w:b/>
          <w:sz w:val="28"/>
          <w:lang w:val="en-CA"/>
        </w:rPr>
      </w:pPr>
      <w:r w:rsidRPr="00B960CF">
        <w:rPr>
          <w:b/>
          <w:sz w:val="28"/>
          <w:lang w:val="en-CA"/>
        </w:rPr>
        <w:t>Schulich School of Business</w:t>
      </w:r>
      <w:r w:rsidRPr="00B960CF">
        <w:rPr>
          <w:b/>
          <w:sz w:val="28"/>
          <w:lang w:val="en-CA"/>
        </w:rPr>
        <w:tab/>
      </w:r>
      <w:r w:rsidRPr="00B960CF">
        <w:rPr>
          <w:b/>
          <w:sz w:val="28"/>
          <w:lang w:val="en-CA"/>
        </w:rPr>
        <w:tab/>
      </w:r>
      <w:r w:rsidRPr="00B960CF">
        <w:rPr>
          <w:b/>
          <w:sz w:val="28"/>
          <w:lang w:val="en-CA"/>
        </w:rPr>
        <w:tab/>
      </w:r>
      <w:r w:rsidRPr="00B960CF">
        <w:rPr>
          <w:b/>
          <w:sz w:val="28"/>
          <w:lang w:val="en-CA"/>
        </w:rPr>
        <w:tab/>
      </w:r>
      <w:r w:rsidRPr="00B960CF">
        <w:rPr>
          <w:b/>
          <w:sz w:val="28"/>
          <w:lang w:val="en-CA"/>
        </w:rPr>
        <w:tab/>
        <w:t>Winter 2019</w:t>
      </w:r>
    </w:p>
    <w:p w14:paraId="61FAFAEE" w14:textId="77777777" w:rsidR="0085432E" w:rsidRPr="00B960CF" w:rsidRDefault="0085432E" w:rsidP="0085432E">
      <w:pPr>
        <w:pStyle w:val="p3"/>
        <w:tabs>
          <w:tab w:val="left" w:pos="0"/>
        </w:tabs>
        <w:spacing w:line="240" w:lineRule="auto"/>
        <w:ind w:left="0"/>
        <w:rPr>
          <w:b/>
          <w:sz w:val="28"/>
          <w:lang w:val="en-CA"/>
        </w:rPr>
      </w:pPr>
    </w:p>
    <w:p w14:paraId="74797997" w14:textId="77777777" w:rsidR="0085432E" w:rsidRPr="00B960CF" w:rsidRDefault="0085432E" w:rsidP="0085432E">
      <w:pPr>
        <w:pStyle w:val="p3"/>
        <w:tabs>
          <w:tab w:val="left" w:pos="0"/>
        </w:tabs>
        <w:spacing w:line="240" w:lineRule="auto"/>
        <w:ind w:left="0"/>
        <w:rPr>
          <w:lang w:val="en-CA"/>
        </w:rPr>
      </w:pPr>
    </w:p>
    <w:p w14:paraId="733A7CBB" w14:textId="77777777" w:rsidR="0085432E" w:rsidRPr="00B960CF" w:rsidRDefault="0085432E" w:rsidP="0085432E">
      <w:pPr>
        <w:pStyle w:val="p3"/>
        <w:tabs>
          <w:tab w:val="left" w:pos="0"/>
        </w:tabs>
        <w:spacing w:line="240" w:lineRule="auto"/>
        <w:ind w:left="0"/>
        <w:jc w:val="center"/>
        <w:rPr>
          <w:b/>
          <w:lang w:val="en-CA"/>
        </w:rPr>
      </w:pPr>
      <w:r w:rsidRPr="00B960CF">
        <w:rPr>
          <w:b/>
          <w:lang w:val="en-CA"/>
        </w:rPr>
        <w:t>ECONOMICS 3200</w:t>
      </w:r>
    </w:p>
    <w:p w14:paraId="25CFFAE9" w14:textId="77777777" w:rsidR="0085432E" w:rsidRPr="00B960CF" w:rsidRDefault="0085432E" w:rsidP="0085432E">
      <w:pPr>
        <w:pStyle w:val="p3"/>
        <w:tabs>
          <w:tab w:val="left" w:pos="0"/>
        </w:tabs>
        <w:spacing w:line="240" w:lineRule="auto"/>
        <w:ind w:left="0"/>
        <w:jc w:val="center"/>
        <w:rPr>
          <w:b/>
          <w:lang w:val="en-CA"/>
        </w:rPr>
      </w:pPr>
      <w:r w:rsidRPr="00B960CF">
        <w:rPr>
          <w:b/>
          <w:lang w:val="en-CA"/>
        </w:rPr>
        <w:t>Assignment 2</w:t>
      </w:r>
    </w:p>
    <w:p w14:paraId="36D9828E" w14:textId="77777777" w:rsidR="00CA3112" w:rsidRPr="00B960CF" w:rsidRDefault="00CA3112" w:rsidP="0085432E">
      <w:pPr>
        <w:pStyle w:val="p3"/>
        <w:tabs>
          <w:tab w:val="left" w:pos="0"/>
        </w:tabs>
        <w:spacing w:line="240" w:lineRule="auto"/>
        <w:ind w:left="0"/>
        <w:jc w:val="center"/>
        <w:rPr>
          <w:b/>
          <w:lang w:val="en-CA"/>
        </w:rPr>
      </w:pPr>
    </w:p>
    <w:p w14:paraId="5172471E" w14:textId="77777777" w:rsidR="00CA3112" w:rsidRPr="00B960CF" w:rsidRDefault="00CA3112" w:rsidP="0085432E">
      <w:pPr>
        <w:pStyle w:val="p3"/>
        <w:tabs>
          <w:tab w:val="left" w:pos="0"/>
        </w:tabs>
        <w:spacing w:line="240" w:lineRule="auto"/>
        <w:ind w:left="0"/>
        <w:jc w:val="center"/>
        <w:rPr>
          <w:b/>
          <w:lang w:val="en-CA"/>
        </w:rPr>
      </w:pPr>
    </w:p>
    <w:p w14:paraId="281F3952" w14:textId="6346CE11" w:rsidR="00EE3C6A" w:rsidRDefault="0085432E" w:rsidP="0085432E">
      <w:pPr>
        <w:pStyle w:val="p3"/>
        <w:tabs>
          <w:tab w:val="left" w:pos="0"/>
        </w:tabs>
        <w:spacing w:line="240" w:lineRule="auto"/>
        <w:ind w:left="0"/>
        <w:jc w:val="center"/>
        <w:rPr>
          <w:b/>
          <w:lang w:val="en-CA"/>
        </w:rPr>
      </w:pPr>
      <w:r w:rsidRPr="00B960CF">
        <w:rPr>
          <w:b/>
          <w:lang w:val="en-CA"/>
        </w:rPr>
        <w:t xml:space="preserve">Due April </w:t>
      </w:r>
      <w:r w:rsidR="00062906" w:rsidRPr="00B960CF">
        <w:rPr>
          <w:b/>
          <w:lang w:val="en-CA"/>
        </w:rPr>
        <w:t>1</w:t>
      </w:r>
      <w:r w:rsidRPr="00B960CF">
        <w:rPr>
          <w:b/>
          <w:lang w:val="en-CA"/>
        </w:rPr>
        <w:t>, 20</w:t>
      </w:r>
      <w:r w:rsidR="00CA3112" w:rsidRPr="00B960CF">
        <w:rPr>
          <w:b/>
          <w:lang w:val="en-CA"/>
        </w:rPr>
        <w:t>19</w:t>
      </w:r>
    </w:p>
    <w:p w14:paraId="3CDA047F" w14:textId="77777777" w:rsidR="004A645E" w:rsidRDefault="004A645E">
      <w:pPr>
        <w:spacing w:after="160" w:line="259" w:lineRule="auto"/>
        <w:rPr>
          <w:b/>
          <w:lang w:val="en-CA"/>
        </w:rPr>
      </w:pPr>
    </w:p>
    <w:p w14:paraId="66E710A1" w14:textId="77777777" w:rsidR="004A645E" w:rsidRDefault="004A645E">
      <w:pPr>
        <w:spacing w:after="160" w:line="259" w:lineRule="auto"/>
        <w:rPr>
          <w:b/>
          <w:lang w:val="en-CA"/>
        </w:rPr>
      </w:pPr>
    </w:p>
    <w:p w14:paraId="3DE445C8" w14:textId="2DA3F891" w:rsidR="0085432E" w:rsidRPr="004A645E" w:rsidRDefault="004A645E" w:rsidP="004A645E">
      <w:pPr>
        <w:spacing w:after="160" w:line="259" w:lineRule="auto"/>
        <w:rPr>
          <w:b/>
          <w:lang w:val="en-CA"/>
        </w:rPr>
      </w:pP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r>
      <w:r>
        <w:rPr>
          <w:b/>
          <w:lang w:val="en-CA"/>
        </w:rPr>
        <w:br/>
        <w:t xml:space="preserve">Veronica Shih, </w:t>
      </w:r>
      <w:r w:rsidRPr="004A645E">
        <w:rPr>
          <w:rStyle w:val="5yl5"/>
          <w:b/>
        </w:rPr>
        <w:t>214</w:t>
      </w:r>
      <w:r>
        <w:rPr>
          <w:rStyle w:val="5yl5"/>
          <w:b/>
        </w:rPr>
        <w:t>-</w:t>
      </w:r>
      <w:r w:rsidRPr="004A645E">
        <w:rPr>
          <w:rStyle w:val="5yl5"/>
          <w:b/>
        </w:rPr>
        <w:t>854</w:t>
      </w:r>
      <w:r>
        <w:rPr>
          <w:rStyle w:val="5yl5"/>
          <w:b/>
        </w:rPr>
        <w:t>-</w:t>
      </w:r>
      <w:bookmarkStart w:id="0" w:name="_GoBack"/>
      <w:bookmarkEnd w:id="0"/>
      <w:r w:rsidRPr="004A645E">
        <w:rPr>
          <w:rStyle w:val="5yl5"/>
          <w:b/>
        </w:rPr>
        <w:t>970</w:t>
      </w:r>
      <w:r>
        <w:rPr>
          <w:b/>
          <w:lang w:val="en-CA"/>
        </w:rPr>
        <w:br/>
        <w:t>Haseeb Afridi, 215-011-687</w:t>
      </w:r>
      <w:r w:rsidR="00EE3C6A">
        <w:rPr>
          <w:b/>
          <w:lang w:val="en-CA"/>
        </w:rPr>
        <w:br w:type="page"/>
      </w:r>
    </w:p>
    <w:p w14:paraId="43F14286" w14:textId="25A751EA" w:rsidR="0085432E" w:rsidRPr="00EE3C6A" w:rsidRDefault="0085432E" w:rsidP="00EE3C6A">
      <w:pPr>
        <w:pStyle w:val="ListParagraph"/>
        <w:numPr>
          <w:ilvl w:val="0"/>
          <w:numId w:val="2"/>
        </w:numPr>
        <w:spacing w:line="276" w:lineRule="auto"/>
        <w:ind w:left="450" w:hanging="450"/>
        <w:rPr>
          <w:rFonts w:eastAsia="Calibri"/>
          <w:lang w:val="en-CA"/>
        </w:rPr>
      </w:pPr>
      <w:r w:rsidRPr="00B960CF">
        <w:rPr>
          <w:rFonts w:eastAsia="Calibri"/>
          <w:b/>
          <w:lang w:val="en-CA"/>
        </w:rPr>
        <w:lastRenderedPageBreak/>
        <w:t>Porter Five- Forces</w:t>
      </w:r>
      <w:r w:rsidRPr="00B960CF">
        <w:rPr>
          <w:rFonts w:eastAsia="Calibri"/>
          <w:lang w:val="en-CA"/>
        </w:rPr>
        <w:t xml:space="preserve"> </w:t>
      </w:r>
    </w:p>
    <w:p w14:paraId="1991F629" w14:textId="3249D342" w:rsidR="00CA3112" w:rsidRPr="00B960CF" w:rsidRDefault="00CA3112" w:rsidP="00CA3112">
      <w:pPr>
        <w:spacing w:after="200" w:line="276" w:lineRule="auto"/>
        <w:ind w:firstLine="450"/>
        <w:contextualSpacing/>
        <w:rPr>
          <w:rFonts w:eastAsia="Calibri"/>
          <w:lang w:val="en-CA"/>
        </w:rPr>
      </w:pPr>
    </w:p>
    <w:p w14:paraId="0F9D3074" w14:textId="1EFE323C" w:rsidR="0085432E" w:rsidRDefault="00EE3C6A" w:rsidP="0085432E">
      <w:pPr>
        <w:ind w:left="720" w:right="-720" w:hanging="720"/>
        <w:rPr>
          <w:b/>
          <w:sz w:val="28"/>
          <w:szCs w:val="28"/>
          <w:lang w:val="en-CA"/>
        </w:rPr>
      </w:pPr>
      <w:r>
        <w:rPr>
          <w:rFonts w:eastAsiaTheme="minorHAnsi"/>
          <w:noProof/>
        </w:rPr>
        <w:drawing>
          <wp:anchor distT="0" distB="0" distL="114300" distR="114300" simplePos="0" relativeHeight="251659264" behindDoc="0" locked="0" layoutInCell="1" allowOverlap="1" wp14:anchorId="0E21F4E9" wp14:editId="5B8902CE">
            <wp:simplePos x="0" y="0"/>
            <wp:positionH relativeFrom="column">
              <wp:posOffset>-304800</wp:posOffset>
            </wp:positionH>
            <wp:positionV relativeFrom="paragraph">
              <wp:posOffset>241934</wp:posOffset>
            </wp:positionV>
            <wp:extent cx="6645910" cy="7172325"/>
            <wp:effectExtent l="381000" t="0" r="516890" b="0"/>
            <wp:wrapNone/>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14:paraId="130053B3" w14:textId="0E97BDB1" w:rsidR="00EE3C6A" w:rsidRDefault="00EE3C6A" w:rsidP="0085432E">
      <w:pPr>
        <w:ind w:left="720" w:right="-720" w:hanging="720"/>
        <w:rPr>
          <w:b/>
          <w:sz w:val="28"/>
          <w:szCs w:val="28"/>
          <w:lang w:val="en-CA"/>
        </w:rPr>
      </w:pPr>
    </w:p>
    <w:p w14:paraId="6E54E399" w14:textId="49AC5C8B" w:rsidR="00EE3C6A" w:rsidRDefault="00EE3C6A" w:rsidP="0085432E">
      <w:pPr>
        <w:ind w:left="720" w:right="-720" w:hanging="720"/>
        <w:rPr>
          <w:b/>
          <w:sz w:val="28"/>
          <w:szCs w:val="28"/>
          <w:lang w:val="en-CA"/>
        </w:rPr>
      </w:pPr>
    </w:p>
    <w:p w14:paraId="746712FD" w14:textId="31507397" w:rsidR="00EE3C6A" w:rsidRDefault="00EE3C6A" w:rsidP="0085432E">
      <w:pPr>
        <w:ind w:left="720" w:right="-720" w:hanging="720"/>
        <w:rPr>
          <w:b/>
          <w:sz w:val="28"/>
          <w:szCs w:val="28"/>
          <w:lang w:val="en-CA"/>
        </w:rPr>
      </w:pPr>
    </w:p>
    <w:p w14:paraId="766F2F1C" w14:textId="226F3B69" w:rsidR="00EE3C6A" w:rsidRDefault="00EE3C6A" w:rsidP="0085432E">
      <w:pPr>
        <w:ind w:left="720" w:right="-720" w:hanging="720"/>
        <w:rPr>
          <w:b/>
          <w:sz w:val="28"/>
          <w:szCs w:val="28"/>
          <w:lang w:val="en-CA"/>
        </w:rPr>
      </w:pPr>
    </w:p>
    <w:p w14:paraId="2046F6E6" w14:textId="5D7AA188" w:rsidR="00EE3C6A" w:rsidRDefault="00EE3C6A" w:rsidP="0085432E">
      <w:pPr>
        <w:ind w:left="720" w:right="-720" w:hanging="720"/>
        <w:rPr>
          <w:b/>
          <w:sz w:val="28"/>
          <w:szCs w:val="28"/>
          <w:lang w:val="en-CA"/>
        </w:rPr>
      </w:pPr>
    </w:p>
    <w:p w14:paraId="4493BF4A" w14:textId="731E4E66" w:rsidR="00EE3C6A" w:rsidRDefault="00EE3C6A" w:rsidP="0085432E">
      <w:pPr>
        <w:ind w:left="720" w:right="-720" w:hanging="720"/>
        <w:rPr>
          <w:b/>
          <w:sz w:val="28"/>
          <w:szCs w:val="28"/>
          <w:lang w:val="en-CA"/>
        </w:rPr>
      </w:pPr>
    </w:p>
    <w:p w14:paraId="6CB29B0F" w14:textId="1AF37FF8" w:rsidR="00EE3C6A" w:rsidRDefault="00EE3C6A" w:rsidP="0085432E">
      <w:pPr>
        <w:ind w:left="720" w:right="-720" w:hanging="720"/>
        <w:rPr>
          <w:b/>
          <w:sz w:val="28"/>
          <w:szCs w:val="28"/>
          <w:lang w:val="en-CA"/>
        </w:rPr>
      </w:pPr>
    </w:p>
    <w:p w14:paraId="0A8107C4" w14:textId="1313A64C" w:rsidR="00EE3C6A" w:rsidRDefault="00EE3C6A" w:rsidP="0085432E">
      <w:pPr>
        <w:ind w:left="720" w:right="-720" w:hanging="720"/>
        <w:rPr>
          <w:b/>
          <w:sz w:val="28"/>
          <w:szCs w:val="28"/>
          <w:lang w:val="en-CA"/>
        </w:rPr>
      </w:pPr>
    </w:p>
    <w:p w14:paraId="73DF7F02" w14:textId="601861EA" w:rsidR="00EE3C6A" w:rsidRDefault="00EE3C6A">
      <w:pPr>
        <w:spacing w:after="160" w:line="259" w:lineRule="auto"/>
        <w:rPr>
          <w:b/>
          <w:sz w:val="28"/>
          <w:szCs w:val="28"/>
          <w:lang w:val="en-CA"/>
        </w:rPr>
      </w:pPr>
      <w:r>
        <w:rPr>
          <w:b/>
          <w:sz w:val="28"/>
          <w:szCs w:val="28"/>
          <w:lang w:val="en-CA"/>
        </w:rPr>
        <w:br w:type="page"/>
      </w:r>
    </w:p>
    <w:p w14:paraId="1C589667" w14:textId="77777777" w:rsidR="0085432E" w:rsidRPr="00B960CF" w:rsidRDefault="00CA3112" w:rsidP="00CA3112">
      <w:pPr>
        <w:pStyle w:val="t12"/>
        <w:numPr>
          <w:ilvl w:val="0"/>
          <w:numId w:val="2"/>
        </w:numPr>
        <w:tabs>
          <w:tab w:val="left" w:pos="-1620"/>
        </w:tabs>
        <w:spacing w:line="240" w:lineRule="auto"/>
        <w:ind w:left="360"/>
        <w:rPr>
          <w:b/>
          <w:bCs/>
          <w:snapToGrid/>
          <w:szCs w:val="24"/>
          <w:lang w:val="en-CA"/>
        </w:rPr>
      </w:pPr>
      <w:r w:rsidRPr="00B960CF">
        <w:rPr>
          <w:b/>
          <w:bCs/>
          <w:snapToGrid/>
          <w:szCs w:val="24"/>
          <w:lang w:val="en-CA"/>
        </w:rPr>
        <w:lastRenderedPageBreak/>
        <w:t>Game Theory</w:t>
      </w:r>
    </w:p>
    <w:p w14:paraId="0D8EB31B" w14:textId="77777777" w:rsidR="0085432E" w:rsidRPr="00B960CF" w:rsidRDefault="0085432E" w:rsidP="0085432E">
      <w:pPr>
        <w:pStyle w:val="t12"/>
        <w:tabs>
          <w:tab w:val="left" w:pos="-1620"/>
        </w:tabs>
        <w:spacing w:line="240" w:lineRule="auto"/>
        <w:ind w:left="720" w:hanging="720"/>
        <w:rPr>
          <w:snapToGrid/>
          <w:szCs w:val="24"/>
          <w:lang w:val="en-CA"/>
        </w:rPr>
      </w:pPr>
    </w:p>
    <w:p w14:paraId="3679C370" w14:textId="77777777" w:rsidR="0085432E" w:rsidRPr="00B960CF" w:rsidRDefault="00CA3112" w:rsidP="00CA3112">
      <w:pPr>
        <w:pStyle w:val="t12"/>
        <w:tabs>
          <w:tab w:val="left" w:pos="-1620"/>
        </w:tabs>
        <w:spacing w:line="240" w:lineRule="auto"/>
        <w:ind w:left="360" w:hanging="360"/>
        <w:rPr>
          <w:snapToGrid/>
          <w:szCs w:val="24"/>
          <w:lang w:val="en-CA"/>
        </w:rPr>
      </w:pPr>
      <w:r w:rsidRPr="00B960CF">
        <w:rPr>
          <w:snapToGrid/>
          <w:szCs w:val="24"/>
          <w:lang w:val="en-CA"/>
        </w:rPr>
        <w:tab/>
      </w:r>
      <w:r w:rsidR="0085432E" w:rsidRPr="00B960CF">
        <w:rPr>
          <w:snapToGrid/>
          <w:szCs w:val="24"/>
          <w:lang w:val="en-CA"/>
        </w:rPr>
        <w:t>Asahi and Kirin are the two largest sellers of beer in Japan. These two firms compete head-to head in the dry beer category in Japan. The following table shows the profit (in millions of yens) that each firm earns when it charges different prices its beer:</w:t>
      </w:r>
    </w:p>
    <w:p w14:paraId="784B751A" w14:textId="77777777" w:rsidR="0085432E" w:rsidRPr="00B960CF" w:rsidRDefault="0085432E" w:rsidP="0085432E">
      <w:pPr>
        <w:pStyle w:val="t1"/>
        <w:tabs>
          <w:tab w:val="left" w:pos="-2970"/>
        </w:tabs>
        <w:spacing w:line="240" w:lineRule="auto"/>
        <w:rPr>
          <w:snapToGrid/>
          <w:szCs w:val="24"/>
          <w:lang w:val="en-CA"/>
        </w:rPr>
      </w:pPr>
    </w:p>
    <w:p w14:paraId="01D86959" w14:textId="77777777" w:rsidR="0085432E" w:rsidRPr="00B960CF" w:rsidRDefault="0085432E" w:rsidP="0085432E">
      <w:pPr>
        <w:pStyle w:val="t1"/>
        <w:tabs>
          <w:tab w:val="left" w:pos="-2970"/>
        </w:tabs>
        <w:spacing w:line="240" w:lineRule="auto"/>
        <w:rPr>
          <w:snapToGrid/>
          <w:szCs w:val="24"/>
          <w:lang w:val="en-CA"/>
        </w:rPr>
      </w:pPr>
      <w:r w:rsidRPr="00B960CF">
        <w:rPr>
          <w:snapToGrid/>
          <w:szCs w:val="24"/>
          <w:lang w:val="en-CA"/>
        </w:rPr>
        <w:tab/>
      </w:r>
      <w:r w:rsidRPr="00B960CF">
        <w:rPr>
          <w:snapToGrid/>
          <w:szCs w:val="24"/>
          <w:lang w:val="en-CA"/>
        </w:rPr>
        <w:tab/>
      </w:r>
      <w:r w:rsidRPr="00B960CF">
        <w:rPr>
          <w:snapToGrid/>
          <w:szCs w:val="24"/>
          <w:lang w:val="en-CA"/>
        </w:rPr>
        <w:tab/>
      </w:r>
      <w:r w:rsidRPr="00B960CF">
        <w:rPr>
          <w:snapToGrid/>
          <w:szCs w:val="24"/>
          <w:lang w:val="en-CA"/>
        </w:rPr>
        <w:tab/>
      </w:r>
      <w:r w:rsidRPr="00B960CF">
        <w:rPr>
          <w:snapToGrid/>
          <w:szCs w:val="24"/>
          <w:lang w:val="en-CA"/>
        </w:rPr>
        <w:tab/>
        <w:t>Kirin</w:t>
      </w:r>
    </w:p>
    <w:p w14:paraId="664E3B65" w14:textId="77777777" w:rsidR="0085432E" w:rsidRPr="00B960CF" w:rsidRDefault="0085432E" w:rsidP="0085432E">
      <w:pPr>
        <w:pStyle w:val="t1"/>
        <w:tabs>
          <w:tab w:val="left" w:pos="-2970"/>
        </w:tabs>
        <w:spacing w:line="240" w:lineRule="auto"/>
        <w:rPr>
          <w:snapToGrid/>
          <w:szCs w:val="24"/>
          <w:lang w:val="en-CA"/>
        </w:rPr>
      </w:pPr>
      <w:r w:rsidRPr="00B960CF">
        <w:rPr>
          <w:snapToGrid/>
          <w:szCs w:val="24"/>
          <w:lang w:val="en-CA"/>
        </w:rPr>
        <w:tab/>
      </w:r>
      <w:r w:rsidRPr="00B960CF">
        <w:rPr>
          <w:snapToGrid/>
          <w:szCs w:val="24"/>
          <w:lang w:val="en-CA"/>
        </w:rPr>
        <w:tab/>
      </w:r>
      <w:r w:rsidRPr="00B960CF">
        <w:rPr>
          <w:snapToGrid/>
          <w:szCs w:val="24"/>
          <w:lang w:val="en-CA"/>
        </w:rPr>
        <w:tab/>
        <w:t>¥630</w:t>
      </w:r>
      <w:r w:rsidRPr="00B960CF">
        <w:rPr>
          <w:snapToGrid/>
          <w:szCs w:val="24"/>
          <w:lang w:val="en-CA"/>
        </w:rPr>
        <w:tab/>
      </w:r>
      <w:r w:rsidRPr="00B960CF">
        <w:rPr>
          <w:snapToGrid/>
          <w:szCs w:val="24"/>
          <w:lang w:val="en-CA"/>
        </w:rPr>
        <w:tab/>
        <w:t>¥660</w:t>
      </w:r>
      <w:r w:rsidRPr="00B960CF">
        <w:rPr>
          <w:snapToGrid/>
          <w:szCs w:val="24"/>
          <w:lang w:val="en-CA"/>
        </w:rPr>
        <w:tab/>
      </w:r>
      <w:r w:rsidRPr="00B960CF">
        <w:rPr>
          <w:snapToGrid/>
          <w:szCs w:val="24"/>
          <w:lang w:val="en-CA"/>
        </w:rPr>
        <w:tab/>
        <w:t>¥690</w:t>
      </w:r>
      <w:r w:rsidRPr="00B960CF">
        <w:rPr>
          <w:snapToGrid/>
          <w:szCs w:val="24"/>
          <w:lang w:val="en-CA"/>
        </w:rPr>
        <w:tab/>
      </w:r>
      <w:r w:rsidRPr="00B960CF">
        <w:rPr>
          <w:snapToGrid/>
          <w:szCs w:val="24"/>
          <w:lang w:val="en-CA"/>
        </w:rPr>
        <w:tab/>
        <w:t>¥720</w:t>
      </w:r>
    </w:p>
    <w:tbl>
      <w:tblPr>
        <w:tblStyle w:val="TableGrid"/>
        <w:tblpPr w:leftFromText="180" w:rightFromText="180" w:vertAnchor="text" w:horzAnchor="margin" w:tblpXSpec="center" w:tblpY="150"/>
        <w:tblW w:w="0" w:type="auto"/>
        <w:tblLook w:val="01E0" w:firstRow="1" w:lastRow="1" w:firstColumn="1" w:lastColumn="1" w:noHBand="0" w:noVBand="0"/>
      </w:tblPr>
      <w:tblGrid>
        <w:gridCol w:w="1368"/>
        <w:gridCol w:w="1530"/>
        <w:gridCol w:w="1530"/>
        <w:gridCol w:w="1350"/>
      </w:tblGrid>
      <w:tr w:rsidR="0085432E" w:rsidRPr="00B960CF" w14:paraId="556F652C" w14:textId="77777777">
        <w:trPr>
          <w:trHeight w:val="350"/>
        </w:trPr>
        <w:tc>
          <w:tcPr>
            <w:tcW w:w="1368" w:type="dxa"/>
          </w:tcPr>
          <w:p w14:paraId="62497725"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180, 180</w:t>
            </w:r>
          </w:p>
        </w:tc>
        <w:tc>
          <w:tcPr>
            <w:tcW w:w="1530" w:type="dxa"/>
          </w:tcPr>
          <w:p w14:paraId="376CB509"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184, 178</w:t>
            </w:r>
          </w:p>
        </w:tc>
        <w:tc>
          <w:tcPr>
            <w:tcW w:w="1530" w:type="dxa"/>
          </w:tcPr>
          <w:p w14:paraId="6069F801"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185, 175</w:t>
            </w:r>
          </w:p>
        </w:tc>
        <w:tc>
          <w:tcPr>
            <w:tcW w:w="1350" w:type="dxa"/>
          </w:tcPr>
          <w:p w14:paraId="5C5C211E"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186, 173</w:t>
            </w:r>
          </w:p>
        </w:tc>
      </w:tr>
      <w:tr w:rsidR="0085432E" w:rsidRPr="00B960CF" w14:paraId="3E250EB5" w14:textId="77777777">
        <w:trPr>
          <w:trHeight w:val="260"/>
        </w:trPr>
        <w:tc>
          <w:tcPr>
            <w:tcW w:w="1368" w:type="dxa"/>
          </w:tcPr>
          <w:p w14:paraId="2D892AB1"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178, 184</w:t>
            </w:r>
          </w:p>
        </w:tc>
        <w:tc>
          <w:tcPr>
            <w:tcW w:w="1530" w:type="dxa"/>
          </w:tcPr>
          <w:p w14:paraId="02379CC0"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183, 183</w:t>
            </w:r>
          </w:p>
        </w:tc>
        <w:tc>
          <w:tcPr>
            <w:tcW w:w="1530" w:type="dxa"/>
          </w:tcPr>
          <w:p w14:paraId="2A851A10"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192, 182</w:t>
            </w:r>
          </w:p>
        </w:tc>
        <w:tc>
          <w:tcPr>
            <w:tcW w:w="1350" w:type="dxa"/>
          </w:tcPr>
          <w:p w14:paraId="4F45A703"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194, 180</w:t>
            </w:r>
          </w:p>
        </w:tc>
      </w:tr>
      <w:tr w:rsidR="0085432E" w:rsidRPr="00B960CF" w14:paraId="76DBC588" w14:textId="77777777">
        <w:trPr>
          <w:trHeight w:val="233"/>
        </w:trPr>
        <w:tc>
          <w:tcPr>
            <w:tcW w:w="1368" w:type="dxa"/>
          </w:tcPr>
          <w:p w14:paraId="2EB20FD2"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175, 185</w:t>
            </w:r>
          </w:p>
        </w:tc>
        <w:tc>
          <w:tcPr>
            <w:tcW w:w="1530" w:type="dxa"/>
          </w:tcPr>
          <w:p w14:paraId="0015AB82"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182, 192</w:t>
            </w:r>
          </w:p>
        </w:tc>
        <w:tc>
          <w:tcPr>
            <w:tcW w:w="1530" w:type="dxa"/>
          </w:tcPr>
          <w:p w14:paraId="5A6140E3"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191, 191</w:t>
            </w:r>
          </w:p>
        </w:tc>
        <w:tc>
          <w:tcPr>
            <w:tcW w:w="1350" w:type="dxa"/>
          </w:tcPr>
          <w:p w14:paraId="60033A2D"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198, 190</w:t>
            </w:r>
          </w:p>
        </w:tc>
      </w:tr>
      <w:tr w:rsidR="0085432E" w:rsidRPr="00B960CF" w14:paraId="51733850" w14:textId="77777777">
        <w:trPr>
          <w:trHeight w:val="350"/>
        </w:trPr>
        <w:tc>
          <w:tcPr>
            <w:tcW w:w="1368" w:type="dxa"/>
          </w:tcPr>
          <w:p w14:paraId="6835F5E7"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173, 186</w:t>
            </w:r>
          </w:p>
        </w:tc>
        <w:tc>
          <w:tcPr>
            <w:tcW w:w="1530" w:type="dxa"/>
          </w:tcPr>
          <w:p w14:paraId="792796BA"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180, 194</w:t>
            </w:r>
          </w:p>
        </w:tc>
        <w:tc>
          <w:tcPr>
            <w:tcW w:w="1530" w:type="dxa"/>
          </w:tcPr>
          <w:p w14:paraId="7ECE486A"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190, 198</w:t>
            </w:r>
          </w:p>
        </w:tc>
        <w:tc>
          <w:tcPr>
            <w:tcW w:w="1350" w:type="dxa"/>
          </w:tcPr>
          <w:p w14:paraId="4ABD0B9C" w14:textId="77777777" w:rsidR="0085432E" w:rsidRPr="00B960CF" w:rsidRDefault="0085432E" w:rsidP="00691015">
            <w:pPr>
              <w:pStyle w:val="t1"/>
              <w:tabs>
                <w:tab w:val="left" w:pos="-2970"/>
              </w:tabs>
              <w:spacing w:line="240" w:lineRule="auto"/>
              <w:rPr>
                <w:snapToGrid/>
                <w:szCs w:val="24"/>
                <w:lang w:val="en-CA"/>
              </w:rPr>
            </w:pPr>
            <w:r w:rsidRPr="00B960CF">
              <w:rPr>
                <w:snapToGrid/>
                <w:szCs w:val="24"/>
                <w:lang w:val="en-CA"/>
              </w:rPr>
              <w:t>196, 196</w:t>
            </w:r>
          </w:p>
        </w:tc>
      </w:tr>
    </w:tbl>
    <w:p w14:paraId="4C442A55" w14:textId="77777777" w:rsidR="0085432E" w:rsidRPr="00B960CF" w:rsidRDefault="0085432E" w:rsidP="0085432E">
      <w:pPr>
        <w:pStyle w:val="t1"/>
        <w:tabs>
          <w:tab w:val="left" w:pos="-2970"/>
        </w:tabs>
        <w:spacing w:line="240" w:lineRule="auto"/>
        <w:rPr>
          <w:snapToGrid/>
          <w:szCs w:val="24"/>
          <w:lang w:val="en-CA"/>
        </w:rPr>
      </w:pPr>
    </w:p>
    <w:p w14:paraId="6E18CD7A" w14:textId="77777777" w:rsidR="0085432E" w:rsidRPr="00B960CF" w:rsidRDefault="0085432E" w:rsidP="0085432E">
      <w:pPr>
        <w:pStyle w:val="t1"/>
        <w:tabs>
          <w:tab w:val="left" w:pos="-2970"/>
        </w:tabs>
        <w:spacing w:line="240" w:lineRule="auto"/>
        <w:rPr>
          <w:snapToGrid/>
          <w:szCs w:val="24"/>
          <w:lang w:val="en-CA"/>
        </w:rPr>
      </w:pPr>
      <w:r w:rsidRPr="00B960CF">
        <w:rPr>
          <w:snapToGrid/>
          <w:szCs w:val="24"/>
          <w:lang w:val="en-CA"/>
        </w:rPr>
        <w:tab/>
        <w:t xml:space="preserve">    ¥630</w:t>
      </w:r>
      <w:r w:rsidRPr="00B960CF">
        <w:rPr>
          <w:snapToGrid/>
          <w:szCs w:val="24"/>
          <w:lang w:val="en-CA"/>
        </w:rPr>
        <w:tab/>
      </w:r>
      <w:r w:rsidRPr="00B960CF">
        <w:rPr>
          <w:snapToGrid/>
          <w:szCs w:val="24"/>
          <w:lang w:val="en-CA"/>
        </w:rPr>
        <w:tab/>
      </w:r>
    </w:p>
    <w:p w14:paraId="488FAFEA" w14:textId="77777777" w:rsidR="0085432E" w:rsidRPr="00B960CF" w:rsidRDefault="0085432E" w:rsidP="0085432E">
      <w:pPr>
        <w:pStyle w:val="t1"/>
        <w:tabs>
          <w:tab w:val="left" w:pos="-2970"/>
        </w:tabs>
        <w:spacing w:line="240" w:lineRule="auto"/>
        <w:rPr>
          <w:snapToGrid/>
          <w:szCs w:val="24"/>
          <w:lang w:val="en-CA"/>
        </w:rPr>
      </w:pPr>
      <w:r w:rsidRPr="00B960CF">
        <w:rPr>
          <w:snapToGrid/>
          <w:szCs w:val="24"/>
          <w:lang w:val="en-CA"/>
        </w:rPr>
        <w:t>Asahi</w:t>
      </w:r>
      <w:r w:rsidRPr="00B960CF">
        <w:rPr>
          <w:snapToGrid/>
          <w:szCs w:val="24"/>
          <w:lang w:val="en-CA"/>
        </w:rPr>
        <w:tab/>
        <w:t xml:space="preserve">    ¥660</w:t>
      </w:r>
      <w:r w:rsidRPr="00B960CF">
        <w:rPr>
          <w:snapToGrid/>
          <w:szCs w:val="24"/>
          <w:lang w:val="en-CA"/>
        </w:rPr>
        <w:tab/>
      </w:r>
    </w:p>
    <w:p w14:paraId="4B5C81BE" w14:textId="77777777" w:rsidR="0085432E" w:rsidRPr="00B960CF" w:rsidRDefault="0085432E" w:rsidP="0085432E">
      <w:pPr>
        <w:pStyle w:val="t1"/>
        <w:tabs>
          <w:tab w:val="left" w:pos="-2970"/>
        </w:tabs>
        <w:spacing w:line="240" w:lineRule="auto"/>
        <w:rPr>
          <w:snapToGrid/>
          <w:szCs w:val="24"/>
          <w:lang w:val="en-CA"/>
        </w:rPr>
      </w:pPr>
      <w:r w:rsidRPr="00B960CF">
        <w:rPr>
          <w:snapToGrid/>
          <w:szCs w:val="24"/>
          <w:lang w:val="en-CA"/>
        </w:rPr>
        <w:tab/>
        <w:t xml:space="preserve">    ¥690</w:t>
      </w:r>
    </w:p>
    <w:p w14:paraId="36EA38C8" w14:textId="77777777" w:rsidR="0085432E" w:rsidRPr="00B960CF" w:rsidRDefault="0085432E" w:rsidP="0085432E">
      <w:pPr>
        <w:pStyle w:val="t1"/>
        <w:tabs>
          <w:tab w:val="left" w:pos="-2970"/>
        </w:tabs>
        <w:spacing w:line="240" w:lineRule="auto"/>
        <w:rPr>
          <w:snapToGrid/>
          <w:szCs w:val="24"/>
          <w:lang w:val="en-CA"/>
        </w:rPr>
      </w:pPr>
      <w:r w:rsidRPr="00B960CF">
        <w:rPr>
          <w:snapToGrid/>
          <w:szCs w:val="24"/>
          <w:lang w:val="en-CA"/>
        </w:rPr>
        <w:tab/>
        <w:t xml:space="preserve">    ¥720</w:t>
      </w:r>
      <w:r w:rsidRPr="00B960CF">
        <w:rPr>
          <w:snapToGrid/>
          <w:szCs w:val="24"/>
          <w:lang w:val="en-CA"/>
        </w:rPr>
        <w:tab/>
      </w:r>
    </w:p>
    <w:p w14:paraId="52911391" w14:textId="77777777" w:rsidR="0085432E" w:rsidRPr="00B960CF" w:rsidRDefault="0085432E" w:rsidP="0085432E">
      <w:pPr>
        <w:pStyle w:val="t1"/>
        <w:tabs>
          <w:tab w:val="left" w:pos="-2970"/>
        </w:tabs>
        <w:spacing w:line="240" w:lineRule="auto"/>
        <w:rPr>
          <w:snapToGrid/>
          <w:szCs w:val="24"/>
          <w:lang w:val="en-CA"/>
        </w:rPr>
      </w:pPr>
    </w:p>
    <w:p w14:paraId="22A88362" w14:textId="7D152E3E" w:rsidR="0085432E" w:rsidRDefault="0085432E" w:rsidP="0085432E">
      <w:pPr>
        <w:pStyle w:val="t1"/>
        <w:numPr>
          <w:ilvl w:val="0"/>
          <w:numId w:val="1"/>
        </w:numPr>
        <w:tabs>
          <w:tab w:val="left" w:pos="-2970"/>
        </w:tabs>
        <w:spacing w:line="240" w:lineRule="auto"/>
        <w:rPr>
          <w:snapToGrid/>
          <w:szCs w:val="24"/>
          <w:lang w:val="en-CA"/>
        </w:rPr>
      </w:pPr>
      <w:r w:rsidRPr="00B960CF">
        <w:rPr>
          <w:snapToGrid/>
          <w:szCs w:val="24"/>
          <w:lang w:val="en-CA"/>
        </w:rPr>
        <w:t>Does Asahi have a dominant strategy? Does Kirin?</w:t>
      </w:r>
    </w:p>
    <w:p w14:paraId="309C011A" w14:textId="6BE31098" w:rsidR="002E12EB" w:rsidRDefault="002E12EB" w:rsidP="002E12EB">
      <w:pPr>
        <w:pStyle w:val="t1"/>
        <w:tabs>
          <w:tab w:val="left" w:pos="-2970"/>
        </w:tabs>
        <w:spacing w:line="240" w:lineRule="auto"/>
        <w:rPr>
          <w:snapToGrid/>
          <w:szCs w:val="24"/>
          <w:lang w:val="en-CA"/>
        </w:rPr>
      </w:pPr>
    </w:p>
    <w:p w14:paraId="0100825F" w14:textId="623FF644" w:rsidR="002E12EB" w:rsidRPr="002E12EB" w:rsidRDefault="002E12EB" w:rsidP="002E12EB">
      <w:pPr>
        <w:widowControl w:val="0"/>
        <w:autoSpaceDE w:val="0"/>
        <w:autoSpaceDN w:val="0"/>
        <w:adjustRightInd w:val="0"/>
        <w:spacing w:after="240" w:line="360" w:lineRule="auto"/>
        <w:rPr>
          <w:rFonts w:ascii="Times" w:eastAsia="MS Mincho" w:hAnsi="Times" w:cs="MS Mincho"/>
          <w:color w:val="000000"/>
        </w:rPr>
      </w:pPr>
      <w:r>
        <w:rPr>
          <w:rFonts w:ascii="Times" w:hAnsi="Times"/>
          <w:color w:val="000000"/>
        </w:rPr>
        <w:t xml:space="preserve">Under the stated scenario neither player holds a dominant strategy. </w:t>
      </w:r>
    </w:p>
    <w:p w14:paraId="35C51B0C" w14:textId="4AD7823E" w:rsidR="0085432E" w:rsidRDefault="0085432E" w:rsidP="0085432E">
      <w:pPr>
        <w:pStyle w:val="t1"/>
        <w:numPr>
          <w:ilvl w:val="0"/>
          <w:numId w:val="1"/>
        </w:numPr>
        <w:tabs>
          <w:tab w:val="left" w:pos="-2970"/>
        </w:tabs>
        <w:spacing w:line="240" w:lineRule="auto"/>
        <w:rPr>
          <w:snapToGrid/>
          <w:szCs w:val="24"/>
          <w:lang w:val="en-CA"/>
        </w:rPr>
      </w:pPr>
      <w:r w:rsidRPr="00B960CF">
        <w:rPr>
          <w:snapToGrid/>
          <w:szCs w:val="24"/>
          <w:lang w:val="en-CA"/>
        </w:rPr>
        <w:t>Both Asahi and Kirin have domina</w:t>
      </w:r>
      <w:r w:rsidR="00F12909" w:rsidRPr="00B960CF">
        <w:rPr>
          <w:snapToGrid/>
          <w:szCs w:val="24"/>
          <w:lang w:val="en-CA"/>
        </w:rPr>
        <w:t>ted</w:t>
      </w:r>
      <w:r w:rsidRPr="00B960CF">
        <w:rPr>
          <w:snapToGrid/>
          <w:szCs w:val="24"/>
          <w:lang w:val="en-CA"/>
        </w:rPr>
        <w:t xml:space="preserve"> strategy: find them identify.</w:t>
      </w:r>
    </w:p>
    <w:p w14:paraId="48AC61CF" w14:textId="18312183" w:rsidR="002E12EB" w:rsidRDefault="002E12EB" w:rsidP="002E12EB">
      <w:pPr>
        <w:pStyle w:val="t1"/>
        <w:tabs>
          <w:tab w:val="left" w:pos="-2970"/>
        </w:tabs>
        <w:spacing w:line="240" w:lineRule="auto"/>
        <w:rPr>
          <w:snapToGrid/>
          <w:szCs w:val="24"/>
          <w:lang w:val="en-CA"/>
        </w:rPr>
      </w:pPr>
    </w:p>
    <w:p w14:paraId="448308A0" w14:textId="0E1D92A3" w:rsidR="002E12EB" w:rsidRDefault="002E12EB" w:rsidP="002E12EB">
      <w:pPr>
        <w:widowControl w:val="0"/>
        <w:autoSpaceDE w:val="0"/>
        <w:autoSpaceDN w:val="0"/>
        <w:adjustRightInd w:val="0"/>
        <w:spacing w:after="240" w:line="360" w:lineRule="auto"/>
        <w:rPr>
          <w:rFonts w:ascii="Times" w:hAnsi="Times"/>
          <w:color w:val="000000"/>
        </w:rPr>
      </w:pPr>
      <w:r>
        <w:rPr>
          <w:rFonts w:ascii="Times" w:hAnsi="Times"/>
          <w:color w:val="000000"/>
        </w:rPr>
        <w:t xml:space="preserve">Asahi has a dominated strategy where ¥720 is dominated by ¥690. On the other hand, Kirin has a dominated strategy where ¥720 is dominated by ¥690. </w:t>
      </w:r>
      <w:r>
        <w:rPr>
          <w:rFonts w:ascii="Times" w:hAnsi="Times"/>
          <w:color w:val="000000"/>
        </w:rPr>
        <w:br/>
      </w:r>
      <w:r>
        <w:rPr>
          <w:rFonts w:ascii="Times" w:hAnsi="Times"/>
          <w:color w:val="000000"/>
        </w:rPr>
        <w:t>If we assume that neither player will go with these dominated strategies, we can eliminate them from the game. Thus, the reduced game will look like the following chart:</w:t>
      </w:r>
    </w:p>
    <w:p w14:paraId="60F7F4EC" w14:textId="4BFCEE8F" w:rsidR="002E12EB" w:rsidRPr="002E12EB" w:rsidRDefault="002E12EB" w:rsidP="002E12EB">
      <w:pPr>
        <w:widowControl w:val="0"/>
        <w:autoSpaceDE w:val="0"/>
        <w:autoSpaceDN w:val="0"/>
        <w:adjustRightInd w:val="0"/>
        <w:spacing w:after="240" w:line="360" w:lineRule="auto"/>
        <w:rPr>
          <w:rFonts w:ascii="Times" w:hAnsi="Times"/>
          <w:color w:val="000000"/>
        </w:rPr>
      </w:pPr>
      <w:r>
        <w:rPr>
          <w:rFonts w:ascii="Times" w:hAnsi="Times"/>
          <w:noProof/>
          <w:color w:val="000000"/>
        </w:rPr>
        <w:drawing>
          <wp:inline distT="0" distB="0" distL="0" distR="0" wp14:anchorId="1CA922FE" wp14:editId="47DEEC49">
            <wp:extent cx="3571875" cy="942975"/>
            <wp:effectExtent l="0" t="0" r="9525" b="9525"/>
            <wp:docPr id="1" name="Picture 1" descr="Screen%20Shot%202019-03-28%20at%2012.5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9-03-28%20at%2012.58.32%20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71875" cy="942975"/>
                    </a:xfrm>
                    <a:prstGeom prst="rect">
                      <a:avLst/>
                    </a:prstGeom>
                    <a:noFill/>
                    <a:ln>
                      <a:noFill/>
                    </a:ln>
                  </pic:spPr>
                </pic:pic>
              </a:graphicData>
            </a:graphic>
          </wp:inline>
        </w:drawing>
      </w:r>
    </w:p>
    <w:p w14:paraId="65AB6A08" w14:textId="51B6DB2E" w:rsidR="0085432E" w:rsidRDefault="0085432E" w:rsidP="0085432E">
      <w:pPr>
        <w:pStyle w:val="t1"/>
        <w:numPr>
          <w:ilvl w:val="0"/>
          <w:numId w:val="1"/>
        </w:numPr>
        <w:tabs>
          <w:tab w:val="left" w:pos="-2970"/>
        </w:tabs>
        <w:spacing w:line="240" w:lineRule="auto"/>
        <w:rPr>
          <w:snapToGrid/>
          <w:szCs w:val="24"/>
          <w:lang w:val="en-CA"/>
        </w:rPr>
      </w:pPr>
      <w:r w:rsidRPr="00B960CF">
        <w:rPr>
          <w:snapToGrid/>
          <w:szCs w:val="24"/>
          <w:lang w:val="en-CA"/>
        </w:rPr>
        <w:t>Let’s assume that Asahi and Kirin will not play the dominated strategy you identified in part (b). Having eliminated the dominated strategy, show that Asahi and Kirin now have another dominated strategy.</w:t>
      </w:r>
    </w:p>
    <w:p w14:paraId="19BB4D1A" w14:textId="77777777" w:rsidR="002E12EB" w:rsidRDefault="002E12EB" w:rsidP="002E12EB">
      <w:pPr>
        <w:widowControl w:val="0"/>
        <w:autoSpaceDE w:val="0"/>
        <w:autoSpaceDN w:val="0"/>
        <w:adjustRightInd w:val="0"/>
        <w:spacing w:after="240" w:line="360" w:lineRule="auto"/>
        <w:rPr>
          <w:rFonts w:ascii="Times" w:hAnsi="Times"/>
          <w:color w:val="000000"/>
        </w:rPr>
      </w:pPr>
    </w:p>
    <w:p w14:paraId="3485F111" w14:textId="443754C1" w:rsidR="002E12EB" w:rsidRPr="002E12EB" w:rsidRDefault="002E12EB" w:rsidP="002E12EB">
      <w:pPr>
        <w:widowControl w:val="0"/>
        <w:autoSpaceDE w:val="0"/>
        <w:autoSpaceDN w:val="0"/>
        <w:adjustRightInd w:val="0"/>
        <w:spacing w:after="240" w:line="360" w:lineRule="auto"/>
        <w:rPr>
          <w:rFonts w:ascii="Times" w:hAnsi="Times"/>
          <w:color w:val="000000"/>
        </w:rPr>
      </w:pPr>
      <w:r w:rsidRPr="002E12EB">
        <w:rPr>
          <w:rFonts w:ascii="Times" w:hAnsi="Times"/>
          <w:color w:val="000000"/>
        </w:rPr>
        <w:t xml:space="preserve">Kirin and Asahi will now have a dominant strategy from the reduced game, as the old dominant strategy has been removed. Hence, Kirin has a dominated strategy where ¥690 is dominated by ¥660 and Asahi has a dominated strategy where ¥690 is dominated by ¥660. </w:t>
      </w:r>
    </w:p>
    <w:p w14:paraId="581420DC" w14:textId="1F4902AE" w:rsidR="002E12EB" w:rsidRPr="002E12EB" w:rsidRDefault="002E12EB" w:rsidP="002E12EB">
      <w:pPr>
        <w:widowControl w:val="0"/>
        <w:autoSpaceDE w:val="0"/>
        <w:autoSpaceDN w:val="0"/>
        <w:adjustRightInd w:val="0"/>
        <w:spacing w:after="240" w:line="360" w:lineRule="auto"/>
        <w:rPr>
          <w:rFonts w:ascii="Times" w:hAnsi="Times"/>
          <w:color w:val="000000"/>
        </w:rPr>
      </w:pPr>
      <w:r w:rsidRPr="002E12EB">
        <w:rPr>
          <w:rFonts w:ascii="Times" w:hAnsi="Times"/>
          <w:color w:val="000000"/>
        </w:rPr>
        <w:t xml:space="preserve">Once again, we assume that neither player will go with these dominated strategies we eliminate </w:t>
      </w:r>
      <w:r w:rsidRPr="002E12EB">
        <w:rPr>
          <w:rFonts w:ascii="Times" w:hAnsi="Times"/>
          <w:color w:val="000000"/>
        </w:rPr>
        <w:lastRenderedPageBreak/>
        <w:t>them from the game. Which leads to the following:</w:t>
      </w:r>
    </w:p>
    <w:p w14:paraId="6F0361C7" w14:textId="5B44C663" w:rsidR="002E12EB" w:rsidRDefault="002E12EB" w:rsidP="002E12EB">
      <w:pPr>
        <w:pStyle w:val="t1"/>
        <w:tabs>
          <w:tab w:val="left" w:pos="-2970"/>
        </w:tabs>
        <w:spacing w:line="240" w:lineRule="auto"/>
        <w:rPr>
          <w:snapToGrid/>
          <w:szCs w:val="24"/>
          <w:lang w:val="en-CA"/>
        </w:rPr>
      </w:pPr>
      <w:r>
        <w:rPr>
          <w:noProof/>
        </w:rPr>
        <w:drawing>
          <wp:inline distT="0" distB="0" distL="0" distR="0" wp14:anchorId="787BB328" wp14:editId="3C94F4A7">
            <wp:extent cx="2695575" cy="762000"/>
            <wp:effectExtent l="0" t="0" r="9525" b="0"/>
            <wp:docPr id="3" name="Picture 3" descr="Screen%20Shot%202019-03-28%20at%2012.58.3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19-03-28%20at%2012.58.32%20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95575" cy="762000"/>
                    </a:xfrm>
                    <a:prstGeom prst="rect">
                      <a:avLst/>
                    </a:prstGeom>
                    <a:noFill/>
                    <a:ln>
                      <a:noFill/>
                    </a:ln>
                  </pic:spPr>
                </pic:pic>
              </a:graphicData>
            </a:graphic>
          </wp:inline>
        </w:drawing>
      </w:r>
    </w:p>
    <w:p w14:paraId="5B24380F" w14:textId="77777777" w:rsidR="002E12EB" w:rsidRPr="00B960CF" w:rsidRDefault="002E12EB" w:rsidP="002E12EB">
      <w:pPr>
        <w:pStyle w:val="t1"/>
        <w:tabs>
          <w:tab w:val="left" w:pos="-2970"/>
        </w:tabs>
        <w:spacing w:line="240" w:lineRule="auto"/>
        <w:rPr>
          <w:snapToGrid/>
          <w:szCs w:val="24"/>
          <w:lang w:val="en-CA"/>
        </w:rPr>
      </w:pPr>
    </w:p>
    <w:p w14:paraId="7C0FAA77" w14:textId="4EF88AE0" w:rsidR="0085432E" w:rsidRDefault="0085432E" w:rsidP="0085432E">
      <w:pPr>
        <w:pStyle w:val="t1"/>
        <w:numPr>
          <w:ilvl w:val="0"/>
          <w:numId w:val="1"/>
        </w:numPr>
        <w:tabs>
          <w:tab w:val="left" w:pos="-2970"/>
        </w:tabs>
        <w:spacing w:line="240" w:lineRule="auto"/>
        <w:rPr>
          <w:snapToGrid/>
          <w:szCs w:val="24"/>
          <w:lang w:val="en-CA"/>
        </w:rPr>
      </w:pPr>
      <w:r w:rsidRPr="00B960CF">
        <w:rPr>
          <w:snapToGrid/>
          <w:szCs w:val="24"/>
          <w:lang w:val="en-CA"/>
        </w:rPr>
        <w:t>Let’s assume that Asahi and Kirin will not play the dominated strategy you identified in part (c). Having eliminated this dominated strategy, do Asahi and Kirin now have a dominant strategy?</w:t>
      </w:r>
    </w:p>
    <w:p w14:paraId="2FF4A006" w14:textId="63D92009" w:rsidR="002E12EB" w:rsidRPr="002E12EB" w:rsidRDefault="002E12EB" w:rsidP="002E12EB">
      <w:pPr>
        <w:widowControl w:val="0"/>
        <w:autoSpaceDE w:val="0"/>
        <w:autoSpaceDN w:val="0"/>
        <w:adjustRightInd w:val="0"/>
        <w:spacing w:after="240" w:line="360" w:lineRule="auto"/>
        <w:rPr>
          <w:rFonts w:ascii="Times" w:hAnsi="Times" w:cs="Times"/>
          <w:color w:val="000000"/>
        </w:rPr>
      </w:pPr>
      <w:proofErr w:type="spellStart"/>
      <w:r w:rsidRPr="002E12EB">
        <w:rPr>
          <w:rFonts w:ascii="Times" w:hAnsi="Times"/>
          <w:color w:val="000000"/>
        </w:rPr>
        <w:t>Asashi</w:t>
      </w:r>
      <w:proofErr w:type="spellEnd"/>
      <w:r w:rsidRPr="002E12EB">
        <w:rPr>
          <w:rFonts w:ascii="Times" w:hAnsi="Times"/>
          <w:color w:val="000000"/>
        </w:rPr>
        <w:t xml:space="preserve"> and </w:t>
      </w:r>
      <w:proofErr w:type="spellStart"/>
      <w:r w:rsidRPr="002E12EB">
        <w:rPr>
          <w:rFonts w:ascii="Times" w:hAnsi="Times"/>
          <w:color w:val="000000"/>
        </w:rPr>
        <w:t>Kirim</w:t>
      </w:r>
      <w:proofErr w:type="spellEnd"/>
      <w:r w:rsidRPr="002E12EB">
        <w:rPr>
          <w:rFonts w:ascii="Times" w:hAnsi="Times"/>
          <w:color w:val="000000"/>
        </w:rPr>
        <w:t xml:space="preserve"> hold a dominant strategy of ¥630 as we have removed the last dominated strategy from the game.  </w:t>
      </w:r>
    </w:p>
    <w:p w14:paraId="000B9736" w14:textId="77777777" w:rsidR="0085432E" w:rsidRPr="00B960CF" w:rsidRDefault="0085432E" w:rsidP="0085432E">
      <w:pPr>
        <w:pStyle w:val="t1"/>
        <w:numPr>
          <w:ilvl w:val="0"/>
          <w:numId w:val="1"/>
        </w:numPr>
        <w:tabs>
          <w:tab w:val="left" w:pos="-2970"/>
        </w:tabs>
        <w:spacing w:line="240" w:lineRule="auto"/>
        <w:rPr>
          <w:snapToGrid/>
          <w:szCs w:val="24"/>
          <w:lang w:val="en-CA"/>
        </w:rPr>
      </w:pPr>
      <w:r w:rsidRPr="00B960CF">
        <w:rPr>
          <w:snapToGrid/>
          <w:szCs w:val="24"/>
          <w:lang w:val="en-CA"/>
        </w:rPr>
        <w:t>What is the Nash equilibrium in the game?</w:t>
      </w:r>
    </w:p>
    <w:p w14:paraId="57B4AF62" w14:textId="04242F60" w:rsidR="0085432E" w:rsidRPr="00B960CF" w:rsidRDefault="002E12EB">
      <w:pPr>
        <w:rPr>
          <w:lang w:val="en-CA"/>
        </w:rPr>
      </w:pPr>
      <w:r>
        <w:rPr>
          <w:lang w:val="en-CA"/>
        </w:rPr>
        <w:t xml:space="preserve">The Nash Equilibrium will be at </w:t>
      </w:r>
      <w:r w:rsidRPr="002E12EB">
        <w:rPr>
          <w:rFonts w:ascii="Times" w:hAnsi="Times"/>
          <w:color w:val="000000"/>
        </w:rPr>
        <w:t>¥630</w:t>
      </w:r>
      <w:r>
        <w:rPr>
          <w:rFonts w:ascii="Times" w:hAnsi="Times"/>
          <w:color w:val="000000"/>
        </w:rPr>
        <w:t xml:space="preserve"> for Asahi and </w:t>
      </w:r>
      <w:r w:rsidRPr="002E12EB">
        <w:rPr>
          <w:rFonts w:ascii="Times" w:hAnsi="Times"/>
          <w:color w:val="000000"/>
        </w:rPr>
        <w:t>¥630</w:t>
      </w:r>
      <w:r>
        <w:rPr>
          <w:rFonts w:ascii="Times" w:hAnsi="Times"/>
          <w:color w:val="000000"/>
        </w:rPr>
        <w:t xml:space="preserve"> for Kirin</w:t>
      </w:r>
    </w:p>
    <w:p w14:paraId="49B9285B" w14:textId="7B3A1917" w:rsidR="002E12EB" w:rsidRDefault="002E12EB">
      <w:pPr>
        <w:spacing w:after="160" w:line="259" w:lineRule="auto"/>
        <w:rPr>
          <w:lang w:val="en-CA"/>
        </w:rPr>
      </w:pPr>
      <w:r>
        <w:rPr>
          <w:lang w:val="en-CA"/>
        </w:rPr>
        <w:br w:type="page"/>
      </w:r>
    </w:p>
    <w:p w14:paraId="4F413BAD" w14:textId="77777777" w:rsidR="00CA3112" w:rsidRPr="00B960CF" w:rsidRDefault="00CA3112" w:rsidP="00CA3112">
      <w:pPr>
        <w:pStyle w:val="ListParagraph"/>
        <w:numPr>
          <w:ilvl w:val="0"/>
          <w:numId w:val="2"/>
        </w:numPr>
        <w:ind w:left="360" w:right="-720"/>
        <w:rPr>
          <w:b/>
          <w:bCs/>
          <w:lang w:val="en-CA"/>
        </w:rPr>
      </w:pPr>
      <w:r w:rsidRPr="00B960CF">
        <w:rPr>
          <w:b/>
          <w:bCs/>
          <w:lang w:val="en-CA"/>
        </w:rPr>
        <w:lastRenderedPageBreak/>
        <w:t>Oligopoly market Structure</w:t>
      </w:r>
    </w:p>
    <w:p w14:paraId="149B2A27" w14:textId="77777777" w:rsidR="00CA3112" w:rsidRPr="00B960CF" w:rsidRDefault="00CA3112" w:rsidP="00CA3112">
      <w:pPr>
        <w:pStyle w:val="ListParagraph"/>
        <w:ind w:left="360" w:right="-720"/>
        <w:rPr>
          <w:lang w:val="en-CA"/>
        </w:rPr>
      </w:pPr>
    </w:p>
    <w:p w14:paraId="1FACC687" w14:textId="77777777" w:rsidR="00DA7D0E" w:rsidRPr="00B960CF" w:rsidRDefault="00DA7D0E" w:rsidP="00CA3112">
      <w:pPr>
        <w:pStyle w:val="ListParagraph"/>
        <w:ind w:left="360" w:right="-720"/>
        <w:rPr>
          <w:lang w:val="en-CA"/>
        </w:rPr>
      </w:pPr>
      <w:r w:rsidRPr="00B960CF">
        <w:rPr>
          <w:lang w:val="en-CA"/>
        </w:rPr>
        <w:t xml:space="preserve">Augie and Corinne are mineral spring </w:t>
      </w:r>
      <w:proofErr w:type="spellStart"/>
      <w:r w:rsidRPr="00B960CF">
        <w:rPr>
          <w:lang w:val="en-CA"/>
        </w:rPr>
        <w:t>duopolists</w:t>
      </w:r>
      <w:proofErr w:type="spellEnd"/>
      <w:r w:rsidRPr="00B960CF">
        <w:rPr>
          <w:lang w:val="en-CA"/>
        </w:rPr>
        <w:t xml:space="preserve"> facing a market demand given by the equation P = 24 - Q.  Fixed costs are zero for both, but Augie has a constant marginal cost of $6 per unit, while Corinne's marginal cost is zero.</w:t>
      </w:r>
    </w:p>
    <w:p w14:paraId="4248F0E6" w14:textId="77777777" w:rsidR="00DA7D0E" w:rsidRPr="00B960CF" w:rsidRDefault="00DA7D0E" w:rsidP="00DA7D0E">
      <w:pPr>
        <w:ind w:right="-720"/>
        <w:rPr>
          <w:lang w:val="en-CA"/>
        </w:rPr>
      </w:pPr>
    </w:p>
    <w:p w14:paraId="034E88D1" w14:textId="5FF40E0F" w:rsidR="00DA7D0E" w:rsidRPr="00B960CF" w:rsidRDefault="00DA7D0E" w:rsidP="00DA7D0E">
      <w:pPr>
        <w:numPr>
          <w:ilvl w:val="0"/>
          <w:numId w:val="4"/>
        </w:numPr>
        <w:tabs>
          <w:tab w:val="left" w:pos="432"/>
          <w:tab w:val="left" w:pos="1152"/>
        </w:tabs>
        <w:ind w:left="1152" w:hanging="432"/>
        <w:rPr>
          <w:lang w:val="en-CA"/>
        </w:rPr>
      </w:pPr>
      <w:r w:rsidRPr="00B960CF">
        <w:rPr>
          <w:lang w:val="en-CA"/>
        </w:rPr>
        <w:t xml:space="preserve">If they both behave as Cournot </w:t>
      </w:r>
      <w:proofErr w:type="spellStart"/>
      <w:r w:rsidRPr="00B960CF">
        <w:rPr>
          <w:lang w:val="en-CA"/>
        </w:rPr>
        <w:t>duopolists</w:t>
      </w:r>
      <w:proofErr w:type="spellEnd"/>
      <w:r w:rsidRPr="00B960CF">
        <w:rPr>
          <w:lang w:val="en-CA"/>
        </w:rPr>
        <w:t>, give the equations for the two reaction curves, equilibrium levels of output, the market price, the profits of each, and the value of consumer surplus.</w:t>
      </w:r>
    </w:p>
    <w:p w14:paraId="1F60E94E" w14:textId="77777777" w:rsidR="00257589" w:rsidRPr="00B960CF" w:rsidRDefault="00257589" w:rsidP="00994FB6">
      <w:pPr>
        <w:tabs>
          <w:tab w:val="left" w:pos="432"/>
          <w:tab w:val="left" w:pos="1152"/>
        </w:tabs>
        <w:rPr>
          <w:lang w:val="en-CA"/>
        </w:rPr>
      </w:pPr>
    </w:p>
    <w:p w14:paraId="32CD92F6" w14:textId="5CD54918" w:rsidR="00257589" w:rsidRPr="00B960CF" w:rsidRDefault="00257589" w:rsidP="00994FB6">
      <w:pPr>
        <w:tabs>
          <w:tab w:val="left" w:pos="432"/>
          <w:tab w:val="left" w:pos="1152"/>
        </w:tabs>
        <w:rPr>
          <w:lang w:val="en-CA"/>
        </w:rPr>
      </w:pPr>
      <w:r w:rsidRPr="00B960CF">
        <w:rPr>
          <w:lang w:val="en-CA"/>
        </w:rPr>
        <w:t>Ra: Revenue for Augie</w:t>
      </w:r>
    </w:p>
    <w:p w14:paraId="7D620531" w14:textId="53F47987" w:rsidR="00257589" w:rsidRPr="00B960CF" w:rsidRDefault="00257589" w:rsidP="00994FB6">
      <w:pPr>
        <w:tabs>
          <w:tab w:val="left" w:pos="432"/>
          <w:tab w:val="left" w:pos="1152"/>
        </w:tabs>
        <w:rPr>
          <w:lang w:val="en-CA"/>
        </w:rPr>
      </w:pPr>
      <w:proofErr w:type="spellStart"/>
      <w:r w:rsidRPr="00B960CF">
        <w:rPr>
          <w:lang w:val="en-CA"/>
        </w:rPr>
        <w:t>Rc</w:t>
      </w:r>
      <w:proofErr w:type="spellEnd"/>
      <w:r w:rsidRPr="00B960CF">
        <w:rPr>
          <w:lang w:val="en-CA"/>
        </w:rPr>
        <w:t>: Revenue for Corinne</w:t>
      </w:r>
    </w:p>
    <w:p w14:paraId="64E701F0" w14:textId="1600AE59" w:rsidR="00257589" w:rsidRPr="00B960CF" w:rsidRDefault="00257589" w:rsidP="00994FB6">
      <w:pPr>
        <w:tabs>
          <w:tab w:val="left" w:pos="432"/>
          <w:tab w:val="left" w:pos="1152"/>
        </w:tabs>
        <w:rPr>
          <w:lang w:val="en-CA"/>
        </w:rPr>
      </w:pPr>
      <w:proofErr w:type="spellStart"/>
      <w:r w:rsidRPr="00B960CF">
        <w:rPr>
          <w:lang w:val="en-CA"/>
        </w:rPr>
        <w:t>Qa</w:t>
      </w:r>
      <w:proofErr w:type="spellEnd"/>
      <w:r w:rsidRPr="00B960CF">
        <w:rPr>
          <w:lang w:val="en-CA"/>
        </w:rPr>
        <w:t>: Quantity Augie</w:t>
      </w:r>
    </w:p>
    <w:p w14:paraId="332D47E7" w14:textId="238E89CD" w:rsidR="00257589" w:rsidRPr="00B960CF" w:rsidRDefault="00257589" w:rsidP="00994FB6">
      <w:pPr>
        <w:tabs>
          <w:tab w:val="left" w:pos="432"/>
          <w:tab w:val="left" w:pos="1152"/>
        </w:tabs>
        <w:rPr>
          <w:lang w:val="en-CA"/>
        </w:rPr>
      </w:pPr>
      <w:r w:rsidRPr="00B960CF">
        <w:rPr>
          <w:lang w:val="en-CA"/>
        </w:rPr>
        <w:t>Qc: Quantity Corinne</w:t>
      </w:r>
    </w:p>
    <w:p w14:paraId="2E494016" w14:textId="0BB40FCA" w:rsidR="00257589" w:rsidRPr="00B960CF" w:rsidRDefault="00257589" w:rsidP="00994FB6">
      <w:pPr>
        <w:tabs>
          <w:tab w:val="left" w:pos="432"/>
          <w:tab w:val="left" w:pos="1152"/>
        </w:tabs>
        <w:rPr>
          <w:lang w:val="en-CA"/>
        </w:rPr>
      </w:pPr>
      <w:proofErr w:type="spellStart"/>
      <w:r w:rsidRPr="00B960CF">
        <w:rPr>
          <w:lang w:val="en-CA"/>
        </w:rPr>
        <w:t>TCa</w:t>
      </w:r>
      <w:proofErr w:type="spellEnd"/>
      <w:r w:rsidRPr="00B960CF">
        <w:rPr>
          <w:lang w:val="en-CA"/>
        </w:rPr>
        <w:t>: Total Cost Augie</w:t>
      </w:r>
    </w:p>
    <w:p w14:paraId="15CE71DB" w14:textId="7FD597C1" w:rsidR="00257589" w:rsidRPr="00B960CF" w:rsidRDefault="00257589" w:rsidP="00994FB6">
      <w:pPr>
        <w:tabs>
          <w:tab w:val="left" w:pos="432"/>
          <w:tab w:val="left" w:pos="1152"/>
        </w:tabs>
        <w:rPr>
          <w:lang w:val="en-CA"/>
        </w:rPr>
      </w:pPr>
      <w:proofErr w:type="spellStart"/>
      <w:r w:rsidRPr="00B960CF">
        <w:rPr>
          <w:lang w:val="en-CA"/>
        </w:rPr>
        <w:t>TCc</w:t>
      </w:r>
      <w:proofErr w:type="spellEnd"/>
      <w:r w:rsidRPr="00B960CF">
        <w:rPr>
          <w:lang w:val="en-CA"/>
        </w:rPr>
        <w:t>: Total Cost Corinne</w:t>
      </w:r>
    </w:p>
    <w:p w14:paraId="402BC930" w14:textId="6AD21CDD" w:rsidR="00B960CF" w:rsidRPr="00B960CF" w:rsidRDefault="00B960CF" w:rsidP="00994FB6">
      <w:pPr>
        <w:tabs>
          <w:tab w:val="left" w:pos="432"/>
          <w:tab w:val="left" w:pos="1152"/>
        </w:tabs>
        <w:rPr>
          <w:lang w:val="en-CA"/>
        </w:rPr>
      </w:pPr>
    </w:p>
    <w:p w14:paraId="19AA2FBE" w14:textId="36E9DB93" w:rsidR="00B960CF" w:rsidRPr="00B960CF" w:rsidRDefault="00B960CF" w:rsidP="00994FB6">
      <w:pPr>
        <w:tabs>
          <w:tab w:val="left" w:pos="432"/>
          <w:tab w:val="left" w:pos="1152"/>
        </w:tabs>
        <w:rPr>
          <w:lang w:val="en-CA"/>
        </w:rPr>
      </w:pPr>
      <w:r w:rsidRPr="00B960CF">
        <w:rPr>
          <w:u w:val="single"/>
          <w:lang w:val="en-CA"/>
        </w:rPr>
        <w:t>Reaction Curves</w:t>
      </w:r>
    </w:p>
    <w:p w14:paraId="3AF94FF4" w14:textId="71390583" w:rsidR="00257589" w:rsidRPr="00C46F8B" w:rsidRDefault="00257589" w:rsidP="00C46F8B">
      <w:pPr>
        <w:tabs>
          <w:tab w:val="left" w:pos="432"/>
          <w:tab w:val="left" w:pos="1152"/>
        </w:tabs>
        <w:rPr>
          <w:lang w:val="en-CA"/>
        </w:rPr>
      </w:pPr>
      <m:oMathPara>
        <m:oMathParaPr>
          <m:jc m:val="left"/>
        </m:oMathParaPr>
        <m:oMath>
          <m:r>
            <w:rPr>
              <w:rFonts w:ascii="Cambria Math" w:hAnsi="Cambria Math"/>
              <w:lang w:val="en-CA"/>
            </w:rPr>
            <m:t>Ra=P*Qa-TCa</m:t>
          </m:r>
          <m:r>
            <w:rPr>
              <w:rFonts w:ascii="Cambria Math" w:hAnsi="Cambria Math"/>
              <w:lang w:val="en-CA"/>
            </w:rPr>
            <w:br/>
          </m:r>
        </m:oMath>
        <m:oMath>
          <m:r>
            <w:rPr>
              <w:rFonts w:ascii="Cambria Math" w:hAnsi="Cambria Math"/>
              <w:lang w:val="en-CA"/>
            </w:rPr>
            <m:t>Ra=</m:t>
          </m:r>
          <m:d>
            <m:dPr>
              <m:ctrlPr>
                <w:rPr>
                  <w:rFonts w:ascii="Cambria Math" w:hAnsi="Cambria Math"/>
                  <w:i/>
                  <w:lang w:val="en-CA"/>
                </w:rPr>
              </m:ctrlPr>
            </m:dPr>
            <m:e>
              <m:r>
                <w:rPr>
                  <w:rFonts w:ascii="Cambria Math" w:hAnsi="Cambria Math"/>
                  <w:lang w:val="en-CA"/>
                </w:rPr>
                <m:t>24-Qa-Qc</m:t>
              </m:r>
            </m:e>
          </m:d>
          <m:r>
            <w:rPr>
              <w:rFonts w:ascii="Cambria Math" w:hAnsi="Cambria Math"/>
              <w:lang w:val="en-CA"/>
            </w:rPr>
            <m:t>*Qa-6Qa</m:t>
          </m:r>
          <m:r>
            <w:rPr>
              <w:rFonts w:ascii="Cambria Math" w:hAnsi="Cambria Math"/>
              <w:lang w:val="en-CA"/>
            </w:rPr>
            <w:br/>
          </m:r>
        </m:oMath>
        <m:oMath>
          <m:r>
            <w:rPr>
              <w:rFonts w:ascii="Cambria Math" w:hAnsi="Cambria Math"/>
              <w:lang w:val="en-CA"/>
            </w:rPr>
            <m:t>Ra=24Qa-Q</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-QcQa-6Qa</m:t>
          </m:r>
          <m:r>
            <w:rPr>
              <w:rFonts w:ascii="Cambria Math" w:hAnsi="Cambria Math"/>
              <w:lang w:val="en-CA"/>
            </w:rPr>
            <w:br/>
          </m:r>
        </m:oMath>
        <m:oMath>
          <m:r>
            <w:rPr>
              <w:rFonts w:ascii="Cambria Math" w:hAnsi="Cambria Math"/>
              <w:lang w:val="en-CA"/>
            </w:rPr>
            <m:t>Ra=18Qa-Q</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-QcQa</m:t>
          </m:r>
          <m:r>
            <w:rPr>
              <w:rFonts w:ascii="Cambria Math" w:hAnsi="Cambria Math"/>
              <w:lang w:val="en-CA"/>
            </w:rPr>
            <w:br/>
          </m:r>
        </m:oMath>
        <m:oMath>
          <m:f>
            <m:fPr>
              <m:ctrlPr>
                <w:rPr>
                  <w:rFonts w:ascii="Cambria Math" w:hAnsi="Cambria Math"/>
                  <w:i/>
                  <w:lang w:val="en-CA"/>
                </w:rPr>
              </m:ctrlPr>
            </m:fPr>
            <m:num>
              <m:r>
                <w:rPr>
                  <w:rFonts w:ascii="Cambria Math" w:hAnsi="Cambria Math"/>
                  <w:lang w:val="en-CA"/>
                </w:rPr>
                <m:t>dRa</m:t>
              </m:r>
            </m:num>
            <m:den>
              <m:r>
                <w:rPr>
                  <w:rFonts w:ascii="Cambria Math" w:hAnsi="Cambria Math"/>
                  <w:lang w:val="en-CA"/>
                </w:rPr>
                <m:t>dQa</m:t>
              </m:r>
            </m:den>
          </m:f>
          <m:r>
            <w:rPr>
              <w:rFonts w:ascii="Cambria Math" w:hAnsi="Cambria Math"/>
              <w:lang w:val="en-CA"/>
            </w:rPr>
            <m:t>=18-2Qa-Qc</m:t>
          </m:r>
        </m:oMath>
      </m:oMathPara>
    </w:p>
    <w:p w14:paraId="33957065" w14:textId="0705ABA3" w:rsidR="00257589" w:rsidRPr="00B960CF" w:rsidRDefault="00257589" w:rsidP="00C46F8B">
      <w:pPr>
        <w:tabs>
          <w:tab w:val="left" w:pos="432"/>
          <w:tab w:val="left" w:pos="1152"/>
        </w:tabs>
        <w:rPr>
          <w:lang w:val="en-CA"/>
        </w:rPr>
      </w:pPr>
    </w:p>
    <w:p w14:paraId="39D325F5" w14:textId="77777777" w:rsidR="00B960CF" w:rsidRPr="00C46F8B" w:rsidRDefault="00257589" w:rsidP="00C46F8B">
      <w:pPr>
        <w:tabs>
          <w:tab w:val="left" w:pos="432"/>
          <w:tab w:val="left" w:pos="1152"/>
        </w:tabs>
        <w:rPr>
          <w:lang w:val="en-CA"/>
        </w:rPr>
      </w:pPr>
      <m:oMathPara>
        <m:oMathParaPr>
          <m:jc m:val="left"/>
        </m:oMathParaPr>
        <m:oMath>
          <m:r>
            <w:rPr>
              <w:rFonts w:ascii="Cambria Math" w:hAnsi="Cambria Math"/>
              <w:lang w:val="en-CA"/>
            </w:rPr>
            <m:t>Rc=P*Qc-TCc</m:t>
          </m:r>
          <m:r>
            <w:rPr>
              <w:rFonts w:ascii="Cambria Math" w:hAnsi="Cambria Math"/>
              <w:lang w:val="en-CA"/>
            </w:rPr>
            <w:br/>
          </m:r>
        </m:oMath>
        <m:oMath>
          <m:r>
            <w:rPr>
              <w:rFonts w:ascii="Cambria Math" w:hAnsi="Cambria Math"/>
              <w:lang w:val="en-CA"/>
            </w:rPr>
            <m:t>Rc=</m:t>
          </m:r>
          <m:d>
            <m:dPr>
              <m:ctrlPr>
                <w:rPr>
                  <w:rFonts w:ascii="Cambria Math" w:hAnsi="Cambria Math"/>
                  <w:i/>
                  <w:lang w:val="en-CA"/>
                </w:rPr>
              </m:ctrlPr>
            </m:dPr>
            <m:e>
              <m:r>
                <w:rPr>
                  <w:rFonts w:ascii="Cambria Math" w:hAnsi="Cambria Math"/>
                  <w:lang w:val="en-CA"/>
                </w:rPr>
                <m:t>24-Qa-Qc</m:t>
              </m:r>
            </m:e>
          </m:d>
          <m:r>
            <w:rPr>
              <w:rFonts w:ascii="Cambria Math" w:hAnsi="Cambria Math"/>
              <w:lang w:val="en-CA"/>
            </w:rPr>
            <m:t>*Qc-0</m:t>
          </m:r>
          <m:r>
            <w:rPr>
              <w:rFonts w:ascii="Cambria Math" w:hAnsi="Cambria Math"/>
              <w:lang w:val="en-CA"/>
            </w:rPr>
            <w:br/>
          </m:r>
        </m:oMath>
        <m:oMath>
          <m:r>
            <w:rPr>
              <w:rFonts w:ascii="Cambria Math" w:hAnsi="Cambria Math"/>
              <w:lang w:val="en-CA"/>
            </w:rPr>
            <m:t>Rc=24Qc-Q</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2</m:t>
              </m:r>
            </m:sup>
          </m:sSup>
          <m:r>
            <w:rPr>
              <w:rFonts w:ascii="Cambria Math" w:hAnsi="Cambria Math"/>
              <w:lang w:val="en-CA"/>
            </w:rPr>
            <m:t>-QcQa</m:t>
          </m:r>
          <m:r>
            <w:rPr>
              <w:rFonts w:ascii="Cambria Math" w:hAnsi="Cambria Math"/>
              <w:lang w:val="en-CA"/>
            </w:rPr>
            <w:br/>
          </m:r>
        </m:oMath>
        <m:oMath>
          <m:f>
            <m:fPr>
              <m:ctrlPr>
                <w:rPr>
                  <w:rFonts w:ascii="Cambria Math" w:hAnsi="Cambria Math"/>
                  <w:i/>
                  <w:lang w:val="en-CA"/>
                </w:rPr>
              </m:ctrlPr>
            </m:fPr>
            <m:num>
              <m:r>
                <w:rPr>
                  <w:rFonts w:ascii="Cambria Math" w:hAnsi="Cambria Math"/>
                  <w:lang w:val="en-CA"/>
                </w:rPr>
                <m:t>dRc</m:t>
              </m:r>
            </m:num>
            <m:den>
              <m:r>
                <w:rPr>
                  <w:rFonts w:ascii="Cambria Math" w:hAnsi="Cambria Math"/>
                  <w:lang w:val="en-CA"/>
                </w:rPr>
                <m:t>dQc</m:t>
              </m:r>
            </m:den>
          </m:f>
          <m:r>
            <w:rPr>
              <w:rFonts w:ascii="Cambria Math" w:hAnsi="Cambria Math"/>
              <w:lang w:val="en-CA"/>
            </w:rPr>
            <m:t>=24-2Qc-Qa</m:t>
          </m:r>
        </m:oMath>
      </m:oMathPara>
    </w:p>
    <w:p w14:paraId="3868D284" w14:textId="3871A0AC" w:rsidR="00B960CF" w:rsidRPr="00B960CF" w:rsidRDefault="00B960CF" w:rsidP="00C46F8B">
      <w:pPr>
        <w:tabs>
          <w:tab w:val="left" w:pos="432"/>
          <w:tab w:val="left" w:pos="1152"/>
        </w:tabs>
        <w:rPr>
          <w:lang w:val="en-CA"/>
        </w:rPr>
      </w:pPr>
    </w:p>
    <w:p w14:paraId="7A2DADBD" w14:textId="00891D57" w:rsidR="00B960CF" w:rsidRPr="00B960CF" w:rsidRDefault="00B960CF" w:rsidP="00C46F8B">
      <w:pPr>
        <w:tabs>
          <w:tab w:val="left" w:pos="432"/>
          <w:tab w:val="left" w:pos="1152"/>
        </w:tabs>
        <w:rPr>
          <w:u w:val="single"/>
          <w:lang w:val="en-CA"/>
        </w:rPr>
      </w:pPr>
      <w:r w:rsidRPr="00B960CF">
        <w:rPr>
          <w:u w:val="single"/>
          <w:lang w:val="en-CA"/>
        </w:rPr>
        <w:t>Equilibrium Levels of Output</w:t>
      </w:r>
    </w:p>
    <w:p w14:paraId="34ABE7BB" w14:textId="68F57A05" w:rsidR="00B960CF" w:rsidRPr="00C46F8B" w:rsidRDefault="00B960CF" w:rsidP="00C46F8B">
      <w:pPr>
        <w:tabs>
          <w:tab w:val="left" w:pos="432"/>
          <w:tab w:val="left" w:pos="1152"/>
        </w:tabs>
        <w:rPr>
          <w:lang w:val="en-CA"/>
        </w:rPr>
      </w:pPr>
      <m:oMathPara>
        <m:oMathParaPr>
          <m:jc m:val="left"/>
        </m:oMathParaPr>
        <m:oMath>
          <m:f>
            <m:fPr>
              <m:ctrlPr>
                <w:rPr>
                  <w:rFonts w:ascii="Cambria Math" w:hAnsi="Cambria Math"/>
                  <w:i/>
                  <w:lang w:val="en-CA"/>
                </w:rPr>
              </m:ctrlPr>
            </m:fPr>
            <m:num>
              <m:r>
                <w:rPr>
                  <w:rFonts w:ascii="Cambria Math" w:hAnsi="Cambria Math"/>
                  <w:lang w:val="en-CA"/>
                </w:rPr>
                <m:t>dRa</m:t>
              </m:r>
            </m:num>
            <m:den>
              <m:r>
                <w:rPr>
                  <w:rFonts w:ascii="Cambria Math" w:hAnsi="Cambria Math"/>
                  <w:lang w:val="en-CA"/>
                </w:rPr>
                <m:t>dQa</m:t>
              </m:r>
            </m:den>
          </m:f>
          <m:r>
            <w:rPr>
              <w:rFonts w:ascii="Cambria Math" w:hAnsi="Cambria Math"/>
              <w:lang w:val="en-CA"/>
            </w:rPr>
            <m:t>=18-2Qa-Qc=0</m:t>
          </m:r>
          <m:r>
            <w:rPr>
              <w:rFonts w:ascii="Cambria Math" w:hAnsi="Cambria Math"/>
              <w:lang w:val="en-CA"/>
            </w:rPr>
            <w:br/>
          </m:r>
        </m:oMath>
        <m:oMath>
          <m:r>
            <w:rPr>
              <w:rFonts w:ascii="Cambria Math" w:hAnsi="Cambria Math"/>
              <w:lang w:val="en-CA"/>
            </w:rPr>
            <m:t>Qc=18-2Qa</m:t>
          </m:r>
        </m:oMath>
      </m:oMathPara>
    </w:p>
    <w:p w14:paraId="1FD7912C" w14:textId="09B54CBC" w:rsidR="00B960CF" w:rsidRPr="00F65EE7" w:rsidRDefault="00B960CF" w:rsidP="00C46F8B">
      <w:pPr>
        <w:tabs>
          <w:tab w:val="left" w:pos="432"/>
          <w:tab w:val="left" w:pos="1152"/>
        </w:tabs>
        <w:rPr>
          <w:lang w:val="es-419"/>
        </w:rPr>
      </w:pPr>
      <w:r w:rsidRPr="00F65EE7">
        <w:rPr>
          <w:lang w:val="es-419"/>
        </w:rPr>
        <w:br/>
      </w:r>
      <m:oMathPara>
        <m:oMathParaPr>
          <m:jc m:val="left"/>
        </m:oMathParaPr>
        <m:oMath>
          <m:f>
            <m:fPr>
              <m:ctrlPr>
                <w:rPr>
                  <w:rFonts w:ascii="Cambria Math" w:hAnsi="Cambria Math"/>
                  <w:i/>
                  <w:lang w:val="en-CA"/>
                </w:rPr>
              </m:ctrlPr>
            </m:fPr>
            <m:num>
              <m:r>
                <w:rPr>
                  <w:rFonts w:ascii="Cambria Math" w:hAnsi="Cambria Math"/>
                  <w:lang w:val="en-CA"/>
                </w:rPr>
                <m:t>dRc</m:t>
              </m:r>
            </m:num>
            <m:den>
              <m:r>
                <w:rPr>
                  <w:rFonts w:ascii="Cambria Math" w:hAnsi="Cambria Math"/>
                  <w:lang w:val="en-CA"/>
                </w:rPr>
                <m:t>dQc</m:t>
              </m:r>
            </m:den>
          </m:f>
          <m:r>
            <w:rPr>
              <w:rFonts w:ascii="Cambria Math" w:hAnsi="Cambria Math"/>
              <w:lang w:val="es-419"/>
            </w:rPr>
            <m:t>=24-</m:t>
          </m:r>
          <m:d>
            <m:dPr>
              <m:ctrlPr>
                <w:rPr>
                  <w:rFonts w:ascii="Cambria Math" w:hAnsi="Cambria Math"/>
                  <w:i/>
                  <w:lang w:val="en-CA"/>
                </w:rPr>
              </m:ctrlPr>
            </m:dPr>
            <m:e>
              <m:r>
                <w:rPr>
                  <w:rFonts w:ascii="Cambria Math" w:hAnsi="Cambria Math"/>
                  <w:lang w:val="es-419"/>
                </w:rPr>
                <m:t>2</m:t>
              </m:r>
            </m:e>
          </m:d>
          <m:d>
            <m:dPr>
              <m:ctrlPr>
                <w:rPr>
                  <w:rFonts w:ascii="Cambria Math" w:hAnsi="Cambria Math"/>
                  <w:i/>
                  <w:lang w:val="en-CA"/>
                </w:rPr>
              </m:ctrlPr>
            </m:dPr>
            <m:e>
              <m:r>
                <w:rPr>
                  <w:rFonts w:ascii="Cambria Math" w:hAnsi="Cambria Math"/>
                  <w:lang w:val="es-419"/>
                </w:rPr>
                <m:t>18-2</m:t>
              </m:r>
              <m:r>
                <w:rPr>
                  <w:rFonts w:ascii="Cambria Math" w:hAnsi="Cambria Math"/>
                  <w:lang w:val="en-CA"/>
                </w:rPr>
                <m:t>Qa</m:t>
              </m:r>
            </m:e>
          </m:d>
          <m:r>
            <w:rPr>
              <w:rFonts w:ascii="Cambria Math" w:hAnsi="Cambria Math"/>
              <w:lang w:val="es-419"/>
            </w:rPr>
            <m:t>-</m:t>
          </m:r>
          <m:r>
            <w:rPr>
              <w:rFonts w:ascii="Cambria Math" w:hAnsi="Cambria Math"/>
              <w:lang w:val="en-CA"/>
            </w:rPr>
            <m:t>Qa</m:t>
          </m:r>
          <m:r>
            <w:rPr>
              <w:rFonts w:ascii="Cambria Math" w:hAnsi="Cambria Math"/>
              <w:lang w:val="es-419"/>
            </w:rPr>
            <m:t>=0</m:t>
          </m:r>
          <m:r>
            <w:rPr>
              <w:rFonts w:ascii="Cambria Math" w:hAnsi="Cambria Math"/>
              <w:lang w:val="es-419"/>
            </w:rPr>
            <w:br/>
          </m:r>
        </m:oMath>
        <m:oMath>
          <m:r>
            <w:rPr>
              <w:rFonts w:ascii="Cambria Math" w:hAnsi="Cambria Math"/>
              <w:lang w:val="es-419"/>
            </w:rPr>
            <m:t>0=24-</m:t>
          </m:r>
          <m:d>
            <m:dPr>
              <m:ctrlPr>
                <w:rPr>
                  <w:rFonts w:ascii="Cambria Math" w:hAnsi="Cambria Math"/>
                  <w:i/>
                  <w:lang w:val="en-CA"/>
                </w:rPr>
              </m:ctrlPr>
            </m:dPr>
            <m:e>
              <m:r>
                <w:rPr>
                  <w:rFonts w:ascii="Cambria Math" w:hAnsi="Cambria Math"/>
                  <w:lang w:val="es-419"/>
                </w:rPr>
                <m:t>36-4</m:t>
              </m:r>
              <m:r>
                <w:rPr>
                  <w:rFonts w:ascii="Cambria Math" w:hAnsi="Cambria Math"/>
                  <w:lang w:val="en-CA"/>
                </w:rPr>
                <m:t>Qa</m:t>
              </m:r>
            </m:e>
          </m:d>
          <m:r>
            <w:rPr>
              <w:rFonts w:ascii="Cambria Math" w:hAnsi="Cambria Math"/>
              <w:lang w:val="es-419"/>
            </w:rPr>
            <m:t>-</m:t>
          </m:r>
          <m:r>
            <w:rPr>
              <w:rFonts w:ascii="Cambria Math" w:hAnsi="Cambria Math"/>
              <w:lang w:val="en-CA"/>
            </w:rPr>
            <m:t>Qa</m:t>
          </m:r>
          <m:r>
            <w:rPr>
              <w:rFonts w:ascii="Cambria Math" w:hAnsi="Cambria Math"/>
              <w:lang w:val="es-419"/>
            </w:rPr>
            <w:br/>
          </m:r>
        </m:oMath>
        <m:oMath>
          <m:r>
            <w:rPr>
              <w:rFonts w:ascii="Cambria Math" w:hAnsi="Cambria Math"/>
              <w:lang w:val="es-419"/>
            </w:rPr>
            <m:t>0=24-36+3</m:t>
          </m:r>
          <m:r>
            <w:rPr>
              <w:rFonts w:ascii="Cambria Math" w:hAnsi="Cambria Math"/>
              <w:lang w:val="en-CA"/>
            </w:rPr>
            <m:t>Qa</m:t>
          </m:r>
          <m:r>
            <w:rPr>
              <w:rFonts w:ascii="Cambria Math" w:hAnsi="Cambria Math"/>
              <w:lang w:val="es-419"/>
            </w:rPr>
            <w:br/>
          </m:r>
        </m:oMath>
        <m:oMath>
          <m:r>
            <w:rPr>
              <w:rFonts w:ascii="Cambria Math" w:hAnsi="Cambria Math"/>
              <w:lang w:val="es-419"/>
            </w:rPr>
            <m:t>3</m:t>
          </m:r>
          <m:r>
            <w:rPr>
              <w:rFonts w:ascii="Cambria Math" w:hAnsi="Cambria Math"/>
              <w:lang w:val="en-CA"/>
            </w:rPr>
            <m:t>Qa</m:t>
          </m:r>
          <m:r>
            <w:rPr>
              <w:rFonts w:ascii="Cambria Math" w:hAnsi="Cambria Math"/>
              <w:lang w:val="es-419"/>
            </w:rPr>
            <m:t>=12</m:t>
          </m:r>
          <m:r>
            <w:rPr>
              <w:rFonts w:ascii="Cambria Math" w:hAnsi="Cambria Math"/>
              <w:lang w:val="es-419"/>
            </w:rPr>
            <w:br/>
          </m:r>
        </m:oMath>
        <m:oMath>
          <m:r>
            <w:rPr>
              <w:rFonts w:ascii="Cambria Math" w:hAnsi="Cambria Math"/>
              <w:lang w:val="en-CA"/>
            </w:rPr>
            <m:t>Qa</m:t>
          </m:r>
          <m:r>
            <w:rPr>
              <w:rFonts w:ascii="Cambria Math" w:hAnsi="Cambria Math"/>
              <w:lang w:val="es-419"/>
            </w:rPr>
            <m:t>=4</m:t>
          </m:r>
          <m:r>
            <w:rPr>
              <w:rFonts w:ascii="Cambria Math" w:hAnsi="Cambria Math"/>
              <w:lang w:val="es-419"/>
            </w:rPr>
            <m:t xml:space="preserve"> units</m:t>
          </m:r>
        </m:oMath>
      </m:oMathPara>
    </w:p>
    <w:p w14:paraId="3A7CD0AA" w14:textId="615DE099" w:rsidR="00B960CF" w:rsidRPr="00F65EE7" w:rsidRDefault="00B960CF" w:rsidP="00C46F8B">
      <w:pPr>
        <w:tabs>
          <w:tab w:val="left" w:pos="432"/>
          <w:tab w:val="left" w:pos="1152"/>
        </w:tabs>
        <w:rPr>
          <w:lang w:val="es-419"/>
        </w:rPr>
      </w:pPr>
    </w:p>
    <w:p w14:paraId="730C06D8" w14:textId="69AF73E4" w:rsidR="00B960CF" w:rsidRPr="00C46F8B" w:rsidRDefault="00B960CF" w:rsidP="00C46F8B">
      <w:pPr>
        <w:tabs>
          <w:tab w:val="left" w:pos="432"/>
          <w:tab w:val="left" w:pos="1152"/>
        </w:tabs>
        <w:rPr>
          <w:lang w:val="en-CA"/>
        </w:rPr>
      </w:pPr>
      <m:oMathPara>
        <m:oMathParaPr>
          <m:jc m:val="left"/>
        </m:oMathParaPr>
        <m:oMath>
          <m:r>
            <w:rPr>
              <w:rFonts w:ascii="Cambria Math" w:hAnsi="Cambria Math"/>
              <w:lang w:val="en-CA"/>
            </w:rPr>
            <m:t>24-2Qc-4=0</m:t>
          </m:r>
          <m:r>
            <w:rPr>
              <w:rFonts w:ascii="Cambria Math" w:hAnsi="Cambria Math"/>
              <w:lang w:val="en-CA"/>
            </w:rPr>
            <w:br/>
          </m:r>
        </m:oMath>
        <m:oMath>
          <m:r>
            <w:rPr>
              <w:rFonts w:ascii="Cambria Math" w:hAnsi="Cambria Math"/>
              <w:lang w:val="en-CA"/>
            </w:rPr>
            <m:t>2Qc=20</m:t>
          </m:r>
          <m:r>
            <w:rPr>
              <w:rFonts w:ascii="Cambria Math" w:hAnsi="Cambria Math"/>
              <w:lang w:val="en-CA"/>
            </w:rPr>
            <w:br/>
          </m:r>
        </m:oMath>
        <m:oMath>
          <m:r>
            <w:rPr>
              <w:rFonts w:ascii="Cambria Math" w:hAnsi="Cambria Math"/>
              <w:lang w:val="en-CA"/>
            </w:rPr>
            <m:t>Qc=10</m:t>
          </m:r>
          <m:r>
            <w:rPr>
              <w:rFonts w:ascii="Cambria Math" w:hAnsi="Cambria Math"/>
              <w:lang w:val="en-CA"/>
            </w:rPr>
            <m:t xml:space="preserve"> units</m:t>
          </m:r>
        </m:oMath>
      </m:oMathPara>
    </w:p>
    <w:p w14:paraId="54EA84F3" w14:textId="1A62CAF9" w:rsidR="00C46F8B" w:rsidRDefault="00C46F8B" w:rsidP="00C46F8B">
      <w:pPr>
        <w:tabs>
          <w:tab w:val="left" w:pos="432"/>
          <w:tab w:val="left" w:pos="1152"/>
        </w:tabs>
        <w:rPr>
          <w:lang w:val="en-CA"/>
        </w:rPr>
      </w:pPr>
      <w:r>
        <w:rPr>
          <w:u w:val="single"/>
          <w:lang w:val="en-CA"/>
        </w:rPr>
        <w:lastRenderedPageBreak/>
        <w:t>Market Price</w:t>
      </w:r>
    </w:p>
    <w:p w14:paraId="09BE5D09" w14:textId="5610E5EF" w:rsidR="00C46F8B" w:rsidRPr="00C46F8B" w:rsidRDefault="00C46F8B" w:rsidP="00C46F8B">
      <w:pPr>
        <w:tabs>
          <w:tab w:val="left" w:pos="432"/>
          <w:tab w:val="left" w:pos="1152"/>
        </w:tabs>
        <w:rPr>
          <w:lang w:val="en-CA"/>
        </w:rPr>
      </w:pPr>
      <m:oMathPara>
        <m:oMathParaPr>
          <m:jc m:val="left"/>
        </m:oMathParaPr>
        <m:oMath>
          <m:r>
            <w:rPr>
              <w:rFonts w:ascii="Cambria Math" w:hAnsi="Cambria Math"/>
              <w:lang w:val="en-CA"/>
            </w:rPr>
            <m:t>P=24-Qa-Qc</m:t>
          </m:r>
          <m:r>
            <w:rPr>
              <w:rFonts w:ascii="Cambria Math" w:hAnsi="Cambria Math"/>
              <w:lang w:val="en-CA"/>
            </w:rPr>
            <w:br/>
          </m:r>
        </m:oMath>
        <m:oMath>
          <m:r>
            <w:rPr>
              <w:rFonts w:ascii="Cambria Math" w:hAnsi="Cambria Math"/>
              <w:lang w:val="en-CA"/>
            </w:rPr>
            <m:t>P=24-4-10=</m:t>
          </m:r>
          <m:r>
            <w:rPr>
              <w:rFonts w:ascii="Cambria Math" w:hAnsi="Cambria Math"/>
              <w:lang w:val="en-CA"/>
            </w:rPr>
            <m:t>$</m:t>
          </m:r>
          <m:r>
            <w:rPr>
              <w:rFonts w:ascii="Cambria Math" w:hAnsi="Cambria Math"/>
              <w:lang w:val="en-CA"/>
            </w:rPr>
            <m:t>10</m:t>
          </m:r>
        </m:oMath>
      </m:oMathPara>
    </w:p>
    <w:p w14:paraId="50C9AE54" w14:textId="6431ADEC" w:rsidR="00C46F8B" w:rsidRDefault="00C46F8B" w:rsidP="00C46F8B">
      <w:pPr>
        <w:tabs>
          <w:tab w:val="left" w:pos="432"/>
          <w:tab w:val="left" w:pos="1152"/>
        </w:tabs>
        <w:rPr>
          <w:lang w:val="en-CA"/>
        </w:rPr>
      </w:pPr>
    </w:p>
    <w:p w14:paraId="60EA15AB" w14:textId="00BFA09C" w:rsidR="00C46F8B" w:rsidRDefault="00C46F8B" w:rsidP="00C46F8B">
      <w:pPr>
        <w:tabs>
          <w:tab w:val="left" w:pos="432"/>
          <w:tab w:val="left" w:pos="1152"/>
        </w:tabs>
        <w:rPr>
          <w:lang w:val="en-CA"/>
        </w:rPr>
      </w:pPr>
      <w:r>
        <w:rPr>
          <w:u w:val="single"/>
          <w:lang w:val="en-CA"/>
        </w:rPr>
        <w:t>Firm Profits</w:t>
      </w:r>
    </w:p>
    <w:p w14:paraId="5281272F" w14:textId="5BC7501F" w:rsidR="00C46F8B" w:rsidRPr="00C46F8B" w:rsidRDefault="00C46F8B" w:rsidP="00C46F8B">
      <w:pPr>
        <w:tabs>
          <w:tab w:val="left" w:pos="432"/>
          <w:tab w:val="left" w:pos="1152"/>
        </w:tabs>
        <w:rPr>
          <w:lang w:val="en-CA"/>
        </w:rPr>
      </w:pPr>
      <m:oMathPara>
        <m:oMathParaPr>
          <m:jc m:val="left"/>
        </m:oMathParaPr>
        <m:oMath>
          <m:r>
            <w:rPr>
              <w:rFonts w:ascii="Cambria Math" w:hAnsi="Cambria Math"/>
              <w:lang w:val="en-CA"/>
            </w:rPr>
            <m:t>Ra=P*Qa-6Qa</m:t>
          </m:r>
          <m:r>
            <w:rPr>
              <w:rFonts w:ascii="Cambria Math" w:hAnsi="Cambria Math"/>
              <w:lang w:val="en-CA"/>
            </w:rPr>
            <w:br/>
          </m:r>
        </m:oMath>
        <m:oMath>
          <m:r>
            <w:rPr>
              <w:rFonts w:ascii="Cambria Math" w:hAnsi="Cambria Math"/>
              <w:lang w:val="en-CA"/>
            </w:rPr>
            <m:t>Ra=10*4-6*4</m:t>
          </m:r>
          <m:r>
            <w:rPr>
              <w:rFonts w:ascii="Cambria Math" w:hAnsi="Cambria Math"/>
              <w:lang w:val="en-CA"/>
            </w:rPr>
            <w:br/>
          </m:r>
        </m:oMath>
        <m:oMath>
          <m:r>
            <w:rPr>
              <w:rFonts w:ascii="Cambria Math" w:hAnsi="Cambria Math"/>
              <w:lang w:val="en-CA"/>
            </w:rPr>
            <m:t>Ra=40-24=</m:t>
          </m:r>
          <m:r>
            <w:rPr>
              <w:rFonts w:ascii="Cambria Math" w:hAnsi="Cambria Math"/>
              <w:lang w:val="en-CA"/>
            </w:rPr>
            <m:t>$</m:t>
          </m:r>
          <m:r>
            <w:rPr>
              <w:rFonts w:ascii="Cambria Math" w:hAnsi="Cambria Math"/>
              <w:lang w:val="en-CA"/>
            </w:rPr>
            <m:t>16</m:t>
          </m:r>
        </m:oMath>
      </m:oMathPara>
    </w:p>
    <w:p w14:paraId="7261BFC9" w14:textId="58A88F06" w:rsidR="00C46F8B" w:rsidRDefault="00C46F8B" w:rsidP="00C46F8B">
      <w:pPr>
        <w:tabs>
          <w:tab w:val="left" w:pos="432"/>
          <w:tab w:val="left" w:pos="1152"/>
        </w:tabs>
        <w:rPr>
          <w:lang w:val="en-CA"/>
        </w:rPr>
      </w:pPr>
    </w:p>
    <w:p w14:paraId="57165951" w14:textId="1CC68F90" w:rsidR="00C46F8B" w:rsidRPr="00AA5E81" w:rsidRDefault="00C46F8B" w:rsidP="00C46F8B">
      <w:pPr>
        <w:tabs>
          <w:tab w:val="left" w:pos="432"/>
          <w:tab w:val="left" w:pos="1152"/>
        </w:tabs>
        <w:rPr>
          <w:lang w:val="es-419"/>
        </w:rPr>
      </w:pPr>
      <m:oMathPara>
        <m:oMathParaPr>
          <m:jc m:val="left"/>
        </m:oMathParaPr>
        <m:oMath>
          <m:r>
            <w:rPr>
              <w:rFonts w:ascii="Cambria Math" w:hAnsi="Cambria Math"/>
              <w:lang w:val="en-CA"/>
            </w:rPr>
            <m:t>Rc</m:t>
          </m:r>
          <m:r>
            <w:rPr>
              <w:rFonts w:ascii="Cambria Math" w:hAnsi="Cambria Math"/>
              <w:lang w:val="es-419"/>
            </w:rPr>
            <m:t>=</m:t>
          </m:r>
          <m:r>
            <w:rPr>
              <w:rFonts w:ascii="Cambria Math" w:hAnsi="Cambria Math"/>
              <w:lang w:val="en-CA"/>
            </w:rPr>
            <m:t>P</m:t>
          </m:r>
          <m:r>
            <w:rPr>
              <w:rFonts w:ascii="Cambria Math" w:hAnsi="Cambria Math"/>
              <w:lang w:val="es-419"/>
            </w:rPr>
            <m:t>*</m:t>
          </m:r>
          <m:r>
            <w:rPr>
              <w:rFonts w:ascii="Cambria Math" w:hAnsi="Cambria Math"/>
              <w:lang w:val="en-CA"/>
            </w:rPr>
            <m:t>Qc</m:t>
          </m:r>
          <m:r>
            <w:rPr>
              <w:rFonts w:ascii="Cambria Math" w:hAnsi="Cambria Math"/>
              <w:lang w:val="es-419"/>
            </w:rPr>
            <m:t>-0</m:t>
          </m:r>
          <m:r>
            <w:rPr>
              <w:rFonts w:ascii="Cambria Math" w:hAnsi="Cambria Math"/>
              <w:lang w:val="es-419"/>
            </w:rPr>
            <w:br/>
          </m:r>
        </m:oMath>
      </m:oMathPara>
      <m:oMath>
        <m:r>
          <w:rPr>
            <w:rFonts w:ascii="Cambria Math" w:hAnsi="Cambria Math"/>
            <w:lang w:val="en-CA"/>
          </w:rPr>
          <m:t>Rc</m:t>
        </m:r>
        <m:r>
          <w:rPr>
            <w:rFonts w:ascii="Cambria Math" w:hAnsi="Cambria Math"/>
            <w:lang w:val="es-419"/>
          </w:rPr>
          <m:t>=10*10=</m:t>
        </m:r>
        <m:r>
          <w:rPr>
            <w:rFonts w:ascii="Cambria Math" w:hAnsi="Cambria Math"/>
            <w:lang w:val="es-419"/>
          </w:rPr>
          <m:t>$</m:t>
        </m:r>
        <m:r>
          <w:rPr>
            <w:rFonts w:ascii="Cambria Math" w:hAnsi="Cambria Math"/>
            <w:lang w:val="es-419"/>
          </w:rPr>
          <m:t>100</m:t>
        </m:r>
      </m:oMath>
      <w:r w:rsidR="00AA5E81" w:rsidRPr="00AA5E81">
        <w:rPr>
          <w:lang w:val="es-419"/>
        </w:rPr>
        <w:t xml:space="preserve"> </w:t>
      </w:r>
    </w:p>
    <w:p w14:paraId="7198C08E" w14:textId="0C1FFC2E" w:rsidR="00C46F8B" w:rsidRPr="00AA5E81" w:rsidRDefault="00C46F8B" w:rsidP="00C46F8B">
      <w:pPr>
        <w:tabs>
          <w:tab w:val="left" w:pos="432"/>
          <w:tab w:val="left" w:pos="1152"/>
        </w:tabs>
        <w:rPr>
          <w:lang w:val="es-419"/>
        </w:rPr>
      </w:pPr>
    </w:p>
    <w:p w14:paraId="421A161A" w14:textId="00E50B4B" w:rsidR="00C46F8B" w:rsidRDefault="00AA5E81" w:rsidP="00C46F8B">
      <w:pPr>
        <w:tabs>
          <w:tab w:val="left" w:pos="432"/>
          <w:tab w:val="left" w:pos="1152"/>
        </w:tabs>
        <w:rPr>
          <w:lang w:val="es-419"/>
        </w:rPr>
      </w:pPr>
      <w:proofErr w:type="spellStart"/>
      <w:r w:rsidRPr="00AA5E81">
        <w:rPr>
          <w:u w:val="single"/>
          <w:lang w:val="es-419"/>
        </w:rPr>
        <w:t>Con</w:t>
      </w:r>
      <w:r>
        <w:rPr>
          <w:u w:val="single"/>
          <w:lang w:val="es-419"/>
        </w:rPr>
        <w:t>sumer</w:t>
      </w:r>
      <w:proofErr w:type="spellEnd"/>
      <w:r>
        <w:rPr>
          <w:u w:val="single"/>
          <w:lang w:val="es-419"/>
        </w:rPr>
        <w:t xml:space="preserve"> Surplus</w:t>
      </w:r>
    </w:p>
    <w:p w14:paraId="6DEEF93C" w14:textId="333FA2F5" w:rsidR="00AA5E81" w:rsidRDefault="00AA5E81" w:rsidP="00C46F8B">
      <w:pPr>
        <w:tabs>
          <w:tab w:val="left" w:pos="432"/>
          <w:tab w:val="left" w:pos="1152"/>
        </w:tabs>
        <w:rPr>
          <w:lang w:val="es-419"/>
        </w:rPr>
      </w:pPr>
    </w:p>
    <w:p w14:paraId="37B53FE4" w14:textId="229AA260" w:rsidR="00AA5E81" w:rsidRPr="00AA5E81" w:rsidRDefault="00AA5E81" w:rsidP="00C46F8B">
      <w:pPr>
        <w:tabs>
          <w:tab w:val="left" w:pos="432"/>
          <w:tab w:val="left" w:pos="1152"/>
        </w:tabs>
        <w:rPr>
          <w:lang w:val="en-CA"/>
        </w:rPr>
      </w:pPr>
      <m:oMathPara>
        <m:oMathParaPr>
          <m:jc m:val="left"/>
        </m:oMathParaPr>
        <m:oMath>
          <m:r>
            <w:rPr>
              <w:rFonts w:ascii="Cambria Math" w:hAnsi="Cambria Math"/>
              <w:lang w:val="en-CA"/>
            </w:rPr>
            <m:t>P=10</m:t>
          </m:r>
          <m:r>
            <w:rPr>
              <w:rFonts w:ascii="Cambria Math" w:hAnsi="Cambria Math"/>
              <w:lang w:val="en-CA"/>
            </w:rPr>
            <w:br/>
          </m:r>
        </m:oMath>
        <m:oMath>
          <m:r>
            <w:rPr>
              <w:rFonts w:ascii="Cambria Math" w:hAnsi="Cambria Math"/>
              <w:lang w:val="en-CA"/>
            </w:rPr>
            <m:t>Qm=</m:t>
          </m:r>
          <m:r>
            <w:rPr>
              <w:rFonts w:ascii="Cambria Math" w:hAnsi="Cambria Math"/>
              <w:lang w:val="en-CA"/>
            </w:rPr>
            <m:t>Qa+Qc=</m:t>
          </m:r>
          <m:r>
            <w:rPr>
              <w:rFonts w:ascii="Cambria Math" w:hAnsi="Cambria Math"/>
              <w:lang w:val="en-CA"/>
            </w:rPr>
            <m:t>10+4=14</m:t>
          </m:r>
        </m:oMath>
      </m:oMathPara>
    </w:p>
    <w:p w14:paraId="0098EF9A" w14:textId="696A8A07" w:rsidR="00AA5E81" w:rsidRPr="00AA5E81" w:rsidRDefault="00AA5E81" w:rsidP="00AA5E81">
      <w:pPr>
        <w:tabs>
          <w:tab w:val="left" w:pos="432"/>
          <w:tab w:val="left" w:pos="1152"/>
        </w:tabs>
        <w:rPr>
          <w:lang w:val="en-CA"/>
        </w:rPr>
      </w:pPr>
      <m:oMathPara>
        <m:oMathParaPr>
          <m:jc m:val="left"/>
        </m:oMathParaPr>
        <m:oMath>
          <m:r>
            <w:rPr>
              <w:rFonts w:ascii="Cambria Math" w:hAnsi="Cambria Math"/>
              <w:lang w:val="en-CA"/>
            </w:rPr>
            <m:t>Consumer Surplus=</m:t>
          </m:r>
          <m:f>
            <m:fPr>
              <m:ctrlPr>
                <w:rPr>
                  <w:rFonts w:ascii="Cambria Math" w:hAnsi="Cambria Math"/>
                  <w:i/>
                  <w:lang w:val="en-CA"/>
                </w:rPr>
              </m:ctrlPr>
            </m:fPr>
            <m:num>
              <m:d>
                <m:dPr>
                  <m:ctrlPr>
                    <w:rPr>
                      <w:rFonts w:ascii="Cambria Math" w:hAnsi="Cambria Math"/>
                      <w:i/>
                      <w:lang w:val="en-CA"/>
                    </w:rPr>
                  </m:ctrlPr>
                </m:dPr>
                <m:e>
                  <m:r>
                    <w:rPr>
                      <w:rFonts w:ascii="Cambria Math" w:hAnsi="Cambria Math"/>
                      <w:lang w:val="en-CA"/>
                    </w:rPr>
                    <m:t>24-10</m:t>
                  </m:r>
                </m:e>
              </m:d>
              <m:r>
                <w:rPr>
                  <w:rFonts w:ascii="Cambria Math" w:hAnsi="Cambria Math"/>
                  <w:lang w:val="en-CA"/>
                </w:rPr>
                <m:t>*14</m:t>
              </m:r>
            </m:num>
            <m:den>
              <m:r>
                <w:rPr>
                  <w:rFonts w:ascii="Cambria Math" w:hAnsi="Cambria Math"/>
                  <w:lang w:val="en-CA"/>
                </w:rPr>
                <m:t>2</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14*14</m:t>
              </m:r>
            </m:num>
            <m:den>
              <m:r>
                <w:rPr>
                  <w:rFonts w:ascii="Cambria Math" w:hAnsi="Cambria Math"/>
                  <w:lang w:val="en-CA"/>
                </w:rPr>
                <m:t>2</m:t>
              </m:r>
            </m:den>
          </m:f>
          <m:r>
            <w:rPr>
              <w:rFonts w:ascii="Cambria Math" w:hAnsi="Cambria Math"/>
              <w:lang w:val="en-CA"/>
            </w:rPr>
            <m:t>=$98</m:t>
          </m:r>
        </m:oMath>
      </m:oMathPara>
    </w:p>
    <w:p w14:paraId="2446A66E" w14:textId="4958D09B" w:rsidR="00F65EE7" w:rsidRPr="00B960CF" w:rsidRDefault="00F65EE7" w:rsidP="00DA7D0E">
      <w:pPr>
        <w:tabs>
          <w:tab w:val="left" w:pos="432"/>
          <w:tab w:val="left" w:pos="1152"/>
        </w:tabs>
        <w:ind w:right="-720"/>
        <w:rPr>
          <w:lang w:val="en-CA"/>
        </w:rPr>
      </w:pPr>
    </w:p>
    <w:p w14:paraId="0C95A95B" w14:textId="47AA27EA" w:rsidR="00DA7D0E" w:rsidRDefault="00DA7D0E" w:rsidP="00DA7D0E">
      <w:pPr>
        <w:numPr>
          <w:ilvl w:val="0"/>
          <w:numId w:val="4"/>
        </w:numPr>
        <w:tabs>
          <w:tab w:val="left" w:pos="432"/>
          <w:tab w:val="left" w:pos="1152"/>
        </w:tabs>
        <w:ind w:left="1152" w:hanging="432"/>
        <w:rPr>
          <w:lang w:val="en-CA"/>
        </w:rPr>
      </w:pPr>
      <w:r w:rsidRPr="00B960CF">
        <w:rPr>
          <w:lang w:val="en-CA"/>
        </w:rPr>
        <w:t xml:space="preserve">Suppose instead that they both behave as non-cooperative Bertrand </w:t>
      </w:r>
      <w:proofErr w:type="spellStart"/>
      <w:r w:rsidRPr="00B960CF">
        <w:rPr>
          <w:lang w:val="en-CA"/>
        </w:rPr>
        <w:t>duopolists</w:t>
      </w:r>
      <w:proofErr w:type="spellEnd"/>
      <w:r w:rsidRPr="00B960CF">
        <w:rPr>
          <w:lang w:val="en-CA"/>
        </w:rPr>
        <w:t>, and calculate the market price, the levels of output and profits of each, and the value of consumer surplus.</w:t>
      </w:r>
    </w:p>
    <w:p w14:paraId="21C6BE00" w14:textId="77777777" w:rsidR="00CE7761" w:rsidRDefault="00CE7761" w:rsidP="00DA7D0E">
      <w:pPr>
        <w:tabs>
          <w:tab w:val="left" w:pos="432"/>
          <w:tab w:val="left" w:pos="1152"/>
        </w:tabs>
        <w:ind w:right="-720"/>
        <w:rPr>
          <w:lang w:val="en-CA"/>
        </w:rPr>
      </w:pPr>
    </w:p>
    <w:p w14:paraId="648EC5B9" w14:textId="19BDCF4F" w:rsidR="00DA7D0E" w:rsidRDefault="00CE7761" w:rsidP="00DA7D0E">
      <w:pPr>
        <w:tabs>
          <w:tab w:val="left" w:pos="432"/>
          <w:tab w:val="left" w:pos="1152"/>
        </w:tabs>
        <w:ind w:right="-720"/>
        <w:rPr>
          <w:lang w:val="en-CA"/>
        </w:rPr>
      </w:pPr>
      <w:proofErr w:type="spellStart"/>
      <w:r>
        <w:rPr>
          <w:lang w:val="en-CA"/>
        </w:rPr>
        <w:t>MCa</w:t>
      </w:r>
      <w:proofErr w:type="spellEnd"/>
      <w:r>
        <w:rPr>
          <w:lang w:val="en-CA"/>
        </w:rPr>
        <w:t xml:space="preserve"> = marginal cost of Augie</w:t>
      </w:r>
    </w:p>
    <w:p w14:paraId="2EAA4113" w14:textId="343788A9" w:rsidR="00CE7761" w:rsidRDefault="00CE7761" w:rsidP="00DA7D0E">
      <w:pPr>
        <w:tabs>
          <w:tab w:val="left" w:pos="432"/>
          <w:tab w:val="left" w:pos="1152"/>
        </w:tabs>
        <w:ind w:right="-720"/>
        <w:rPr>
          <w:lang w:val="en-CA"/>
        </w:rPr>
      </w:pPr>
      <w:proofErr w:type="spellStart"/>
      <w:r>
        <w:rPr>
          <w:lang w:val="en-CA"/>
        </w:rPr>
        <w:t>MCc</w:t>
      </w:r>
      <w:proofErr w:type="spellEnd"/>
      <w:r>
        <w:rPr>
          <w:lang w:val="en-CA"/>
        </w:rPr>
        <w:t xml:space="preserve"> = marginal cost of Corinne</w:t>
      </w:r>
    </w:p>
    <w:p w14:paraId="518295E8" w14:textId="77777777" w:rsidR="00CE7761" w:rsidRDefault="00CE7761" w:rsidP="00DA7D0E">
      <w:pPr>
        <w:tabs>
          <w:tab w:val="left" w:pos="432"/>
          <w:tab w:val="left" w:pos="1152"/>
        </w:tabs>
        <w:ind w:right="-720"/>
        <w:rPr>
          <w:lang w:val="en-CA"/>
        </w:rPr>
      </w:pPr>
    </w:p>
    <w:p w14:paraId="0B3F6A59" w14:textId="48D4ADAC" w:rsidR="00D95EE7" w:rsidRDefault="00CE7761" w:rsidP="00DA7D0E">
      <w:pPr>
        <w:tabs>
          <w:tab w:val="left" w:pos="432"/>
          <w:tab w:val="left" w:pos="1152"/>
        </w:tabs>
        <w:ind w:right="-720"/>
        <w:rPr>
          <w:lang w:val="en-CA"/>
        </w:rPr>
      </w:pPr>
      <w:r>
        <w:rPr>
          <w:lang w:val="en-CA"/>
        </w:rPr>
        <w:t xml:space="preserve">Unlike in the case of Cournot equilibrium, competitors with the lower costs will raise prices until it meets the costs of the competitor, </w:t>
      </w:r>
      <w:proofErr w:type="gramStart"/>
      <w:r>
        <w:rPr>
          <w:lang w:val="en-CA"/>
        </w:rPr>
        <w:t>in order to</w:t>
      </w:r>
      <w:proofErr w:type="gramEnd"/>
      <w:r>
        <w:rPr>
          <w:lang w:val="en-CA"/>
        </w:rPr>
        <w:t xml:space="preserve"> maintain market share. Taking this into account, we can see that Corinne has the lower marginal costs; 0 &lt; 6</w:t>
      </w:r>
      <w:r w:rsidR="004C789D">
        <w:rPr>
          <w:lang w:val="en-CA"/>
        </w:rPr>
        <w:t>. Therefore, Corinne will raise her price until it matches the costs of Augie</w:t>
      </w:r>
    </w:p>
    <w:p w14:paraId="22176E50" w14:textId="77EFA9D5" w:rsidR="004C789D" w:rsidRDefault="004C789D" w:rsidP="00DA7D0E">
      <w:pPr>
        <w:tabs>
          <w:tab w:val="left" w:pos="432"/>
          <w:tab w:val="left" w:pos="1152"/>
        </w:tabs>
        <w:ind w:right="-720"/>
        <w:rPr>
          <w:lang w:val="en-CA"/>
        </w:rPr>
      </w:pPr>
    </w:p>
    <w:p w14:paraId="5C185E79" w14:textId="19379049" w:rsidR="009E2828" w:rsidRPr="009E2828" w:rsidRDefault="004C789D" w:rsidP="00DA7D0E">
      <w:pPr>
        <w:tabs>
          <w:tab w:val="left" w:pos="432"/>
          <w:tab w:val="left" w:pos="1152"/>
        </w:tabs>
        <w:ind w:right="-720"/>
        <w:rPr>
          <w:lang w:val="en-CA"/>
        </w:rPr>
      </w:pPr>
      <m:oMathPara>
        <m:oMathParaPr>
          <m:jc m:val="left"/>
        </m:oMathParaPr>
        <m:oMath>
          <m:r>
            <w:rPr>
              <w:rFonts w:ascii="Cambria Math" w:hAnsi="Cambria Math"/>
              <w:lang w:val="en-CA"/>
            </w:rPr>
            <m:t>P=greater of MCa and MCc</m:t>
          </m:r>
          <m:r>
            <w:rPr>
              <w:rFonts w:ascii="Cambria Math" w:hAnsi="Cambria Math"/>
              <w:lang w:val="en-CA"/>
            </w:rPr>
            <w:br/>
          </m:r>
        </m:oMath>
        <m:oMath>
          <m:r>
            <w:rPr>
              <w:rFonts w:ascii="Cambria Math" w:hAnsi="Cambria Math"/>
              <w:lang w:val="en-CA"/>
            </w:rPr>
            <m:t>therefore P=</m:t>
          </m:r>
          <m:r>
            <w:rPr>
              <w:rFonts w:ascii="Cambria Math" w:hAnsi="Cambria Math"/>
              <w:lang w:val="en-CA"/>
            </w:rPr>
            <m:t>$</m:t>
          </m:r>
          <m:r>
            <w:rPr>
              <w:rFonts w:ascii="Cambria Math" w:hAnsi="Cambria Math"/>
              <w:lang w:val="en-CA"/>
            </w:rPr>
            <m:t>6</m:t>
          </m:r>
        </m:oMath>
      </m:oMathPara>
    </w:p>
    <w:p w14:paraId="72EA1514" w14:textId="77777777" w:rsidR="009E2828" w:rsidRPr="009E2828" w:rsidRDefault="009E2828" w:rsidP="00DA7D0E">
      <w:pPr>
        <w:tabs>
          <w:tab w:val="left" w:pos="432"/>
          <w:tab w:val="left" w:pos="1152"/>
        </w:tabs>
        <w:ind w:right="-720"/>
        <w:rPr>
          <w:lang w:val="en-CA"/>
        </w:rPr>
      </w:pPr>
    </w:p>
    <w:p w14:paraId="18C5D701" w14:textId="0E833F19" w:rsidR="004C789D" w:rsidRPr="009E2828" w:rsidRDefault="004C789D" w:rsidP="00DA7D0E">
      <w:pPr>
        <w:tabs>
          <w:tab w:val="left" w:pos="432"/>
          <w:tab w:val="left" w:pos="1152"/>
        </w:tabs>
        <w:ind w:right="-720"/>
        <w:rPr>
          <w:lang w:val="en-CA"/>
        </w:rPr>
      </w:pPr>
      <m:oMathPara>
        <m:oMathParaPr>
          <m:jc m:val="left"/>
        </m:oMathParaPr>
        <m:oMath>
          <m:r>
            <w:rPr>
              <w:rFonts w:ascii="Cambria Math" w:hAnsi="Cambria Math"/>
              <w:lang w:val="en-CA"/>
            </w:rPr>
            <m:t>P=6=24-Qa-Qc</m:t>
          </m:r>
          <m:r>
            <w:rPr>
              <w:rFonts w:ascii="Cambria Math" w:hAnsi="Cambria Math"/>
              <w:lang w:val="en-CA"/>
            </w:rPr>
            <w:br/>
          </m:r>
        </m:oMath>
        <m:oMath>
          <m:r>
            <w:rPr>
              <w:rFonts w:ascii="Cambria Math" w:hAnsi="Cambria Math"/>
              <w:lang w:val="en-CA"/>
            </w:rPr>
            <m:t>Qa+Qc=18 units</m:t>
          </m:r>
        </m:oMath>
      </m:oMathPara>
    </w:p>
    <w:p w14:paraId="44B11BAC" w14:textId="77777777" w:rsidR="004C789D" w:rsidRPr="004C789D" w:rsidRDefault="004C789D" w:rsidP="00DA7D0E">
      <w:pPr>
        <w:tabs>
          <w:tab w:val="left" w:pos="432"/>
          <w:tab w:val="left" w:pos="1152"/>
        </w:tabs>
        <w:ind w:right="-720"/>
        <w:rPr>
          <w:lang w:val="en-CA"/>
        </w:rPr>
      </w:pPr>
    </w:p>
    <w:p w14:paraId="34073798" w14:textId="27229C03" w:rsidR="004C789D" w:rsidRDefault="004C789D" w:rsidP="00DA7D0E">
      <w:pPr>
        <w:tabs>
          <w:tab w:val="left" w:pos="432"/>
          <w:tab w:val="left" w:pos="1152"/>
        </w:tabs>
        <w:ind w:right="-720"/>
        <w:rPr>
          <w:lang w:val="en-CA"/>
        </w:rPr>
      </w:pPr>
      <w:r>
        <w:rPr>
          <w:lang w:val="en-CA"/>
        </w:rPr>
        <w:t xml:space="preserve">We need to remember that this is being done </w:t>
      </w:r>
      <w:proofErr w:type="gramStart"/>
      <w:r>
        <w:rPr>
          <w:lang w:val="en-CA"/>
        </w:rPr>
        <w:t>in order to</w:t>
      </w:r>
      <w:proofErr w:type="gramEnd"/>
      <w:r>
        <w:rPr>
          <w:lang w:val="en-CA"/>
        </w:rPr>
        <w:t xml:space="preserve"> maintain existing market share, a derivation of the Cournot model. In the Cournot model; </w:t>
      </w:r>
    </w:p>
    <w:p w14:paraId="75C7E3F2" w14:textId="77777777" w:rsidR="009E2828" w:rsidRDefault="009E2828" w:rsidP="00DA7D0E">
      <w:pPr>
        <w:tabs>
          <w:tab w:val="left" w:pos="432"/>
          <w:tab w:val="left" w:pos="1152"/>
        </w:tabs>
        <w:ind w:right="-720"/>
        <w:rPr>
          <w:lang w:val="en-CA"/>
        </w:rPr>
      </w:pPr>
    </w:p>
    <w:p w14:paraId="39CB58CF" w14:textId="491AE07B" w:rsidR="009E2828" w:rsidRPr="009E2828" w:rsidRDefault="004C789D" w:rsidP="00DA7D0E">
      <w:pPr>
        <w:tabs>
          <w:tab w:val="left" w:pos="432"/>
          <w:tab w:val="left" w:pos="1152"/>
        </w:tabs>
        <w:ind w:right="-720"/>
        <w:rPr>
          <w:lang w:val="en-CA"/>
        </w:rPr>
      </w:pPr>
      <m:oMathPara>
        <m:oMathParaPr>
          <m:jc m:val="left"/>
        </m:oMathParaPr>
        <m:oMath>
          <m:r>
            <w:rPr>
              <w:rFonts w:ascii="Cambria Math" w:hAnsi="Cambria Math"/>
              <w:lang w:val="en-CA"/>
            </w:rPr>
            <m:t>Qa</m:t>
          </m:r>
          <m:r>
            <w:rPr>
              <w:rFonts w:ascii="Cambria Math" w:hAnsi="Cambria Math"/>
              <w:lang w:val="en-CA"/>
            </w:rPr>
            <m:t xml:space="preserve">=4 </m:t>
          </m:r>
          <m:r>
            <w:rPr>
              <w:rFonts w:ascii="Cambria Math" w:hAnsi="Cambria Math"/>
              <w:lang w:val="es-419"/>
            </w:rPr>
            <m:t>units</m:t>
          </m:r>
          <m:r>
            <w:rPr>
              <w:rFonts w:ascii="Cambria Math" w:hAnsi="Cambria Math"/>
              <w:lang w:val="en-CA"/>
            </w:rPr>
            <m:t xml:space="preserve">, </m:t>
          </m:r>
          <m:r>
            <w:rPr>
              <w:rFonts w:ascii="Cambria Math" w:hAnsi="Cambria Math"/>
              <w:lang w:val="es-419"/>
            </w:rPr>
            <m:t>Qc</m:t>
          </m:r>
          <m:r>
            <w:rPr>
              <w:rFonts w:ascii="Cambria Math" w:hAnsi="Cambria Math"/>
              <w:lang w:val="en-CA"/>
            </w:rPr>
            <m:t>=10</m:t>
          </m:r>
          <m:r>
            <w:rPr>
              <w:rFonts w:ascii="Cambria Math" w:hAnsi="Cambria Math"/>
              <w:lang w:val="es-419"/>
            </w:rPr>
            <m:t>units</m:t>
          </m:r>
          <m:r>
            <w:rPr>
              <w:rFonts w:ascii="Cambria Math" w:hAnsi="Cambria Math"/>
              <w:lang w:val="en-CA"/>
            </w:rPr>
            <m:t>,</m:t>
          </m:r>
          <m:f>
            <m:fPr>
              <m:ctrlPr>
                <w:rPr>
                  <w:rFonts w:ascii="Cambria Math" w:hAnsi="Cambria Math"/>
                  <w:i/>
                  <w:lang w:val="es-419"/>
                </w:rPr>
              </m:ctrlPr>
            </m:fPr>
            <m:num>
              <m:r>
                <w:rPr>
                  <w:rFonts w:ascii="Cambria Math" w:hAnsi="Cambria Math"/>
                  <w:lang w:val="es-419"/>
                </w:rPr>
                <m:t>Qa</m:t>
              </m:r>
            </m:num>
            <m:den>
              <m:r>
                <w:rPr>
                  <w:rFonts w:ascii="Cambria Math" w:hAnsi="Cambria Math"/>
                  <w:lang w:val="es-419"/>
                </w:rPr>
                <m:t>Qc</m:t>
              </m:r>
            </m:den>
          </m:f>
          <m:r>
            <w:rPr>
              <w:rFonts w:ascii="Cambria Math" w:hAnsi="Cambria Math"/>
              <w:lang w:val="en-CA"/>
            </w:rPr>
            <m:t>=</m:t>
          </m:r>
          <m:f>
            <m:fPr>
              <m:ctrlPr>
                <w:rPr>
                  <w:rFonts w:ascii="Cambria Math" w:hAnsi="Cambria Math"/>
                  <w:i/>
                  <w:lang w:val="es-419"/>
                </w:rPr>
              </m:ctrlPr>
            </m:fPr>
            <m:num>
              <m:r>
                <w:rPr>
                  <w:rFonts w:ascii="Cambria Math" w:hAnsi="Cambria Math"/>
                  <w:lang w:val="en-CA"/>
                </w:rPr>
                <m:t>4</m:t>
              </m:r>
            </m:num>
            <m:den>
              <m:r>
                <w:rPr>
                  <w:rFonts w:ascii="Cambria Math" w:hAnsi="Cambria Math"/>
                  <w:lang w:val="en-CA"/>
                </w:rPr>
                <m:t>10</m:t>
              </m:r>
            </m:den>
          </m:f>
          <m:r>
            <w:rPr>
              <w:rFonts w:ascii="Cambria Math" w:hAnsi="Cambria Math"/>
              <w:lang w:val="en-CA"/>
            </w:rPr>
            <m:t>,</m:t>
          </m:r>
          <m:f>
            <m:fPr>
              <m:ctrlPr>
                <w:rPr>
                  <w:rFonts w:ascii="Cambria Math" w:hAnsi="Cambria Math"/>
                  <w:i/>
                  <w:lang w:val="es-419"/>
                </w:rPr>
              </m:ctrlPr>
            </m:fPr>
            <m:num>
              <m:r>
                <w:rPr>
                  <w:rFonts w:ascii="Cambria Math" w:hAnsi="Cambria Math"/>
                  <w:lang w:val="es-419"/>
                </w:rPr>
                <m:t>Qa</m:t>
              </m:r>
            </m:num>
            <m:den>
              <m:r>
                <w:rPr>
                  <w:rFonts w:ascii="Cambria Math" w:hAnsi="Cambria Math"/>
                  <w:lang w:val="es-419"/>
                </w:rPr>
                <m:t>Qm</m:t>
              </m:r>
            </m:den>
          </m:f>
          <m:r>
            <w:rPr>
              <w:rFonts w:ascii="Cambria Math" w:hAnsi="Cambria Math"/>
              <w:lang w:val="en-CA"/>
            </w:rPr>
            <m:t>=</m:t>
          </m:r>
          <m:f>
            <m:fPr>
              <m:ctrlPr>
                <w:rPr>
                  <w:rFonts w:ascii="Cambria Math" w:hAnsi="Cambria Math"/>
                  <w:i/>
                  <w:lang w:val="es-419"/>
                </w:rPr>
              </m:ctrlPr>
            </m:fPr>
            <m:num>
              <m:r>
                <w:rPr>
                  <w:rFonts w:ascii="Cambria Math" w:hAnsi="Cambria Math"/>
                  <w:lang w:val="en-CA"/>
                </w:rPr>
                <m:t>4</m:t>
              </m:r>
            </m:num>
            <m:den>
              <m:r>
                <w:rPr>
                  <w:rFonts w:ascii="Cambria Math" w:hAnsi="Cambria Math"/>
                  <w:lang w:val="en-CA"/>
                </w:rPr>
                <m:t>14</m:t>
              </m:r>
            </m:den>
          </m:f>
          <m:r>
            <w:rPr>
              <w:rFonts w:ascii="Cambria Math" w:hAnsi="Cambria Math"/>
              <w:lang w:val="en-CA"/>
            </w:rPr>
            <m:t>,</m:t>
          </m:r>
          <m:f>
            <m:fPr>
              <m:ctrlPr>
                <w:rPr>
                  <w:rFonts w:ascii="Cambria Math" w:hAnsi="Cambria Math"/>
                  <w:i/>
                  <w:lang w:val="es-419"/>
                </w:rPr>
              </m:ctrlPr>
            </m:fPr>
            <m:num>
              <m:r>
                <w:rPr>
                  <w:rFonts w:ascii="Cambria Math" w:hAnsi="Cambria Math"/>
                  <w:lang w:val="es-419"/>
                </w:rPr>
                <m:t>Qc</m:t>
              </m:r>
            </m:num>
            <m:den>
              <m:r>
                <w:rPr>
                  <w:rFonts w:ascii="Cambria Math" w:hAnsi="Cambria Math"/>
                  <w:lang w:val="es-419"/>
                </w:rPr>
                <m:t>Qm</m:t>
              </m:r>
            </m:den>
          </m:f>
          <m:r>
            <w:rPr>
              <w:rFonts w:ascii="Cambria Math" w:hAnsi="Cambria Math"/>
              <w:lang w:val="en-CA"/>
            </w:rPr>
            <m:t>=</m:t>
          </m:r>
          <m:f>
            <m:fPr>
              <m:ctrlPr>
                <w:rPr>
                  <w:rFonts w:ascii="Cambria Math" w:hAnsi="Cambria Math"/>
                  <w:i/>
                  <w:lang w:val="es-419"/>
                </w:rPr>
              </m:ctrlPr>
            </m:fPr>
            <m:num>
              <m:r>
                <w:rPr>
                  <w:rFonts w:ascii="Cambria Math" w:hAnsi="Cambria Math"/>
                  <w:lang w:val="en-CA"/>
                </w:rPr>
                <m:t>10</m:t>
              </m:r>
            </m:num>
            <m:den>
              <m:r>
                <w:rPr>
                  <w:rFonts w:ascii="Cambria Math" w:hAnsi="Cambria Math"/>
                  <w:lang w:val="en-CA"/>
                </w:rPr>
                <m:t>14</m:t>
              </m:r>
            </m:den>
          </m:f>
          <m:r>
            <w:rPr>
              <w:rFonts w:ascii="Cambria Math" w:hAnsi="Cambria Math"/>
              <w:lang w:val="en-CA"/>
            </w:rPr>
            <w:br/>
          </m:r>
        </m:oMath>
        <m:oMath>
          <m:r>
            <w:rPr>
              <w:rFonts w:ascii="Cambria Math" w:hAnsi="Cambria Math"/>
              <w:lang w:val="es-419"/>
            </w:rPr>
            <m:t>because</m:t>
          </m:r>
          <m:f>
            <m:fPr>
              <m:ctrlPr>
                <w:rPr>
                  <w:rFonts w:ascii="Cambria Math" w:hAnsi="Cambria Math"/>
                  <w:i/>
                  <w:lang w:val="es-419"/>
                </w:rPr>
              </m:ctrlPr>
            </m:fPr>
            <m:num>
              <m:r>
                <w:rPr>
                  <w:rFonts w:ascii="Cambria Math" w:hAnsi="Cambria Math"/>
                  <w:lang w:val="es-419"/>
                </w:rPr>
                <m:t>Qa</m:t>
              </m:r>
            </m:num>
            <m:den>
              <m:r>
                <w:rPr>
                  <w:rFonts w:ascii="Cambria Math" w:hAnsi="Cambria Math"/>
                  <w:lang w:val="es-419"/>
                </w:rPr>
                <m:t>Qm</m:t>
              </m:r>
            </m:den>
          </m:f>
          <m:r>
            <w:rPr>
              <w:rFonts w:ascii="Cambria Math" w:hAnsi="Cambria Math"/>
              <w:lang w:val="en-CA"/>
            </w:rPr>
            <m:t>=</m:t>
          </m:r>
          <m:f>
            <m:fPr>
              <m:ctrlPr>
                <w:rPr>
                  <w:rFonts w:ascii="Cambria Math" w:hAnsi="Cambria Math"/>
                  <w:i/>
                  <w:lang w:val="es-419"/>
                </w:rPr>
              </m:ctrlPr>
            </m:fPr>
            <m:num>
              <m:r>
                <w:rPr>
                  <w:rFonts w:ascii="Cambria Math" w:hAnsi="Cambria Math"/>
                  <w:lang w:val="en-CA"/>
                </w:rPr>
                <m:t>4</m:t>
              </m:r>
            </m:num>
            <m:den>
              <m:r>
                <w:rPr>
                  <w:rFonts w:ascii="Cambria Math" w:hAnsi="Cambria Math"/>
                  <w:lang w:val="en-CA"/>
                </w:rPr>
                <m:t>14</m:t>
              </m:r>
            </m:den>
          </m:f>
          <m:r>
            <w:rPr>
              <w:rFonts w:ascii="Cambria Math" w:hAnsi="Cambria Math"/>
              <w:lang w:val="en-CA"/>
            </w:rPr>
            <m:t>,</m:t>
          </m:r>
          <m:r>
            <w:rPr>
              <w:rFonts w:ascii="Cambria Math" w:hAnsi="Cambria Math"/>
              <w:lang w:val="es-419"/>
            </w:rPr>
            <m:t>t</m:t>
          </m:r>
          <m:r>
            <w:rPr>
              <w:rFonts w:ascii="Cambria Math" w:hAnsi="Cambria Math"/>
              <w:lang w:val="en-CA"/>
            </w:rPr>
            <m:t>h</m:t>
          </m:r>
          <m:r>
            <w:rPr>
              <w:rFonts w:ascii="Cambria Math" w:hAnsi="Cambria Math"/>
              <w:lang w:val="es-419"/>
            </w:rPr>
            <m:t>erefore</m:t>
          </m:r>
          <m:r>
            <w:rPr>
              <w:rFonts w:ascii="Cambria Math" w:hAnsi="Cambria Math"/>
              <w:lang w:val="en-CA"/>
            </w:rPr>
            <w:br/>
          </m:r>
        </m:oMath>
        <m:oMath>
          <m:f>
            <m:fPr>
              <m:ctrlPr>
                <w:rPr>
                  <w:rFonts w:ascii="Cambria Math" w:hAnsi="Cambria Math"/>
                  <w:i/>
                  <w:lang w:val="es-419"/>
                </w:rPr>
              </m:ctrlPr>
            </m:fPr>
            <m:num>
              <m:r>
                <w:rPr>
                  <w:rFonts w:ascii="Cambria Math" w:hAnsi="Cambria Math"/>
                  <w:lang w:val="es-419"/>
                </w:rPr>
                <m:t>Qa</m:t>
              </m:r>
            </m:num>
            <m:den>
              <m:r>
                <w:rPr>
                  <w:rFonts w:ascii="Cambria Math" w:hAnsi="Cambria Math"/>
                  <w:lang w:val="en-CA"/>
                </w:rPr>
                <m:t>18</m:t>
              </m:r>
            </m:den>
          </m:f>
          <m:r>
            <w:rPr>
              <w:rFonts w:ascii="Cambria Math" w:hAnsi="Cambria Math"/>
              <w:lang w:val="en-CA"/>
            </w:rPr>
            <m:t>=</m:t>
          </m:r>
          <m:f>
            <m:fPr>
              <m:ctrlPr>
                <w:rPr>
                  <w:rFonts w:ascii="Cambria Math" w:hAnsi="Cambria Math"/>
                  <w:i/>
                  <w:lang w:val="es-419"/>
                </w:rPr>
              </m:ctrlPr>
            </m:fPr>
            <m:num>
              <m:r>
                <w:rPr>
                  <w:rFonts w:ascii="Cambria Math" w:hAnsi="Cambria Math"/>
                  <w:lang w:val="en-CA"/>
                </w:rPr>
                <m:t>4</m:t>
              </m:r>
            </m:num>
            <m:den>
              <m:r>
                <w:rPr>
                  <w:rFonts w:ascii="Cambria Math" w:hAnsi="Cambria Math"/>
                  <w:lang w:val="en-CA"/>
                </w:rPr>
                <m:t>14</m:t>
              </m:r>
            </m:den>
          </m:f>
        </m:oMath>
      </m:oMathPara>
    </w:p>
    <w:p w14:paraId="5059E0AB" w14:textId="77777777" w:rsidR="009E2828" w:rsidRDefault="004C789D" w:rsidP="00DA7D0E">
      <w:pPr>
        <w:tabs>
          <w:tab w:val="left" w:pos="432"/>
          <w:tab w:val="left" w:pos="1152"/>
        </w:tabs>
        <w:ind w:right="-720"/>
        <w:rPr>
          <w:lang w:val="es-419"/>
        </w:rPr>
      </w:pPr>
      <m:oMathPara>
        <m:oMathParaPr>
          <m:jc m:val="left"/>
        </m:oMathParaPr>
        <m:oMath>
          <m:r>
            <w:rPr>
              <w:rFonts w:ascii="Cambria Math" w:hAnsi="Cambria Math"/>
              <w:lang w:val="en-CA"/>
            </w:rPr>
            <w:lastRenderedPageBreak/>
            <w:br/>
          </m:r>
        </m:oMath>
        <m:oMath>
          <m:r>
            <w:rPr>
              <w:rFonts w:ascii="Cambria Math" w:hAnsi="Cambria Math"/>
              <w:lang w:val="es-419"/>
            </w:rPr>
            <m:t>Qa=</m:t>
          </m:r>
          <m:f>
            <m:fPr>
              <m:ctrlPr>
                <w:rPr>
                  <w:rFonts w:ascii="Cambria Math" w:hAnsi="Cambria Math"/>
                  <w:i/>
                  <w:lang w:val="es-419"/>
                </w:rPr>
              </m:ctrlPr>
            </m:fPr>
            <m:num>
              <m:r>
                <w:rPr>
                  <w:rFonts w:ascii="Cambria Math" w:hAnsi="Cambria Math"/>
                  <w:lang w:val="es-419"/>
                </w:rPr>
                <m:t>18*4</m:t>
              </m:r>
            </m:num>
            <m:den>
              <m:r>
                <w:rPr>
                  <w:rFonts w:ascii="Cambria Math" w:hAnsi="Cambria Math"/>
                  <w:lang w:val="es-419"/>
                </w:rPr>
                <m:t>14</m:t>
              </m:r>
            </m:den>
          </m:f>
          <m:r>
            <w:rPr>
              <w:rFonts w:ascii="Cambria Math" w:hAnsi="Cambria Math"/>
              <w:lang w:val="es-419"/>
            </w:rPr>
            <m:t>=</m:t>
          </m:r>
          <m:r>
            <w:rPr>
              <w:rFonts w:ascii="Cambria Math" w:hAnsi="Cambria Math"/>
              <w:lang w:val="es-419"/>
            </w:rPr>
            <m:t>5.14 units</m:t>
          </m:r>
          <m:r>
            <w:rPr>
              <w:rFonts w:ascii="Cambria Math" w:hAnsi="Cambria Math"/>
              <w:lang w:val="es-419"/>
            </w:rPr>
            <w:br/>
          </m:r>
        </m:oMath>
        <m:oMath>
          <m:r>
            <w:rPr>
              <w:rFonts w:ascii="Cambria Math" w:hAnsi="Cambria Math"/>
              <w:lang w:val="es-419"/>
            </w:rPr>
            <m:t>Qc=18-5.14=12.86 units</m:t>
          </m:r>
          <m:r>
            <w:rPr>
              <w:lang w:val="es-419"/>
            </w:rPr>
            <w:br/>
          </m:r>
        </m:oMath>
      </m:oMathPara>
    </w:p>
    <w:p w14:paraId="1C01BD9E" w14:textId="413C5245" w:rsidR="009E2828" w:rsidRPr="009E2828" w:rsidRDefault="009E2828" w:rsidP="00DA7D0E">
      <w:pPr>
        <w:tabs>
          <w:tab w:val="left" w:pos="432"/>
          <w:tab w:val="left" w:pos="1152"/>
        </w:tabs>
        <w:ind w:right="-720"/>
        <w:rPr>
          <w:lang w:val="es-419"/>
        </w:rPr>
      </w:pPr>
      <m:oMathPara>
        <m:oMathParaPr>
          <m:jc m:val="left"/>
        </m:oMathParaPr>
        <m:oMath>
          <m:r>
            <w:rPr>
              <w:rFonts w:ascii="Cambria Math" w:hAnsi="Cambria Math"/>
              <w:lang w:val="es-419"/>
            </w:rPr>
            <m:t>Ra</m:t>
          </m:r>
          <m:r>
            <w:rPr>
              <w:rFonts w:ascii="Cambria Math" w:hAnsi="Cambria Math"/>
              <w:lang w:val="es-419"/>
            </w:rPr>
            <m:t>=</m:t>
          </m:r>
          <m:r>
            <w:rPr>
              <w:rFonts w:ascii="Cambria Math" w:hAnsi="Cambria Math"/>
              <w:lang w:val="es-419"/>
            </w:rPr>
            <m:t>P*Qa-6Qa</m:t>
          </m:r>
          <m:r>
            <w:rPr>
              <w:rFonts w:ascii="Cambria Math" w:hAnsi="Cambria Math"/>
              <w:lang w:val="es-419"/>
            </w:rPr>
            <w:br/>
          </m:r>
        </m:oMath>
        <m:oMath>
          <m:r>
            <w:rPr>
              <w:rFonts w:ascii="Cambria Math" w:hAnsi="Cambria Math"/>
              <w:lang w:val="es-419"/>
            </w:rPr>
            <m:t>Ra=6*5.14-6*5.14=$0</m:t>
          </m:r>
        </m:oMath>
      </m:oMathPara>
    </w:p>
    <w:p w14:paraId="422CFD87" w14:textId="5307036D" w:rsidR="009E2828" w:rsidRDefault="009E2828" w:rsidP="00DA7D0E">
      <w:pPr>
        <w:tabs>
          <w:tab w:val="left" w:pos="432"/>
          <w:tab w:val="left" w:pos="1152"/>
        </w:tabs>
        <w:ind w:right="-720"/>
        <w:rPr>
          <w:lang w:val="es-419"/>
        </w:rPr>
      </w:pPr>
    </w:p>
    <w:p w14:paraId="4F1B4F34" w14:textId="6D325692" w:rsidR="009E2828" w:rsidRPr="009E2828" w:rsidRDefault="009E2828" w:rsidP="00DA7D0E">
      <w:pPr>
        <w:tabs>
          <w:tab w:val="left" w:pos="432"/>
          <w:tab w:val="left" w:pos="1152"/>
        </w:tabs>
        <w:ind w:right="-720"/>
        <w:rPr>
          <w:lang w:val="es-419"/>
        </w:rPr>
      </w:pPr>
      <m:oMathPara>
        <m:oMathParaPr>
          <m:jc m:val="left"/>
        </m:oMathParaPr>
        <m:oMath>
          <m:r>
            <w:rPr>
              <w:rFonts w:ascii="Cambria Math" w:hAnsi="Cambria Math"/>
              <w:lang w:val="es-419"/>
            </w:rPr>
            <m:t>Rc=P*Qc</m:t>
          </m:r>
          <m:r>
            <w:rPr>
              <w:rFonts w:ascii="Cambria Math" w:hAnsi="Cambria Math"/>
              <w:lang w:val="es-419"/>
            </w:rPr>
            <w:br/>
          </m:r>
        </m:oMath>
        <m:oMath>
          <m:r>
            <w:rPr>
              <w:rFonts w:ascii="Cambria Math" w:hAnsi="Cambria Math"/>
              <w:lang w:val="es-419"/>
            </w:rPr>
            <m:t>Rc=6*12.86=$77.16</m:t>
          </m:r>
        </m:oMath>
      </m:oMathPara>
    </w:p>
    <w:p w14:paraId="3F30101B" w14:textId="31E6B965" w:rsidR="009E2828" w:rsidRDefault="009E2828" w:rsidP="00DA7D0E">
      <w:pPr>
        <w:tabs>
          <w:tab w:val="left" w:pos="432"/>
          <w:tab w:val="left" w:pos="1152"/>
        </w:tabs>
        <w:ind w:right="-720"/>
        <w:rPr>
          <w:lang w:val="es-419"/>
        </w:rPr>
      </w:pPr>
    </w:p>
    <w:p w14:paraId="33816D1D" w14:textId="6337E0E8" w:rsidR="004C789D" w:rsidRPr="009E2828" w:rsidRDefault="009E2828" w:rsidP="00DA7D0E">
      <w:pPr>
        <w:tabs>
          <w:tab w:val="left" w:pos="432"/>
          <w:tab w:val="left" w:pos="1152"/>
        </w:tabs>
        <w:ind w:right="-720"/>
        <w:rPr>
          <w:lang w:val="es-419"/>
        </w:rPr>
      </w:pPr>
      <m:oMathPara>
        <m:oMathParaPr>
          <m:jc m:val="left"/>
        </m:oMathParaPr>
        <m:oMath>
          <m:r>
            <w:rPr>
              <w:rFonts w:ascii="Cambria Math" w:hAnsi="Cambria Math"/>
              <w:lang w:val="es-419"/>
            </w:rPr>
            <m:t>Consumer Surplus=</m:t>
          </m:r>
          <m:f>
            <m:fPr>
              <m:ctrlPr>
                <w:rPr>
                  <w:rFonts w:ascii="Cambria Math" w:hAnsi="Cambria Math"/>
                  <w:i/>
                  <w:lang w:val="es-419"/>
                </w:rPr>
              </m:ctrlPr>
            </m:fPr>
            <m:num>
              <m:d>
                <m:dPr>
                  <m:ctrlPr>
                    <w:rPr>
                      <w:rFonts w:ascii="Cambria Math" w:hAnsi="Cambria Math"/>
                      <w:i/>
                      <w:lang w:val="es-419"/>
                    </w:rPr>
                  </m:ctrlPr>
                </m:dPr>
                <m:e>
                  <m:r>
                    <w:rPr>
                      <w:rFonts w:ascii="Cambria Math" w:hAnsi="Cambria Math"/>
                      <w:lang w:val="es-419"/>
                    </w:rPr>
                    <m:t>24-P</m:t>
                  </m:r>
                </m:e>
              </m:d>
              <m:r>
                <w:rPr>
                  <w:rFonts w:ascii="Cambria Math" w:hAnsi="Cambria Math"/>
                  <w:lang w:val="es-419"/>
                </w:rPr>
                <m:t>*Qm</m:t>
              </m:r>
            </m:num>
            <m:den>
              <m:r>
                <w:rPr>
                  <w:rFonts w:ascii="Cambria Math" w:hAnsi="Cambria Math"/>
                  <w:lang w:val="es-419"/>
                </w:rPr>
                <m:t>2</m:t>
              </m:r>
            </m:den>
          </m:f>
          <m:r>
            <w:rPr>
              <w:rFonts w:ascii="Cambria Math" w:hAnsi="Cambria Math"/>
              <w:lang w:val="es-419"/>
            </w:rPr>
            <w:br/>
          </m:r>
        </m:oMath>
        <m:oMath>
          <m:r>
            <w:rPr>
              <w:rFonts w:ascii="Cambria Math" w:hAnsi="Cambria Math"/>
              <w:lang w:val="es-419"/>
            </w:rPr>
            <m:t>Consumer Surplus=</m:t>
          </m:r>
          <m:f>
            <m:fPr>
              <m:ctrlPr>
                <w:rPr>
                  <w:rFonts w:ascii="Cambria Math" w:hAnsi="Cambria Math"/>
                  <w:i/>
                  <w:lang w:val="es-419"/>
                </w:rPr>
              </m:ctrlPr>
            </m:fPr>
            <m:num>
              <m:d>
                <m:dPr>
                  <m:ctrlPr>
                    <w:rPr>
                      <w:rFonts w:ascii="Cambria Math" w:hAnsi="Cambria Math"/>
                      <w:i/>
                      <w:lang w:val="es-419"/>
                    </w:rPr>
                  </m:ctrlPr>
                </m:dPr>
                <m:e>
                  <m:r>
                    <w:rPr>
                      <w:rFonts w:ascii="Cambria Math" w:hAnsi="Cambria Math"/>
                      <w:lang w:val="es-419"/>
                    </w:rPr>
                    <m:t>24-6</m:t>
                  </m:r>
                </m:e>
              </m:d>
              <m:r>
                <w:rPr>
                  <w:rFonts w:ascii="Cambria Math" w:hAnsi="Cambria Math"/>
                  <w:lang w:val="es-419"/>
                </w:rPr>
                <m:t>*18</m:t>
              </m:r>
            </m:num>
            <m:den>
              <m:r>
                <w:rPr>
                  <w:rFonts w:ascii="Cambria Math" w:hAnsi="Cambria Math"/>
                  <w:lang w:val="es-419"/>
                </w:rPr>
                <m:t>2</m:t>
              </m:r>
            </m:den>
          </m:f>
          <m:r>
            <w:rPr>
              <w:rFonts w:ascii="Cambria Math" w:hAnsi="Cambria Math"/>
              <w:lang w:val="es-419"/>
            </w:rPr>
            <w:br/>
          </m:r>
        </m:oMath>
        <m:oMath>
          <m:r>
            <w:rPr>
              <w:rFonts w:ascii="Cambria Math" w:hAnsi="Cambria Math"/>
              <w:lang w:val="es-419"/>
            </w:rPr>
            <m:t>Consumer Surplus=</m:t>
          </m:r>
          <m:f>
            <m:fPr>
              <m:ctrlPr>
                <w:rPr>
                  <w:rFonts w:ascii="Cambria Math" w:hAnsi="Cambria Math"/>
                  <w:i/>
                  <w:lang w:val="es-419"/>
                </w:rPr>
              </m:ctrlPr>
            </m:fPr>
            <m:num>
              <m:r>
                <w:rPr>
                  <w:rFonts w:ascii="Cambria Math" w:hAnsi="Cambria Math"/>
                  <w:lang w:val="es-419"/>
                </w:rPr>
                <m:t>18*18</m:t>
              </m:r>
            </m:num>
            <m:den>
              <m:r>
                <w:rPr>
                  <w:rFonts w:ascii="Cambria Math" w:hAnsi="Cambria Math"/>
                  <w:lang w:val="es-419"/>
                </w:rPr>
                <m:t>2</m:t>
              </m:r>
            </m:den>
          </m:f>
          <m:r>
            <w:rPr>
              <w:rFonts w:ascii="Cambria Math" w:hAnsi="Cambria Math"/>
              <w:lang w:val="es-419"/>
            </w:rPr>
            <m:t>=162</m:t>
          </m:r>
        </m:oMath>
      </m:oMathPara>
    </w:p>
    <w:p w14:paraId="4D019FF5" w14:textId="77777777" w:rsidR="004C789D" w:rsidRPr="00B960CF" w:rsidRDefault="004C789D" w:rsidP="00DA7D0E">
      <w:pPr>
        <w:tabs>
          <w:tab w:val="left" w:pos="432"/>
          <w:tab w:val="left" w:pos="1152"/>
        </w:tabs>
        <w:ind w:right="-720"/>
        <w:rPr>
          <w:lang w:val="en-CA"/>
        </w:rPr>
      </w:pPr>
    </w:p>
    <w:p w14:paraId="55E547DA" w14:textId="6FC08E37" w:rsidR="009E2828" w:rsidRDefault="00DA7D0E" w:rsidP="009E2828">
      <w:pPr>
        <w:numPr>
          <w:ilvl w:val="0"/>
          <w:numId w:val="4"/>
        </w:numPr>
        <w:tabs>
          <w:tab w:val="left" w:pos="432"/>
          <w:tab w:val="left" w:pos="1152"/>
        </w:tabs>
        <w:ind w:left="1152" w:hanging="432"/>
        <w:rPr>
          <w:lang w:val="en-CA"/>
        </w:rPr>
      </w:pPr>
      <w:r w:rsidRPr="00B960CF">
        <w:rPr>
          <w:lang w:val="en-CA"/>
        </w:rPr>
        <w:t>If Corinne could effectively bribe Augie to shut down his production completely, regardless of the market price, so that she supplied the entire market, what is the maximum amount she would be willing to pay?  What is the minimum amount he would accept?</w:t>
      </w:r>
    </w:p>
    <w:p w14:paraId="491CC2CD" w14:textId="77777777" w:rsidR="00522B6C" w:rsidRDefault="00522B6C" w:rsidP="00522B6C">
      <w:pPr>
        <w:tabs>
          <w:tab w:val="left" w:pos="432"/>
          <w:tab w:val="left" w:pos="1152"/>
        </w:tabs>
        <w:rPr>
          <w:lang w:val="en-CA"/>
        </w:rPr>
      </w:pPr>
    </w:p>
    <w:p w14:paraId="24EFD815" w14:textId="610C7097" w:rsidR="009E2828" w:rsidRDefault="009E2828" w:rsidP="009E2828">
      <w:pPr>
        <w:tabs>
          <w:tab w:val="left" w:pos="432"/>
          <w:tab w:val="left" w:pos="1152"/>
        </w:tabs>
        <w:rPr>
          <w:lang w:val="en-CA"/>
        </w:rPr>
      </w:pPr>
      <w:r>
        <w:rPr>
          <w:lang w:val="en-CA"/>
        </w:rPr>
        <w:t xml:space="preserve">The price Corrine would be willing to pay is the difference between the revenues earned from Cournot equilibrium and </w:t>
      </w:r>
      <w:r w:rsidR="00522B6C">
        <w:rPr>
          <w:lang w:val="en-CA"/>
        </w:rPr>
        <w:t>revenues earned from monopolistic production</w:t>
      </w:r>
      <w:r>
        <w:rPr>
          <w:lang w:val="en-CA"/>
        </w:rPr>
        <w:t xml:space="preserve">, if Corrine was to ignore the production capabilities of Augie. </w:t>
      </w:r>
    </w:p>
    <w:p w14:paraId="50682358" w14:textId="4620CD8C" w:rsidR="009E2828" w:rsidRDefault="009E2828" w:rsidP="009E2828">
      <w:pPr>
        <w:tabs>
          <w:tab w:val="left" w:pos="432"/>
          <w:tab w:val="left" w:pos="1152"/>
        </w:tabs>
        <w:rPr>
          <w:lang w:val="en-CA"/>
        </w:rPr>
      </w:pPr>
    </w:p>
    <w:p w14:paraId="79D99678" w14:textId="77777777" w:rsidR="00522B6C" w:rsidRPr="00522B6C" w:rsidRDefault="009E2828" w:rsidP="009E2828">
      <w:pPr>
        <w:tabs>
          <w:tab w:val="left" w:pos="432"/>
          <w:tab w:val="left" w:pos="1152"/>
        </w:tabs>
        <w:rPr>
          <w:lang w:val="en-CA"/>
        </w:rPr>
      </w:pPr>
      <m:oMathPara>
        <m:oMathParaPr>
          <m:jc m:val="left"/>
        </m:oMathParaPr>
        <m:oMath>
          <m:r>
            <w:rPr>
              <w:rFonts w:ascii="Cambria Math" w:hAnsi="Cambria Math"/>
              <w:lang w:val="en-CA"/>
            </w:rPr>
            <m:t>Rc</m:t>
          </m:r>
          <m:d>
            <m:dPr>
              <m:ctrlPr>
                <w:rPr>
                  <w:rFonts w:ascii="Cambria Math" w:hAnsi="Cambria Math"/>
                  <w:i/>
                  <w:lang w:val="en-CA"/>
                </w:rPr>
              </m:ctrlPr>
            </m:dPr>
            <m:e>
              <m:r>
                <w:rPr>
                  <w:rFonts w:ascii="Cambria Math" w:hAnsi="Cambria Math"/>
                  <w:lang w:val="en-CA"/>
                </w:rPr>
                <m:t>Cournot</m:t>
              </m:r>
            </m:e>
          </m:d>
          <m:r>
            <w:rPr>
              <w:rFonts w:ascii="Cambria Math" w:hAnsi="Cambria Math"/>
              <w:lang w:val="en-CA"/>
            </w:rPr>
            <m:t>=$100</m:t>
          </m:r>
          <m:r>
            <w:rPr>
              <w:rFonts w:ascii="Cambria Math" w:hAnsi="Cambria Math"/>
              <w:lang w:val="en-CA"/>
            </w:rPr>
            <w:br/>
          </m:r>
        </m:oMath>
      </m:oMathPara>
    </w:p>
    <w:p w14:paraId="737A40E2" w14:textId="14277717" w:rsidR="009E2828" w:rsidRPr="00522B6C" w:rsidRDefault="00522B6C" w:rsidP="009E2828">
      <w:pPr>
        <w:tabs>
          <w:tab w:val="left" w:pos="432"/>
          <w:tab w:val="left" w:pos="1152"/>
        </w:tabs>
        <w:rPr>
          <w:lang w:val="en-CA"/>
        </w:rPr>
      </w:pPr>
      <m:oMathPara>
        <m:oMathParaPr>
          <m:jc m:val="left"/>
        </m:oMathParaPr>
        <m:oMath>
          <m:r>
            <w:rPr>
              <w:rFonts w:ascii="Cambria Math" w:hAnsi="Cambria Math"/>
              <w:lang w:val="en-CA"/>
            </w:rPr>
            <m:t>Rc</m:t>
          </m:r>
          <m:d>
            <m:dPr>
              <m:ctrlPr>
                <w:rPr>
                  <w:rFonts w:ascii="Cambria Math" w:hAnsi="Cambria Math"/>
                  <w:i/>
                  <w:lang w:val="en-CA"/>
                </w:rPr>
              </m:ctrlPr>
            </m:dPr>
            <m:e>
              <m:r>
                <w:rPr>
                  <w:rFonts w:ascii="Cambria Math" w:hAnsi="Cambria Math"/>
                  <w:lang w:val="en-CA"/>
                </w:rPr>
                <m:t>Monopoly</m:t>
              </m:r>
            </m:e>
          </m:d>
          <m:r>
            <w:rPr>
              <w:rFonts w:ascii="Cambria Math" w:hAnsi="Cambria Math"/>
              <w:lang w:val="en-CA"/>
            </w:rPr>
            <m:t>=P</m:t>
          </m:r>
          <m:d>
            <m:dPr>
              <m:ctrlPr>
                <w:rPr>
                  <w:rFonts w:ascii="Cambria Math" w:hAnsi="Cambria Math"/>
                  <w:i/>
                  <w:lang w:val="en-CA"/>
                </w:rPr>
              </m:ctrlPr>
            </m:dPr>
            <m:e>
              <m:r>
                <w:rPr>
                  <w:rFonts w:ascii="Cambria Math" w:hAnsi="Cambria Math"/>
                  <w:lang w:val="en-CA"/>
                </w:rPr>
                <m:t>monopoly</m:t>
              </m:r>
            </m:e>
          </m:d>
          <m:r>
            <w:rPr>
              <w:rFonts w:ascii="Cambria Math" w:hAnsi="Cambria Math"/>
              <w:lang w:val="en-CA"/>
            </w:rPr>
            <m:t>*Qc</m:t>
          </m:r>
          <m:d>
            <m:dPr>
              <m:ctrlPr>
                <w:rPr>
                  <w:rFonts w:ascii="Cambria Math" w:hAnsi="Cambria Math"/>
                  <w:i/>
                  <w:lang w:val="en-CA"/>
                </w:rPr>
              </m:ctrlPr>
            </m:dPr>
            <m:e>
              <m:r>
                <w:rPr>
                  <w:rFonts w:ascii="Cambria Math" w:hAnsi="Cambria Math"/>
                  <w:lang w:val="en-CA"/>
                </w:rPr>
                <m:t>monopoly</m:t>
              </m:r>
            </m:e>
          </m:d>
          <m:r>
            <w:rPr>
              <w:rFonts w:ascii="Cambria Math" w:hAnsi="Cambria Math"/>
              <w:lang w:val="en-CA"/>
            </w:rPr>
            <w:br/>
          </m:r>
        </m:oMath>
        <m:oMath>
          <m:r>
            <w:rPr>
              <w:rFonts w:ascii="Cambria Math" w:hAnsi="Cambria Math"/>
              <w:lang w:val="en-CA"/>
            </w:rPr>
            <m:t>MCc=0</m:t>
          </m:r>
          <m:r>
            <w:rPr>
              <w:rFonts w:ascii="Cambria Math" w:hAnsi="Cambria Math"/>
              <w:lang w:val="en-CA"/>
            </w:rPr>
            <w:br/>
          </m:r>
        </m:oMath>
        <m:oMath>
          <m:r>
            <w:rPr>
              <w:rFonts w:ascii="Cambria Math" w:hAnsi="Cambria Math"/>
              <w:lang w:val="en-CA"/>
            </w:rPr>
            <m:t>MR=24-2Q</m:t>
          </m:r>
          <m:r>
            <w:rPr>
              <w:rFonts w:ascii="Cambria Math" w:hAnsi="Cambria Math"/>
              <w:lang w:val="en-CA"/>
            </w:rPr>
            <w:br/>
          </m:r>
        </m:oMath>
        <m:oMath>
          <m:r>
            <w:rPr>
              <w:rFonts w:ascii="Cambria Math" w:hAnsi="Cambria Math"/>
              <w:lang w:val="en-CA"/>
            </w:rPr>
            <m:t>0=24-2Q</m:t>
          </m:r>
          <m:r>
            <w:rPr>
              <w:rFonts w:ascii="Cambria Math" w:hAnsi="Cambria Math"/>
              <w:lang w:val="en-CA"/>
            </w:rPr>
            <w:br/>
          </m:r>
        </m:oMath>
        <m:oMath>
          <m:r>
            <w:rPr>
              <w:rFonts w:ascii="Cambria Math" w:hAnsi="Cambria Math"/>
              <w:lang w:val="en-CA"/>
            </w:rPr>
            <m:t>Qc</m:t>
          </m:r>
          <m:d>
            <m:dPr>
              <m:ctrlPr>
                <w:rPr>
                  <w:rFonts w:ascii="Cambria Math" w:hAnsi="Cambria Math"/>
                  <w:i/>
                  <w:lang w:val="en-CA"/>
                </w:rPr>
              </m:ctrlPr>
            </m:dPr>
            <m:e>
              <m:r>
                <w:rPr>
                  <w:rFonts w:ascii="Cambria Math" w:hAnsi="Cambria Math"/>
                  <w:lang w:val="en-CA"/>
                </w:rPr>
                <m:t>Monopoly</m:t>
              </m:r>
            </m:e>
          </m:d>
          <m:r>
            <w:rPr>
              <w:rFonts w:ascii="Cambria Math" w:hAnsi="Cambria Math"/>
              <w:lang w:val="en-CA"/>
            </w:rPr>
            <m:t>=</m:t>
          </m:r>
          <m:f>
            <m:fPr>
              <m:ctrlPr>
                <w:rPr>
                  <w:rFonts w:ascii="Cambria Math" w:hAnsi="Cambria Math"/>
                  <w:i/>
                  <w:lang w:val="en-CA"/>
                </w:rPr>
              </m:ctrlPr>
            </m:fPr>
            <m:num>
              <m:r>
                <w:rPr>
                  <w:rFonts w:ascii="Cambria Math" w:hAnsi="Cambria Math"/>
                  <w:lang w:val="en-CA"/>
                </w:rPr>
                <m:t>24</m:t>
              </m:r>
            </m:num>
            <m:den>
              <m:r>
                <w:rPr>
                  <w:rFonts w:ascii="Cambria Math" w:hAnsi="Cambria Math"/>
                  <w:lang w:val="en-CA"/>
                </w:rPr>
                <m:t>2</m:t>
              </m:r>
            </m:den>
          </m:f>
          <m:r>
            <w:rPr>
              <w:rFonts w:ascii="Cambria Math" w:hAnsi="Cambria Math"/>
              <w:lang w:val="en-CA"/>
            </w:rPr>
            <m:t>=12</m:t>
          </m:r>
          <m:r>
            <w:rPr>
              <w:rFonts w:ascii="Cambria Math" w:hAnsi="Cambria Math"/>
              <w:lang w:val="en-CA"/>
            </w:rPr>
            <w:br/>
          </m:r>
        </m:oMath>
        <m:oMath>
          <m:r>
            <w:rPr>
              <w:rFonts w:ascii="Cambria Math" w:hAnsi="Cambria Math"/>
              <w:lang w:val="en-CA"/>
            </w:rPr>
            <m:t>P</m:t>
          </m:r>
          <m:d>
            <m:dPr>
              <m:ctrlPr>
                <w:rPr>
                  <w:rFonts w:ascii="Cambria Math" w:hAnsi="Cambria Math"/>
                  <w:i/>
                  <w:lang w:val="en-CA"/>
                </w:rPr>
              </m:ctrlPr>
            </m:dPr>
            <m:e>
              <m:r>
                <w:rPr>
                  <w:rFonts w:ascii="Cambria Math" w:hAnsi="Cambria Math"/>
                  <w:lang w:val="en-CA"/>
                </w:rPr>
                <m:t>Monopoly</m:t>
              </m:r>
            </m:e>
          </m:d>
          <m:r>
            <w:rPr>
              <w:rFonts w:ascii="Cambria Math" w:hAnsi="Cambria Math"/>
              <w:lang w:val="en-CA"/>
            </w:rPr>
            <m:t>=24-12=12</m:t>
          </m:r>
          <m:r>
            <w:rPr>
              <w:rFonts w:ascii="Cambria Math" w:hAnsi="Cambria Math"/>
              <w:lang w:val="en-CA"/>
            </w:rPr>
            <w:br/>
          </m:r>
        </m:oMath>
        <m:oMath>
          <m:r>
            <w:rPr>
              <w:rFonts w:ascii="Cambria Math" w:hAnsi="Cambria Math"/>
              <w:lang w:val="en-CA"/>
            </w:rPr>
            <m:t>Rc</m:t>
          </m:r>
          <m:d>
            <m:dPr>
              <m:ctrlPr>
                <w:rPr>
                  <w:rFonts w:ascii="Cambria Math" w:hAnsi="Cambria Math"/>
                  <w:i/>
                  <w:lang w:val="en-CA"/>
                </w:rPr>
              </m:ctrlPr>
            </m:dPr>
            <m:e>
              <m:r>
                <w:rPr>
                  <w:rFonts w:ascii="Cambria Math" w:hAnsi="Cambria Math"/>
                  <w:lang w:val="en-CA"/>
                </w:rPr>
                <m:t>Monopoly</m:t>
              </m:r>
            </m:e>
          </m:d>
          <m:r>
            <w:rPr>
              <w:rFonts w:ascii="Cambria Math" w:hAnsi="Cambria Math"/>
              <w:lang w:val="en-CA"/>
            </w:rPr>
            <m:t>=$144</m:t>
          </m:r>
        </m:oMath>
      </m:oMathPara>
    </w:p>
    <w:p w14:paraId="0C47101E" w14:textId="77777777" w:rsidR="00522B6C" w:rsidRPr="00522B6C" w:rsidRDefault="00522B6C" w:rsidP="009E2828">
      <w:pPr>
        <w:tabs>
          <w:tab w:val="left" w:pos="432"/>
          <w:tab w:val="left" w:pos="1152"/>
        </w:tabs>
        <w:rPr>
          <w:lang w:val="en-CA"/>
        </w:rPr>
      </w:pPr>
    </w:p>
    <w:p w14:paraId="74392468" w14:textId="1CED5FDE" w:rsidR="00522B6C" w:rsidRDefault="009E2828" w:rsidP="009E2828">
      <w:pPr>
        <w:tabs>
          <w:tab w:val="left" w:pos="432"/>
          <w:tab w:val="left" w:pos="1152"/>
        </w:tabs>
        <w:rPr>
          <w:lang w:val="en-CA"/>
        </w:rPr>
      </w:pPr>
      <w:r>
        <w:rPr>
          <w:lang w:val="en-CA"/>
        </w:rPr>
        <w:t xml:space="preserve">Therefore, Corrine is willing to pay </w:t>
      </w:r>
      <w:r w:rsidR="00522B6C">
        <w:rPr>
          <w:lang w:val="en-CA"/>
        </w:rPr>
        <w:t xml:space="preserve">$100-$144=$44 for Augie to suspend operations. </w:t>
      </w:r>
    </w:p>
    <w:p w14:paraId="59838DEE" w14:textId="26E8CBD7" w:rsidR="00522B6C" w:rsidRDefault="00522B6C" w:rsidP="009E2828">
      <w:pPr>
        <w:tabs>
          <w:tab w:val="left" w:pos="432"/>
          <w:tab w:val="left" w:pos="1152"/>
        </w:tabs>
        <w:rPr>
          <w:lang w:val="en-CA"/>
        </w:rPr>
      </w:pPr>
    </w:p>
    <w:p w14:paraId="42763E15" w14:textId="15F05FEE" w:rsidR="00522B6C" w:rsidRPr="00522B6C" w:rsidRDefault="00522B6C" w:rsidP="009E2828">
      <w:pPr>
        <w:tabs>
          <w:tab w:val="left" w:pos="432"/>
          <w:tab w:val="left" w:pos="1152"/>
        </w:tabs>
        <w:rPr>
          <w:lang w:val="en-CA"/>
        </w:rPr>
      </w:pPr>
      <w:r>
        <w:rPr>
          <w:lang w:val="en-CA"/>
        </w:rPr>
        <w:t>Augie will charge Corrine expect a minimum payment of what she earns from Cournot equilibrium; i.e. Ra = $16</w:t>
      </w:r>
    </w:p>
    <w:p w14:paraId="24EA865E" w14:textId="77777777" w:rsidR="00D95EE7" w:rsidRPr="00B960CF" w:rsidRDefault="00D95EE7" w:rsidP="00D95EE7">
      <w:pPr>
        <w:tabs>
          <w:tab w:val="left" w:pos="432"/>
          <w:tab w:val="left" w:pos="1152"/>
        </w:tabs>
        <w:rPr>
          <w:lang w:val="en-CA"/>
        </w:rPr>
      </w:pPr>
    </w:p>
    <w:p w14:paraId="57F93192" w14:textId="32767557" w:rsidR="002E12EB" w:rsidRDefault="002E12EB">
      <w:pPr>
        <w:spacing w:after="160" w:line="259" w:lineRule="auto"/>
        <w:rPr>
          <w:b/>
          <w:bCs/>
          <w:snapToGrid w:val="0"/>
          <w:szCs w:val="20"/>
          <w:lang w:val="en-CA"/>
        </w:rPr>
      </w:pPr>
      <w:r>
        <w:rPr>
          <w:b/>
          <w:bCs/>
          <w:snapToGrid w:val="0"/>
          <w:szCs w:val="20"/>
          <w:lang w:val="en-CA"/>
        </w:rPr>
        <w:br w:type="page"/>
      </w:r>
    </w:p>
    <w:p w14:paraId="2D5CFC18" w14:textId="5284C56C" w:rsidR="00062906" w:rsidRPr="00B960CF" w:rsidRDefault="00062906" w:rsidP="00062906">
      <w:pPr>
        <w:pStyle w:val="ListParagraph"/>
        <w:numPr>
          <w:ilvl w:val="0"/>
          <w:numId w:val="2"/>
        </w:numPr>
        <w:ind w:left="360"/>
        <w:rPr>
          <w:b/>
          <w:bCs/>
          <w:lang w:val="en-CA"/>
        </w:rPr>
      </w:pPr>
      <w:r w:rsidRPr="00B960CF">
        <w:rPr>
          <w:b/>
          <w:bCs/>
          <w:lang w:val="en-CA"/>
        </w:rPr>
        <w:lastRenderedPageBreak/>
        <w:t>Transfer Pricing</w:t>
      </w:r>
    </w:p>
    <w:p w14:paraId="3C94FFC7" w14:textId="77777777" w:rsidR="00062906" w:rsidRPr="00B960CF" w:rsidRDefault="00062906" w:rsidP="00062906">
      <w:pPr>
        <w:rPr>
          <w:lang w:val="en-CA"/>
        </w:rPr>
      </w:pPr>
    </w:p>
    <w:p w14:paraId="0DEF88DB" w14:textId="27AF7EB0" w:rsidR="00DA7D0E" w:rsidRPr="00B960CF" w:rsidRDefault="00DA7D0E" w:rsidP="00062906">
      <w:pPr>
        <w:ind w:left="450"/>
        <w:rPr>
          <w:lang w:val="en-CA"/>
        </w:rPr>
      </w:pPr>
      <w:r w:rsidRPr="00B960CF">
        <w:rPr>
          <w:lang w:val="en-CA"/>
        </w:rPr>
        <w:t xml:space="preserve">The IXL Company, which manufactures tomato sauce, has recently acquired Robinson Farms, Inc. its tomato supplier. </w:t>
      </w:r>
      <w:proofErr w:type="gramStart"/>
      <w:r w:rsidRPr="00B960CF">
        <w:rPr>
          <w:lang w:val="en-CA"/>
        </w:rPr>
        <w:t>As a result of</w:t>
      </w:r>
      <w:proofErr w:type="gramEnd"/>
      <w:r w:rsidRPr="00B960CF">
        <w:rPr>
          <w:lang w:val="en-CA"/>
        </w:rPr>
        <w:t xml:space="preserve"> this takeover, </w:t>
      </w:r>
      <w:r w:rsidR="00062906" w:rsidRPr="00B960CF">
        <w:rPr>
          <w:lang w:val="en-CA"/>
        </w:rPr>
        <w:t>I</w:t>
      </w:r>
      <w:r w:rsidRPr="00B960CF">
        <w:rPr>
          <w:lang w:val="en-CA"/>
        </w:rPr>
        <w:t>XL will be organized into two main divisions, the agricultural division and the manufacturing division. Now, instead of IXL buying the tomatoes from Robinson at a negotiated price, the manufacturing divi</w:t>
      </w:r>
      <w:r w:rsidRPr="00B960CF">
        <w:rPr>
          <w:lang w:val="en-CA"/>
        </w:rPr>
        <w:softHyphen/>
        <w:t>sion will buy tomatoes from the agricultural division at a transfer price that will be chosen to maximize the firm's overall profits.</w:t>
      </w:r>
    </w:p>
    <w:p w14:paraId="3961F2BB" w14:textId="77777777" w:rsidR="00DA7D0E" w:rsidRPr="00B960CF" w:rsidRDefault="00DA7D0E" w:rsidP="00062906">
      <w:pPr>
        <w:ind w:left="450"/>
        <w:rPr>
          <w:lang w:val="en-CA"/>
        </w:rPr>
      </w:pPr>
    </w:p>
    <w:p w14:paraId="7DA9BA1C" w14:textId="77777777" w:rsidR="00DA7D0E" w:rsidRPr="00B960CF" w:rsidRDefault="00DA7D0E" w:rsidP="00062906">
      <w:pPr>
        <w:ind w:left="450"/>
        <w:rPr>
          <w:lang w:val="en-CA"/>
        </w:rPr>
      </w:pPr>
      <w:r w:rsidRPr="00B960CF">
        <w:rPr>
          <w:lang w:val="en-CA"/>
        </w:rPr>
        <w:t>The firm's demand function for tomato sauce has been estimated to be Q = 15.0376 -0.75185P, where Q represents thousands of cases and P</w:t>
      </w:r>
      <w:r w:rsidRPr="00B960CF">
        <w:rPr>
          <w:i/>
          <w:iCs/>
          <w:lang w:val="en-CA"/>
        </w:rPr>
        <w:t xml:space="preserve"> </w:t>
      </w:r>
      <w:r w:rsidRPr="00B960CF">
        <w:rPr>
          <w:lang w:val="en-CA"/>
        </w:rPr>
        <w:t>is the price per case. The total variable cost schedules for the agricultural division and the manufacturing divi</w:t>
      </w:r>
      <w:r w:rsidRPr="00B960CF">
        <w:rPr>
          <w:lang w:val="en-CA"/>
        </w:rPr>
        <w:softHyphen/>
        <w:t xml:space="preserve">sions are estimated to be </w:t>
      </w:r>
    </w:p>
    <w:p w14:paraId="7355BDA1" w14:textId="77777777" w:rsidR="00DA7D0E" w:rsidRPr="00B960CF" w:rsidRDefault="00DA7D0E" w:rsidP="00062906">
      <w:pPr>
        <w:ind w:left="450"/>
        <w:rPr>
          <w:lang w:val="en-CA"/>
        </w:rPr>
      </w:pPr>
    </w:p>
    <w:p w14:paraId="3B58B443" w14:textId="630D24E5" w:rsidR="00DA7D0E" w:rsidRPr="00B960CF" w:rsidRDefault="00DA7D0E" w:rsidP="00062906">
      <w:pPr>
        <w:ind w:left="450"/>
        <w:rPr>
          <w:lang w:val="en-CA"/>
        </w:rPr>
      </w:pPr>
      <w:r w:rsidRPr="00B960CF">
        <w:rPr>
          <w:lang w:val="en-CA"/>
        </w:rPr>
        <w:t>TVC</w:t>
      </w:r>
      <w:r w:rsidRPr="00B960CF">
        <w:rPr>
          <w:vertAlign w:val="subscript"/>
          <w:lang w:val="en-CA"/>
        </w:rPr>
        <w:t>A</w:t>
      </w:r>
      <w:r w:rsidRPr="00B960CF">
        <w:rPr>
          <w:lang w:val="en-CA"/>
        </w:rPr>
        <w:t xml:space="preserve"> = 3Q</w:t>
      </w:r>
      <w:bookmarkStart w:id="1" w:name="_Hlk3295871"/>
      <w:r w:rsidRPr="00B960CF">
        <w:rPr>
          <w:vertAlign w:val="subscript"/>
          <w:lang w:val="en-CA"/>
        </w:rPr>
        <w:t>A</w:t>
      </w:r>
      <w:bookmarkEnd w:id="1"/>
      <w:r w:rsidRPr="00B960CF">
        <w:rPr>
          <w:lang w:val="en-CA"/>
        </w:rPr>
        <w:t xml:space="preserve"> + 0.5Q</w:t>
      </w:r>
      <w:r w:rsidRPr="00B960CF">
        <w:rPr>
          <w:vertAlign w:val="subscript"/>
          <w:lang w:val="en-CA"/>
        </w:rPr>
        <w:t>A</w:t>
      </w:r>
      <w:r w:rsidRPr="00B960CF">
        <w:rPr>
          <w:vertAlign w:val="superscript"/>
          <w:lang w:val="en-CA"/>
        </w:rPr>
        <w:t>2</w:t>
      </w:r>
      <w:r w:rsidR="00062906" w:rsidRPr="00B960CF">
        <w:rPr>
          <w:vertAlign w:val="superscript"/>
          <w:lang w:val="en-CA"/>
        </w:rPr>
        <w:t xml:space="preserve"> </w:t>
      </w:r>
      <w:r w:rsidR="00062906" w:rsidRPr="00B960CF">
        <w:rPr>
          <w:lang w:val="en-CA"/>
        </w:rPr>
        <w:t>(MC</w:t>
      </w:r>
      <w:r w:rsidR="00062906" w:rsidRPr="00B960CF">
        <w:rPr>
          <w:vertAlign w:val="subscript"/>
          <w:lang w:val="en-CA"/>
        </w:rPr>
        <w:t>A</w:t>
      </w:r>
      <w:r w:rsidR="00062906" w:rsidRPr="00B960CF">
        <w:rPr>
          <w:lang w:val="en-CA"/>
        </w:rPr>
        <w:t xml:space="preserve"> = 3 + Q</w:t>
      </w:r>
      <w:r w:rsidR="00062906" w:rsidRPr="00B960CF">
        <w:rPr>
          <w:vertAlign w:val="subscript"/>
          <w:lang w:val="en-CA"/>
        </w:rPr>
        <w:t>A</w:t>
      </w:r>
      <w:r w:rsidR="00062906" w:rsidRPr="00B960CF">
        <w:rPr>
          <w:lang w:val="en-CA"/>
        </w:rPr>
        <w:t>) a</w:t>
      </w:r>
      <w:r w:rsidRPr="00B960CF">
        <w:rPr>
          <w:lang w:val="en-CA"/>
        </w:rPr>
        <w:t>nd TVC</w:t>
      </w:r>
      <w:r w:rsidRPr="00B960CF">
        <w:rPr>
          <w:vertAlign w:val="subscript"/>
          <w:lang w:val="en-CA"/>
        </w:rPr>
        <w:t>M</w:t>
      </w:r>
      <w:r w:rsidRPr="00B960CF">
        <w:rPr>
          <w:lang w:val="en-CA"/>
        </w:rPr>
        <w:t xml:space="preserve"> = Q</w:t>
      </w:r>
      <w:bookmarkStart w:id="2" w:name="_Hlk3295894"/>
      <w:r w:rsidRPr="00B960CF">
        <w:rPr>
          <w:vertAlign w:val="subscript"/>
          <w:lang w:val="en-CA"/>
        </w:rPr>
        <w:t>M</w:t>
      </w:r>
      <w:bookmarkEnd w:id="2"/>
      <w:r w:rsidRPr="00B960CF">
        <w:rPr>
          <w:lang w:val="en-CA"/>
        </w:rPr>
        <w:t xml:space="preserve"> + 0.25Q</w:t>
      </w:r>
      <w:r w:rsidRPr="00B960CF">
        <w:rPr>
          <w:vertAlign w:val="subscript"/>
          <w:lang w:val="en-CA"/>
        </w:rPr>
        <w:t>M</w:t>
      </w:r>
      <w:r w:rsidRPr="00B960CF">
        <w:rPr>
          <w:vertAlign w:val="superscript"/>
          <w:lang w:val="en-CA"/>
        </w:rPr>
        <w:t xml:space="preserve">2 </w:t>
      </w:r>
      <w:r w:rsidR="00062906" w:rsidRPr="00B960CF">
        <w:rPr>
          <w:lang w:val="en-CA"/>
        </w:rPr>
        <w:t>(MC</w:t>
      </w:r>
      <w:r w:rsidR="00062906" w:rsidRPr="00B960CF">
        <w:rPr>
          <w:vertAlign w:val="subscript"/>
          <w:lang w:val="en-CA"/>
        </w:rPr>
        <w:t>M</w:t>
      </w:r>
      <w:r w:rsidR="00062906" w:rsidRPr="00B960CF">
        <w:rPr>
          <w:lang w:val="en-CA"/>
        </w:rPr>
        <w:t xml:space="preserve"> = 1 + 0.5 Q</w:t>
      </w:r>
      <w:r w:rsidR="00062906" w:rsidRPr="00B960CF">
        <w:rPr>
          <w:vertAlign w:val="subscript"/>
          <w:lang w:val="en-CA"/>
        </w:rPr>
        <w:t>M</w:t>
      </w:r>
      <w:r w:rsidR="00062906" w:rsidRPr="00B960CF">
        <w:rPr>
          <w:lang w:val="en-CA"/>
        </w:rPr>
        <w:t xml:space="preserve">) </w:t>
      </w:r>
      <w:r w:rsidR="00B528A8">
        <w:rPr>
          <w:lang w:val="en-CA"/>
        </w:rPr>
        <w:t>r</w:t>
      </w:r>
      <w:r w:rsidRPr="00B960CF">
        <w:rPr>
          <w:lang w:val="en-CA"/>
        </w:rPr>
        <w:t>espectively. Note that a case of tomatoes (40 kgs) holds exactly enough tomatoes to make a case of tomato sauce (24 cans).</w:t>
      </w:r>
    </w:p>
    <w:p w14:paraId="55084209" w14:textId="77777777" w:rsidR="00DA7D0E" w:rsidRPr="00B960CF" w:rsidRDefault="00DA7D0E" w:rsidP="00DA7D0E">
      <w:pPr>
        <w:rPr>
          <w:lang w:val="en-CA"/>
        </w:rPr>
      </w:pPr>
    </w:p>
    <w:p w14:paraId="38DA28FD" w14:textId="77777777" w:rsidR="00DA7D0E" w:rsidRPr="00B960CF" w:rsidRDefault="00DA7D0E" w:rsidP="00DA7D0E">
      <w:pPr>
        <w:ind w:left="720"/>
        <w:rPr>
          <w:lang w:val="en-CA"/>
        </w:rPr>
      </w:pPr>
    </w:p>
    <w:p w14:paraId="63A899CF" w14:textId="70371B3A" w:rsidR="00EC3216" w:rsidRDefault="00DA7D0E" w:rsidP="00EC3216">
      <w:pPr>
        <w:pStyle w:val="ListParagraph"/>
        <w:numPr>
          <w:ilvl w:val="0"/>
          <w:numId w:val="6"/>
        </w:numPr>
        <w:tabs>
          <w:tab w:val="left" w:pos="720"/>
          <w:tab w:val="left" w:pos="1152"/>
        </w:tabs>
        <w:rPr>
          <w:lang w:val="en-CA"/>
        </w:rPr>
      </w:pPr>
      <w:r w:rsidRPr="00EC3216">
        <w:rPr>
          <w:lang w:val="en-CA"/>
        </w:rPr>
        <w:t>Supposing there to be no external market for tomatoes within a reasonable distance, calculate (</w:t>
      </w:r>
      <w:proofErr w:type="spellStart"/>
      <w:r w:rsidRPr="00EC3216">
        <w:rPr>
          <w:lang w:val="en-CA"/>
        </w:rPr>
        <w:t>i</w:t>
      </w:r>
      <w:proofErr w:type="spellEnd"/>
      <w:r w:rsidRPr="00EC3216">
        <w:rPr>
          <w:lang w:val="en-CA"/>
        </w:rPr>
        <w:t>) the optimal transfer price, (ii) the optimal output, and (iii) the optimal price level.</w:t>
      </w:r>
    </w:p>
    <w:p w14:paraId="7861050F" w14:textId="77777777" w:rsidR="00A95E03" w:rsidRDefault="00A95E03" w:rsidP="00EC3216">
      <w:pPr>
        <w:tabs>
          <w:tab w:val="left" w:pos="720"/>
          <w:tab w:val="left" w:pos="1152"/>
        </w:tabs>
        <w:rPr>
          <w:lang w:val="en-CA"/>
        </w:rPr>
      </w:pPr>
    </w:p>
    <w:p w14:paraId="0D1C68D3" w14:textId="46099334" w:rsidR="00EC3216" w:rsidRDefault="00A95E03" w:rsidP="00EC3216">
      <w:pPr>
        <w:tabs>
          <w:tab w:val="left" w:pos="720"/>
          <w:tab w:val="left" w:pos="1152"/>
        </w:tabs>
        <w:rPr>
          <w:lang w:val="en-CA"/>
        </w:rPr>
      </w:pPr>
      <w:proofErr w:type="spellStart"/>
      <w:r>
        <w:rPr>
          <w:lang w:val="en-CA"/>
        </w:rPr>
        <w:t>MCf</w:t>
      </w:r>
      <w:proofErr w:type="spellEnd"/>
      <w:r>
        <w:rPr>
          <w:lang w:val="en-CA"/>
        </w:rPr>
        <w:t xml:space="preserve"> = Marginal cost of the firm</w:t>
      </w:r>
    </w:p>
    <w:p w14:paraId="20E681AD" w14:textId="3D0C021E" w:rsidR="00A95E03" w:rsidRDefault="00A95E03" w:rsidP="00EC3216">
      <w:pPr>
        <w:tabs>
          <w:tab w:val="left" w:pos="720"/>
          <w:tab w:val="left" w:pos="1152"/>
        </w:tabs>
        <w:rPr>
          <w:lang w:val="en-CA"/>
        </w:rPr>
      </w:pPr>
    </w:p>
    <w:p w14:paraId="69E27FD1" w14:textId="0328E00F" w:rsidR="00FD1D51" w:rsidRPr="00FD1D51" w:rsidRDefault="007268A3" w:rsidP="00EC3216">
      <w:pPr>
        <w:tabs>
          <w:tab w:val="left" w:pos="720"/>
          <w:tab w:val="left" w:pos="1152"/>
        </w:tabs>
        <w:rPr>
          <w:lang w:val="en-CA"/>
        </w:rPr>
      </w:pPr>
      <m:oMathPara>
        <m:oMathParaPr>
          <m:jc m:val="left"/>
        </m:oMathParaPr>
        <m:oMath>
          <m:r>
            <w:rPr>
              <w:rFonts w:ascii="Cambria Math" w:hAnsi="Cambria Math"/>
              <w:lang w:val="en-CA"/>
            </w:rPr>
            <m:t>Q=Qa=Qm</m:t>
          </m:r>
          <m:r>
            <w:rPr>
              <w:rFonts w:ascii="Cambria Math" w:hAnsi="Cambria Math"/>
              <w:lang w:val="en-CA"/>
            </w:rPr>
            <w:br/>
          </m:r>
        </m:oMath>
        <m:oMath>
          <m:r>
            <w:rPr>
              <w:rFonts w:ascii="Cambria Math" w:hAnsi="Cambria Math"/>
              <w:lang w:val="en-CA"/>
            </w:rPr>
            <w:br/>
          </m:r>
        </m:oMath>
        <m:oMath>
          <m:r>
            <w:rPr>
              <w:rFonts w:ascii="Cambria Math" w:hAnsi="Cambria Math"/>
              <w:lang w:val="en-CA"/>
            </w:rPr>
            <m:t>MCa=3+Qa</m:t>
          </m:r>
          <m:r>
            <w:rPr>
              <w:rFonts w:ascii="Cambria Math" w:hAnsi="Cambria Math"/>
              <w:lang w:val="en-CA"/>
            </w:rPr>
            <w:br/>
          </m:r>
        </m:oMath>
        <m:oMath>
          <m:r>
            <w:rPr>
              <w:rFonts w:ascii="Cambria Math" w:hAnsi="Cambria Math"/>
              <w:lang w:val="en-CA"/>
            </w:rPr>
            <m:t>MCm=1+0.5Qm</m:t>
          </m:r>
          <m:r>
            <w:rPr>
              <w:lang w:val="en-CA"/>
            </w:rPr>
            <w:br/>
          </m:r>
        </m:oMath>
        <m:oMath>
          <m:r>
            <w:rPr>
              <w:rFonts w:ascii="Cambria Math" w:hAnsi="Cambria Math"/>
              <w:lang w:val="en-CA"/>
            </w:rPr>
            <m:t>MCf=MCa+MCm=4+1.5Q</m:t>
          </m:r>
          <m:r>
            <w:rPr>
              <w:rFonts w:ascii="Cambria Math" w:hAnsi="Cambria Math"/>
              <w:lang w:val="en-CA"/>
            </w:rPr>
            <w:br/>
          </m:r>
        </m:oMath>
        <m:oMath>
          <m:r>
            <m:rPr>
              <m:sty m:val="p"/>
            </m:rPr>
            <w:rPr>
              <w:lang w:val="en-CA"/>
            </w:rPr>
            <w:br/>
          </m:r>
        </m:oMath>
        <m:oMath>
          <m:r>
            <w:rPr>
              <w:rFonts w:ascii="Cambria Math" w:hAnsi="Cambria Math"/>
              <w:lang w:val="en-CA"/>
            </w:rPr>
            <m:t>Q=15.0376-0.75185P</m:t>
          </m:r>
          <m:r>
            <w:rPr>
              <w:rFonts w:ascii="Cambria Math" w:hAnsi="Cambria Math"/>
              <w:lang w:val="en-CA"/>
            </w:rPr>
            <m:t>f</m:t>
          </m:r>
          <m:r>
            <w:rPr>
              <w:rFonts w:ascii="Cambria Math" w:hAnsi="Cambria Math"/>
              <w:lang w:val="en-CA"/>
            </w:rPr>
            <w:br/>
          </m:r>
        </m:oMath>
        <m:oMath>
          <m:r>
            <w:rPr>
              <w:rFonts w:ascii="Cambria Math" w:hAnsi="Cambria Math"/>
              <w:lang w:val="en-CA"/>
            </w:rPr>
            <m:t>Pf=</m:t>
          </m:r>
          <m:f>
            <m:fPr>
              <m:ctrlPr>
                <w:rPr>
                  <w:rFonts w:ascii="Cambria Math" w:hAnsi="Cambria Math"/>
                  <w:i/>
                  <w:lang w:val="en-CA"/>
                </w:rPr>
              </m:ctrlPr>
            </m:fPr>
            <m:num>
              <m:r>
                <w:rPr>
                  <w:rFonts w:ascii="Cambria Math" w:hAnsi="Cambria Math"/>
                  <w:lang w:val="en-CA"/>
                </w:rPr>
                <m:t>15.0376-Q</m:t>
              </m:r>
            </m:num>
            <m:den>
              <m:r>
                <w:rPr>
                  <w:rFonts w:ascii="Cambria Math" w:hAnsi="Cambria Math"/>
                  <w:lang w:val="en-CA"/>
                </w:rPr>
                <m:t>0.75185</m:t>
              </m:r>
            </m:den>
          </m:f>
          <m:r>
            <w:rPr>
              <w:rFonts w:ascii="Cambria Math" w:hAnsi="Cambria Math"/>
              <w:lang w:val="en-CA"/>
            </w:rPr>
            <m:t>=20-1.33Q</m:t>
          </m:r>
          <m:r>
            <w:rPr>
              <w:rFonts w:ascii="Cambria Math" w:hAnsi="Cambria Math"/>
              <w:lang w:val="en-CA"/>
            </w:rPr>
            <w:br/>
          </m:r>
        </m:oMath>
        <m:oMath>
          <m:r>
            <w:rPr>
              <w:rFonts w:ascii="Cambria Math" w:hAnsi="Cambria Math"/>
              <w:lang w:val="en-CA"/>
            </w:rPr>
            <m:t>MRf=20-2.66Q</m:t>
          </m:r>
          <m:r>
            <w:rPr>
              <w:rFonts w:ascii="Cambria Math" w:hAnsi="Cambria Math"/>
              <w:lang w:val="en-CA"/>
            </w:rPr>
            <w:br/>
          </m:r>
        </m:oMath>
        <m:oMath>
          <m:r>
            <m:rPr>
              <m:sty m:val="p"/>
            </m:rPr>
            <w:rPr>
              <w:lang w:val="en-CA"/>
            </w:rPr>
            <w:br/>
          </m:r>
        </m:oMath>
        <m:oMath>
          <m:r>
            <w:rPr>
              <w:rFonts w:ascii="Cambria Math" w:hAnsi="Cambria Math"/>
              <w:lang w:val="en-CA"/>
            </w:rPr>
            <m:t>MCf=MRf</m:t>
          </m:r>
          <m:r>
            <w:rPr>
              <w:rFonts w:ascii="Cambria Math" w:hAnsi="Cambria Math"/>
              <w:lang w:val="en-CA"/>
            </w:rPr>
            <w:br/>
          </m:r>
        </m:oMath>
        <m:oMath>
          <m:r>
            <w:rPr>
              <w:rFonts w:ascii="Cambria Math" w:hAnsi="Cambria Math"/>
              <w:lang w:val="en-CA"/>
            </w:rPr>
            <m:t>4+1.5Q=20-2.66Q</m:t>
          </m:r>
          <m:r>
            <w:rPr>
              <w:rFonts w:ascii="Cambria Math" w:hAnsi="Cambria Math"/>
              <w:lang w:val="en-CA"/>
            </w:rPr>
            <w:br/>
          </m:r>
        </m:oMath>
        <m:oMath>
          <m:r>
            <w:rPr>
              <w:rFonts w:ascii="Cambria Math" w:hAnsi="Cambria Math"/>
              <w:lang w:val="en-CA"/>
            </w:rPr>
            <m:t>4.16Q=16</m:t>
          </m:r>
          <m:r>
            <w:rPr>
              <w:rFonts w:ascii="Cambria Math" w:hAnsi="Cambria Math"/>
              <w:lang w:val="en-CA"/>
            </w:rPr>
            <w:br/>
          </m:r>
        </m:oMath>
        <m:oMath>
          <m:r>
            <w:rPr>
              <w:rFonts w:ascii="Cambria Math" w:hAnsi="Cambria Math"/>
              <w:lang w:val="en-CA"/>
            </w:rPr>
            <m:t>Q=3.846 units</m:t>
          </m:r>
          <m:r>
            <w:rPr>
              <w:rFonts w:ascii="Cambria Math" w:hAnsi="Cambria Math"/>
              <w:lang w:val="en-CA"/>
            </w:rPr>
            <w:br/>
          </m:r>
        </m:oMath>
        <m:oMath>
          <m:r>
            <m:rPr>
              <m:sty m:val="p"/>
            </m:rPr>
            <w:rPr>
              <w:lang w:val="en-CA"/>
            </w:rPr>
            <w:br/>
          </m:r>
        </m:oMath>
        <m:oMath>
          <m:r>
            <w:rPr>
              <w:rFonts w:ascii="Cambria Math" w:hAnsi="Cambria Math"/>
              <w:lang w:val="en-CA"/>
            </w:rPr>
            <m:t>Pf=20-</m:t>
          </m:r>
          <m:d>
            <m:dPr>
              <m:ctrlPr>
                <w:rPr>
                  <w:rFonts w:ascii="Cambria Math" w:hAnsi="Cambria Math"/>
                  <w:i/>
                  <w:lang w:val="en-CA"/>
                </w:rPr>
              </m:ctrlPr>
            </m:dPr>
            <m:e>
              <m:r>
                <w:rPr>
                  <w:rFonts w:ascii="Cambria Math" w:hAnsi="Cambria Math"/>
                  <w:lang w:val="en-CA"/>
                </w:rPr>
                <m:t>1.33</m:t>
              </m:r>
            </m:e>
          </m:d>
          <m:d>
            <m:dPr>
              <m:ctrlPr>
                <w:rPr>
                  <w:rFonts w:ascii="Cambria Math" w:hAnsi="Cambria Math"/>
                  <w:i/>
                  <w:lang w:val="en-CA"/>
                </w:rPr>
              </m:ctrlPr>
            </m:dPr>
            <m:e>
              <m:r>
                <w:rPr>
                  <w:rFonts w:ascii="Cambria Math" w:hAnsi="Cambria Math"/>
                  <w:lang w:val="en-CA"/>
                </w:rPr>
                <m:t>3.846</m:t>
              </m:r>
            </m:e>
          </m:d>
          <m:r>
            <w:rPr>
              <w:rFonts w:ascii="Cambria Math" w:hAnsi="Cambria Math"/>
              <w:lang w:val="en-CA"/>
            </w:rPr>
            <m:t>=$14.88</m:t>
          </m:r>
          <m:r>
            <w:rPr>
              <w:rFonts w:ascii="Cambria Math" w:hAnsi="Cambria Math"/>
              <w:lang w:val="en-CA"/>
            </w:rPr>
            <m:t xml:space="preserve"> per thousand cases</m:t>
          </m:r>
          <m:r>
            <w:rPr>
              <w:rFonts w:ascii="Cambria Math" w:hAnsi="Cambria Math"/>
              <w:lang w:val="en-CA"/>
            </w:rPr>
            <w:br/>
          </m:r>
        </m:oMath>
        <m:oMath>
          <m:r>
            <m:rPr>
              <m:sty m:val="p"/>
            </m:rPr>
            <w:rPr>
              <w:lang w:val="en-CA"/>
            </w:rPr>
            <w:br/>
          </m:r>
        </m:oMath>
        <m:oMath>
          <m:r>
            <w:rPr>
              <w:rFonts w:ascii="Cambria Math" w:hAnsi="Cambria Math"/>
              <w:lang w:val="en-CA"/>
            </w:rPr>
            <m:t>Pt</m:t>
          </m:r>
          <m:d>
            <m:dPr>
              <m:ctrlPr>
                <w:rPr>
                  <w:rFonts w:ascii="Cambria Math" w:hAnsi="Cambria Math"/>
                  <w:i/>
                  <w:lang w:val="en-CA"/>
                </w:rPr>
              </m:ctrlPr>
            </m:dPr>
            <m:e>
              <m:r>
                <w:rPr>
                  <w:rFonts w:ascii="Cambria Math" w:hAnsi="Cambria Math"/>
                  <w:lang w:val="en-CA"/>
                </w:rPr>
                <m:t>3.846 units</m:t>
              </m:r>
            </m:e>
          </m:d>
          <m:r>
            <w:rPr>
              <w:rFonts w:ascii="Cambria Math" w:hAnsi="Cambria Math"/>
              <w:lang w:val="en-CA"/>
            </w:rPr>
            <m:t>=3+Q=$6.85</m:t>
          </m:r>
          <m:r>
            <w:rPr>
              <w:rFonts w:ascii="Cambria Math" w:hAnsi="Cambria Math"/>
              <w:lang w:val="en-CA"/>
            </w:rPr>
            <m:t xml:space="preserve"> per thousand cases</m:t>
          </m:r>
        </m:oMath>
      </m:oMathPara>
    </w:p>
    <w:p w14:paraId="24F433EA" w14:textId="178F95A0" w:rsidR="007268A3" w:rsidRDefault="007268A3" w:rsidP="007268A3">
      <w:pPr>
        <w:pStyle w:val="ListParagraph"/>
        <w:numPr>
          <w:ilvl w:val="0"/>
          <w:numId w:val="7"/>
        </w:numPr>
        <w:spacing w:after="160" w:line="259" w:lineRule="auto"/>
        <w:rPr>
          <w:lang w:val="en-CA"/>
        </w:rPr>
      </w:pPr>
      <w:r>
        <w:rPr>
          <w:lang w:val="en-CA"/>
        </w:rPr>
        <w:t xml:space="preserve">Transfer Price = </w:t>
      </w:r>
      <w:proofErr w:type="gramStart"/>
      <w:r>
        <w:rPr>
          <w:lang w:val="en-CA"/>
        </w:rPr>
        <w:t>Pt(</w:t>
      </w:r>
      <w:proofErr w:type="gramEnd"/>
      <w:r>
        <w:rPr>
          <w:lang w:val="en-CA"/>
        </w:rPr>
        <w:t xml:space="preserve">3.846 units) = $6.85 per </w:t>
      </w:r>
      <w:r w:rsidR="00A40E46">
        <w:rPr>
          <w:lang w:val="en-CA"/>
        </w:rPr>
        <w:t xml:space="preserve">thousand </w:t>
      </w:r>
      <w:r>
        <w:rPr>
          <w:lang w:val="en-CA"/>
        </w:rPr>
        <w:t>case</w:t>
      </w:r>
      <w:r w:rsidR="00A40E46">
        <w:rPr>
          <w:lang w:val="en-CA"/>
        </w:rPr>
        <w:t>s</w:t>
      </w:r>
      <w:r>
        <w:rPr>
          <w:lang w:val="en-CA"/>
        </w:rPr>
        <w:t xml:space="preserve"> of tomatoes</w:t>
      </w:r>
    </w:p>
    <w:p w14:paraId="2E52F547" w14:textId="3E6427B2" w:rsidR="007268A3" w:rsidRDefault="007268A3" w:rsidP="007268A3">
      <w:pPr>
        <w:pStyle w:val="ListParagraph"/>
        <w:numPr>
          <w:ilvl w:val="0"/>
          <w:numId w:val="7"/>
        </w:numPr>
        <w:spacing w:after="160" w:line="259" w:lineRule="auto"/>
        <w:rPr>
          <w:lang w:val="en-CA"/>
        </w:rPr>
      </w:pPr>
      <w:r>
        <w:rPr>
          <w:lang w:val="en-CA"/>
        </w:rPr>
        <w:t xml:space="preserve">Optimal Output: </w:t>
      </w:r>
      <w:proofErr w:type="spellStart"/>
      <w:r>
        <w:rPr>
          <w:lang w:val="en-CA"/>
        </w:rPr>
        <w:t>MCf</w:t>
      </w:r>
      <w:proofErr w:type="spellEnd"/>
      <w:r>
        <w:rPr>
          <w:lang w:val="en-CA"/>
        </w:rPr>
        <w:t xml:space="preserve"> = </w:t>
      </w:r>
      <w:proofErr w:type="spellStart"/>
      <w:r>
        <w:rPr>
          <w:lang w:val="en-CA"/>
        </w:rPr>
        <w:t>MRf</w:t>
      </w:r>
      <w:proofErr w:type="spellEnd"/>
      <w:r>
        <w:rPr>
          <w:lang w:val="en-CA"/>
        </w:rPr>
        <w:t>, Q = 3.846 units</w:t>
      </w:r>
      <w:r w:rsidR="00A40E46">
        <w:rPr>
          <w:lang w:val="en-CA"/>
        </w:rPr>
        <w:t xml:space="preserve"> (thousands)</w:t>
      </w:r>
    </w:p>
    <w:p w14:paraId="3CC27EE5" w14:textId="6A569DC1" w:rsidR="00866186" w:rsidRDefault="007268A3" w:rsidP="007268A3">
      <w:pPr>
        <w:pStyle w:val="ListParagraph"/>
        <w:numPr>
          <w:ilvl w:val="0"/>
          <w:numId w:val="7"/>
        </w:numPr>
        <w:spacing w:after="160" w:line="259" w:lineRule="auto"/>
        <w:rPr>
          <w:lang w:val="en-CA"/>
        </w:rPr>
      </w:pPr>
      <w:r>
        <w:rPr>
          <w:lang w:val="en-CA"/>
        </w:rPr>
        <w:lastRenderedPageBreak/>
        <w:t xml:space="preserve">Optimal Price Level: </w:t>
      </w:r>
      <w:proofErr w:type="spellStart"/>
      <w:proofErr w:type="gramStart"/>
      <w:r>
        <w:rPr>
          <w:lang w:val="en-CA"/>
        </w:rPr>
        <w:t>Pf</w:t>
      </w:r>
      <w:proofErr w:type="spellEnd"/>
      <w:r>
        <w:rPr>
          <w:lang w:val="en-CA"/>
        </w:rPr>
        <w:t>(</w:t>
      </w:r>
      <w:proofErr w:type="gramEnd"/>
      <w:r>
        <w:rPr>
          <w:lang w:val="en-CA"/>
        </w:rPr>
        <w:t xml:space="preserve">3.846 units) = $14.88 per </w:t>
      </w:r>
      <w:r w:rsidR="00A40E46">
        <w:rPr>
          <w:lang w:val="en-CA"/>
        </w:rPr>
        <w:t xml:space="preserve">thousand </w:t>
      </w:r>
      <w:r>
        <w:rPr>
          <w:lang w:val="en-CA"/>
        </w:rPr>
        <w:t>case of cans</w:t>
      </w:r>
    </w:p>
    <w:p w14:paraId="4FE7F43F" w14:textId="77777777" w:rsidR="00866186" w:rsidRPr="00866186" w:rsidRDefault="00866186" w:rsidP="00866186">
      <w:pPr>
        <w:spacing w:after="160" w:line="259" w:lineRule="auto"/>
        <w:rPr>
          <w:lang w:val="en-CA"/>
        </w:rPr>
      </w:pPr>
    </w:p>
    <w:p w14:paraId="2E5CC1FF" w14:textId="4CD63F71" w:rsidR="00DA7D0E" w:rsidRDefault="00DA7D0E" w:rsidP="00866186">
      <w:pPr>
        <w:pStyle w:val="ListParagraph"/>
        <w:numPr>
          <w:ilvl w:val="0"/>
          <w:numId w:val="6"/>
        </w:numPr>
        <w:tabs>
          <w:tab w:val="left" w:pos="720"/>
          <w:tab w:val="left" w:pos="1152"/>
        </w:tabs>
        <w:rPr>
          <w:lang w:val="en-CA"/>
        </w:rPr>
      </w:pPr>
      <w:r w:rsidRPr="00866186">
        <w:rPr>
          <w:lang w:val="en-CA"/>
        </w:rPr>
        <w:t>Now supposing that there is a nearby market for fresh tomatoes, and that the competi</w:t>
      </w:r>
      <w:r w:rsidRPr="00866186">
        <w:rPr>
          <w:lang w:val="en-CA"/>
        </w:rPr>
        <w:softHyphen/>
        <w:t>tive price for tomatoes is $6 per case, what is (</w:t>
      </w:r>
      <w:proofErr w:type="spellStart"/>
      <w:r w:rsidRPr="00866186">
        <w:rPr>
          <w:lang w:val="en-CA"/>
        </w:rPr>
        <w:t>i</w:t>
      </w:r>
      <w:proofErr w:type="spellEnd"/>
      <w:r w:rsidRPr="00866186">
        <w:rPr>
          <w:lang w:val="en-CA"/>
        </w:rPr>
        <w:t>) the optimal transfer price, (ii) the amount transferred, (iii) the amount bought and sold in the market, and (iv) the mat output and price for IXL's tomato sauce.</w:t>
      </w:r>
    </w:p>
    <w:p w14:paraId="524CC24B" w14:textId="77777777" w:rsidR="00866186" w:rsidRPr="00866186" w:rsidRDefault="00866186" w:rsidP="00866186">
      <w:pPr>
        <w:tabs>
          <w:tab w:val="left" w:pos="720"/>
          <w:tab w:val="left" w:pos="1152"/>
        </w:tabs>
        <w:rPr>
          <w:lang w:val="en-CA"/>
        </w:rPr>
      </w:pPr>
    </w:p>
    <w:p w14:paraId="56389F0B" w14:textId="51736F65" w:rsidR="00866186" w:rsidRDefault="00866186" w:rsidP="00866186">
      <w:pPr>
        <w:pStyle w:val="ListParagraph"/>
        <w:numPr>
          <w:ilvl w:val="0"/>
          <w:numId w:val="8"/>
        </w:numPr>
        <w:tabs>
          <w:tab w:val="left" w:pos="720"/>
          <w:tab w:val="left" w:pos="1152"/>
        </w:tabs>
        <w:rPr>
          <w:lang w:val="en-CA"/>
        </w:rPr>
      </w:pPr>
      <w:r>
        <w:rPr>
          <w:lang w:val="en-CA"/>
        </w:rPr>
        <w:t xml:space="preserve">Optimal Transfer Price = Competitive Price = $6 </w:t>
      </w:r>
    </w:p>
    <w:p w14:paraId="54854830" w14:textId="512CBD64" w:rsidR="00866186" w:rsidRDefault="00866186" w:rsidP="00866186">
      <w:pPr>
        <w:tabs>
          <w:tab w:val="left" w:pos="720"/>
          <w:tab w:val="left" w:pos="1152"/>
        </w:tabs>
        <w:rPr>
          <w:lang w:val="en-CA"/>
        </w:rPr>
      </w:pPr>
    </w:p>
    <w:p w14:paraId="1F0656F8" w14:textId="1495275B" w:rsidR="00A40E46" w:rsidRPr="00A40E46" w:rsidRDefault="00866186" w:rsidP="00A40E46">
      <w:pPr>
        <w:pStyle w:val="ListParagraph"/>
        <w:numPr>
          <w:ilvl w:val="0"/>
          <w:numId w:val="8"/>
        </w:numPr>
        <w:tabs>
          <w:tab w:val="left" w:pos="720"/>
          <w:tab w:val="left" w:pos="1152"/>
        </w:tabs>
        <w:rPr>
          <w:lang w:val="en-CA"/>
        </w:rPr>
      </w:pPr>
      <w:r>
        <w:rPr>
          <w:lang w:val="en-CA"/>
        </w:rPr>
        <w:br/>
      </w:r>
      <m:oMathPara>
        <m:oMathParaPr>
          <m:jc m:val="left"/>
        </m:oMathParaPr>
        <m:oMath>
          <m:r>
            <w:rPr>
              <w:rFonts w:ascii="Cambria Math" w:hAnsi="Cambria Math"/>
              <w:lang w:val="en-CA"/>
            </w:rPr>
            <m:t>MCa=$6</m:t>
          </m:r>
          <m:r>
            <w:rPr>
              <w:rFonts w:ascii="Cambria Math" w:hAnsi="Cambria Math"/>
              <w:lang w:val="en-CA"/>
            </w:rPr>
            <w:br/>
          </m:r>
        </m:oMath>
        <m:oMath>
          <m:r>
            <w:rPr>
              <w:rFonts w:ascii="Cambria Math" w:hAnsi="Cambria Math"/>
              <w:lang w:val="en-CA"/>
            </w:rPr>
            <m:t>$6=3+Qa</m:t>
          </m:r>
          <m:r>
            <w:rPr>
              <w:rFonts w:ascii="Cambria Math" w:hAnsi="Cambria Math"/>
              <w:lang w:val="en-CA"/>
            </w:rPr>
            <w:br/>
          </m:r>
        </m:oMath>
        <m:oMath>
          <m:r>
            <w:rPr>
              <w:rFonts w:ascii="Cambria Math" w:hAnsi="Cambria Math"/>
              <w:lang w:val="en-CA"/>
            </w:rPr>
            <m:t>Qa=3 units</m:t>
          </m:r>
        </m:oMath>
      </m:oMathPara>
    </w:p>
    <w:p w14:paraId="39139803" w14:textId="0E15D951" w:rsidR="00A40E46" w:rsidRDefault="00A40E46" w:rsidP="00A40E46">
      <w:pPr>
        <w:tabs>
          <w:tab w:val="left" w:pos="720"/>
          <w:tab w:val="left" w:pos="1152"/>
        </w:tabs>
        <w:rPr>
          <w:lang w:val="en-CA"/>
        </w:rPr>
      </w:pPr>
    </w:p>
    <w:p w14:paraId="773EA78D" w14:textId="25E789FA" w:rsidR="00A40E46" w:rsidRPr="00A40E46" w:rsidRDefault="00A40E46" w:rsidP="00A40E46">
      <w:pPr>
        <w:tabs>
          <w:tab w:val="left" w:pos="720"/>
          <w:tab w:val="left" w:pos="1152"/>
        </w:tabs>
        <w:rPr>
          <w:lang w:val="en-CA"/>
        </w:rPr>
      </w:pPr>
      <w:r>
        <w:rPr>
          <w:lang w:val="en-CA"/>
        </w:rPr>
        <w:t>The amounts transferred are 3 thousand cases of tomatoes</w:t>
      </w:r>
    </w:p>
    <w:p w14:paraId="464103F6" w14:textId="77777777" w:rsidR="00866186" w:rsidRPr="00866186" w:rsidRDefault="00866186" w:rsidP="00866186">
      <w:pPr>
        <w:pStyle w:val="ListParagraph"/>
        <w:rPr>
          <w:lang w:val="en-CA"/>
        </w:rPr>
      </w:pPr>
    </w:p>
    <w:p w14:paraId="5AC48E07" w14:textId="4C50BF03" w:rsidR="00A40E46" w:rsidRPr="00A40E46" w:rsidRDefault="00EE766F" w:rsidP="00A40E46">
      <w:pPr>
        <w:pStyle w:val="ListParagraph"/>
        <w:numPr>
          <w:ilvl w:val="0"/>
          <w:numId w:val="8"/>
        </w:numPr>
        <w:tabs>
          <w:tab w:val="left" w:pos="720"/>
          <w:tab w:val="left" w:pos="1152"/>
        </w:tabs>
        <w:rPr>
          <w:lang w:val="en-CA"/>
        </w:rPr>
      </w:pPr>
      <w:r>
        <w:rPr>
          <w:lang w:val="en-CA"/>
        </w:rPr>
        <w:br/>
      </w:r>
      <m:oMathPara>
        <m:oMathParaPr>
          <m:jc m:val="left"/>
        </m:oMathParaPr>
        <m:oMath>
          <m:r>
            <w:rPr>
              <w:rFonts w:ascii="Cambria Math" w:hAnsi="Cambria Math"/>
              <w:lang w:val="en-CA"/>
            </w:rPr>
            <m:t>MCf=MCa+MCm=6+</m:t>
          </m:r>
          <m:d>
            <m:dPr>
              <m:ctrlPr>
                <w:rPr>
                  <w:rFonts w:ascii="Cambria Math" w:hAnsi="Cambria Math"/>
                  <w:i/>
                  <w:lang w:val="en-CA"/>
                </w:rPr>
              </m:ctrlPr>
            </m:dPr>
            <m:e>
              <m:r>
                <w:rPr>
                  <w:rFonts w:ascii="Cambria Math" w:hAnsi="Cambria Math"/>
                  <w:lang w:val="en-CA"/>
                </w:rPr>
                <m:t>1+0.5Qm</m:t>
              </m:r>
            </m:e>
          </m:d>
          <m:r>
            <w:rPr>
              <w:rFonts w:ascii="Cambria Math" w:hAnsi="Cambria Math"/>
              <w:lang w:val="en-CA"/>
            </w:rPr>
            <w:br/>
          </m:r>
        </m:oMath>
        <m:oMath>
          <m:r>
            <w:rPr>
              <w:rFonts w:ascii="Cambria Math" w:hAnsi="Cambria Math"/>
              <w:lang w:val="en-CA"/>
            </w:rPr>
            <m:t>MRf=MCf=7+0.5Q</m:t>
          </m:r>
          <m:r>
            <w:rPr>
              <w:rFonts w:ascii="Cambria Math" w:hAnsi="Cambria Math"/>
              <w:lang w:val="en-CA"/>
            </w:rPr>
            <w:br/>
          </m:r>
        </m:oMath>
        <m:oMath>
          <m:r>
            <w:rPr>
              <w:rFonts w:ascii="Cambria Math" w:hAnsi="Cambria Math"/>
              <w:lang w:val="en-CA"/>
            </w:rPr>
            <m:t>20-2.66Q=7+0.5Q</m:t>
          </m:r>
          <m:r>
            <w:rPr>
              <w:rFonts w:ascii="Cambria Math" w:hAnsi="Cambria Math"/>
              <w:lang w:val="en-CA"/>
            </w:rPr>
            <w:br/>
          </m:r>
        </m:oMath>
        <m:oMath>
          <m:r>
            <w:rPr>
              <w:rFonts w:ascii="Cambria Math" w:hAnsi="Cambria Math"/>
              <w:lang w:val="en-CA"/>
            </w:rPr>
            <m:t>13=3.16Q</m:t>
          </m:r>
          <m:r>
            <w:rPr>
              <w:rFonts w:ascii="Cambria Math" w:hAnsi="Cambria Math"/>
              <w:lang w:val="en-CA"/>
            </w:rPr>
            <w:br/>
          </m:r>
        </m:oMath>
        <m:oMath>
          <m:r>
            <w:rPr>
              <w:rFonts w:ascii="Cambria Math" w:hAnsi="Cambria Math"/>
              <w:lang w:val="en-CA"/>
            </w:rPr>
            <m:t>Q=4.114 units</m:t>
          </m:r>
          <m:r>
            <w:rPr>
              <w:rFonts w:ascii="Cambria Math" w:hAnsi="Cambria Math"/>
              <w:lang w:val="en-CA"/>
            </w:rPr>
            <w:br/>
          </m:r>
        </m:oMath>
        <m:oMath>
          <m:r>
            <m:rPr>
              <m:sty m:val="p"/>
            </m:rPr>
            <w:rPr>
              <w:lang w:val="en-CA"/>
            </w:rPr>
            <w:br/>
          </m:r>
        </m:oMath>
        <m:oMath>
          <m:r>
            <w:rPr>
              <w:rFonts w:ascii="Cambria Math" w:hAnsi="Cambria Math"/>
              <w:lang w:val="en-CA"/>
            </w:rPr>
            <m:t>Qm=4.114-3=1.114 bought from the market</m:t>
          </m:r>
        </m:oMath>
      </m:oMathPara>
    </w:p>
    <w:p w14:paraId="50BCAFDA" w14:textId="74382E80" w:rsidR="00A40E46" w:rsidRDefault="00A40E46" w:rsidP="00A40E46">
      <w:pPr>
        <w:tabs>
          <w:tab w:val="left" w:pos="720"/>
          <w:tab w:val="left" w:pos="1152"/>
        </w:tabs>
        <w:rPr>
          <w:lang w:val="en-CA"/>
        </w:rPr>
      </w:pPr>
    </w:p>
    <w:p w14:paraId="2A5CC755" w14:textId="26A454AE" w:rsidR="00A40E46" w:rsidRDefault="00A40E46" w:rsidP="00A40E46">
      <w:pPr>
        <w:tabs>
          <w:tab w:val="left" w:pos="720"/>
          <w:tab w:val="left" w:pos="1152"/>
        </w:tabs>
        <w:rPr>
          <w:lang w:val="en-CA"/>
        </w:rPr>
      </w:pPr>
      <w:r>
        <w:rPr>
          <w:lang w:val="en-CA"/>
        </w:rPr>
        <w:t>The total amount of cases used is 4.114 thousand cases of tomatoes and 1.114 thousand cases of tomatoes are bought from marker</w:t>
      </w:r>
    </w:p>
    <w:p w14:paraId="0951716E" w14:textId="77777777" w:rsidR="00A40E46" w:rsidRPr="00A40E46" w:rsidRDefault="00A40E46" w:rsidP="00A40E46">
      <w:pPr>
        <w:tabs>
          <w:tab w:val="left" w:pos="720"/>
          <w:tab w:val="left" w:pos="1152"/>
        </w:tabs>
        <w:rPr>
          <w:lang w:val="en-CA"/>
        </w:rPr>
      </w:pPr>
    </w:p>
    <w:p w14:paraId="084FFA8A" w14:textId="7D20CF93" w:rsidR="00A40E46" w:rsidRPr="008D21ED" w:rsidRDefault="00A40E46" w:rsidP="00691015">
      <w:pPr>
        <w:pStyle w:val="ListParagraph"/>
        <w:numPr>
          <w:ilvl w:val="0"/>
          <w:numId w:val="8"/>
        </w:numPr>
        <w:tabs>
          <w:tab w:val="left" w:pos="720"/>
          <w:tab w:val="left" w:pos="1152"/>
        </w:tabs>
        <w:rPr>
          <w:lang w:val="en-CA"/>
        </w:rPr>
      </w:pPr>
      <w:r w:rsidRPr="008D21ED">
        <w:rPr>
          <w:lang w:val="en-CA"/>
        </w:rPr>
        <w:br/>
      </w:r>
      <m:oMathPara>
        <m:oMathParaPr>
          <m:jc m:val="left"/>
        </m:oMathParaPr>
        <m:oMath>
          <m:r>
            <w:rPr>
              <w:rFonts w:ascii="Cambria Math" w:hAnsi="Cambria Math"/>
              <w:lang w:val="en-CA"/>
            </w:rPr>
            <m:t>Pf=20-</m:t>
          </m:r>
          <m:d>
            <m:dPr>
              <m:ctrlPr>
                <w:rPr>
                  <w:rFonts w:ascii="Cambria Math" w:hAnsi="Cambria Math"/>
                  <w:i/>
                  <w:lang w:val="en-CA"/>
                </w:rPr>
              </m:ctrlPr>
            </m:dPr>
            <m:e>
              <m:r>
                <w:rPr>
                  <w:rFonts w:ascii="Cambria Math" w:hAnsi="Cambria Math"/>
                  <w:lang w:val="en-CA"/>
                </w:rPr>
                <m:t>4.114</m:t>
              </m:r>
            </m:e>
          </m:d>
          <m:d>
            <m:dPr>
              <m:ctrlPr>
                <w:rPr>
                  <w:rFonts w:ascii="Cambria Math" w:hAnsi="Cambria Math"/>
                  <w:i/>
                  <w:lang w:val="en-CA"/>
                </w:rPr>
              </m:ctrlPr>
            </m:dPr>
            <m:e>
              <m:r>
                <w:rPr>
                  <w:rFonts w:ascii="Cambria Math" w:hAnsi="Cambria Math"/>
                  <w:lang w:val="en-CA"/>
                </w:rPr>
                <m:t>3</m:t>
              </m:r>
            </m:e>
          </m:d>
          <m:r>
            <w:rPr>
              <w:rFonts w:ascii="Cambria Math" w:hAnsi="Cambria Math"/>
              <w:lang w:val="en-CA"/>
            </w:rPr>
            <m:t>=20-12.342=$7.66 per case of tomato sauce</m:t>
          </m:r>
          <m:r>
            <w:rPr>
              <w:rFonts w:ascii="Cambria Math" w:hAnsi="Cambria Math"/>
              <w:lang w:val="en-CA"/>
            </w:rPr>
            <w:br/>
          </m:r>
        </m:oMath>
        <m:oMath>
          <m:r>
            <w:rPr>
              <w:rFonts w:ascii="Cambria Math" w:hAnsi="Cambria Math"/>
              <w:lang w:val="en-CA"/>
            </w:rPr>
            <m:t>Rf=P*Q-TVCa-TVCm</m:t>
          </m:r>
          <m:r>
            <w:rPr>
              <w:rFonts w:ascii="Cambria Math" w:hAnsi="Cambria Math"/>
              <w:lang w:val="en-CA"/>
            </w:rPr>
            <w:br/>
          </m:r>
        </m:oMath>
        <m:oMath>
          <m:r>
            <w:rPr>
              <w:rFonts w:ascii="Cambria Math" w:hAnsi="Cambria Math"/>
              <w:lang w:val="en-CA"/>
            </w:rPr>
            <m:t>Rf=</m:t>
          </m:r>
          <m:d>
            <m:dPr>
              <m:ctrlPr>
                <w:rPr>
                  <w:rFonts w:ascii="Cambria Math" w:hAnsi="Cambria Math"/>
                  <w:i/>
                  <w:lang w:val="en-CA"/>
                </w:rPr>
              </m:ctrlPr>
            </m:dPr>
            <m:e>
              <m:r>
                <w:rPr>
                  <w:rFonts w:ascii="Cambria Math" w:hAnsi="Cambria Math"/>
                  <w:lang w:val="en-CA"/>
                </w:rPr>
                <m:t>7.66*4.114</m:t>
              </m:r>
            </m:e>
          </m:d>
          <m:r>
            <w:rPr>
              <w:rFonts w:ascii="Cambria Math" w:hAnsi="Cambria Math"/>
              <w:lang w:val="en-CA"/>
            </w:rPr>
            <m:t>-</m:t>
          </m:r>
          <m:d>
            <m:dPr>
              <m:ctrlPr>
                <w:rPr>
                  <w:rFonts w:ascii="Cambria Math" w:hAnsi="Cambria Math"/>
                  <w:i/>
                  <w:lang w:val="en-CA"/>
                </w:rPr>
              </m:ctrlPr>
            </m:dPr>
            <m:e>
              <m:d>
                <m:dPr>
                  <m:ctrlPr>
                    <w:rPr>
                      <w:rFonts w:ascii="Cambria Math" w:hAnsi="Cambria Math"/>
                      <w:i/>
                      <w:lang w:val="en-CA"/>
                    </w:rPr>
                  </m:ctrlPr>
                </m:dPr>
                <m:e>
                  <m:r>
                    <w:rPr>
                      <w:rFonts w:ascii="Cambria Math" w:hAnsi="Cambria Math"/>
                      <w:lang w:val="en-CA"/>
                    </w:rPr>
                    <m:t>3</m:t>
                  </m:r>
                </m:e>
              </m:d>
              <m:d>
                <m:dPr>
                  <m:ctrlPr>
                    <w:rPr>
                      <w:rFonts w:ascii="Cambria Math" w:hAnsi="Cambria Math"/>
                      <w:i/>
                      <w:lang w:val="en-CA"/>
                    </w:rPr>
                  </m:ctrlPr>
                </m:dPr>
                <m:e>
                  <m:r>
                    <w:rPr>
                      <w:rFonts w:ascii="Cambria Math" w:hAnsi="Cambria Math"/>
                      <w:lang w:val="en-CA"/>
                    </w:rPr>
                    <m:t>3</m:t>
                  </m:r>
                </m:e>
              </m:d>
              <m:r>
                <w:rPr>
                  <w:rFonts w:ascii="Cambria Math" w:hAnsi="Cambria Math"/>
                  <w:lang w:val="en-CA"/>
                </w:rPr>
                <m:t>+</m:t>
              </m:r>
              <m:d>
                <m:dPr>
                  <m:ctrlPr>
                    <w:rPr>
                      <w:rFonts w:ascii="Cambria Math" w:hAnsi="Cambria Math"/>
                      <w:i/>
                      <w:lang w:val="en-CA"/>
                    </w:rPr>
                  </m:ctrlPr>
                </m:dPr>
                <m:e>
                  <m:r>
                    <w:rPr>
                      <w:rFonts w:ascii="Cambria Math" w:hAnsi="Cambria Math"/>
                      <w:lang w:val="en-CA"/>
                    </w:rPr>
                    <m:t>0.5</m:t>
                  </m:r>
                </m:e>
              </m:d>
              <m:sSup>
                <m:sSupPr>
                  <m:ctrlPr>
                    <w:rPr>
                      <w:rFonts w:ascii="Cambria Math" w:hAnsi="Cambria Math"/>
                      <w:i/>
                      <w:lang w:val="en-CA"/>
                    </w:rPr>
                  </m:ctrlPr>
                </m:sSupPr>
                <m:e>
                  <m:d>
                    <m:dPr>
                      <m:ctrlPr>
                        <w:rPr>
                          <w:rFonts w:ascii="Cambria Math" w:hAnsi="Cambria Math"/>
                          <w:i/>
                          <w:lang w:val="en-CA"/>
                        </w:rPr>
                      </m:ctrlPr>
                    </m:dPr>
                    <m:e>
                      <m:r>
                        <w:rPr>
                          <w:rFonts w:ascii="Cambria Math" w:hAnsi="Cambria Math"/>
                          <w:lang w:val="en-CA"/>
                        </w:rPr>
                        <m:t>3</m:t>
                      </m:r>
                    </m:e>
                  </m:d>
                </m:e>
                <m:sup>
                  <m:r>
                    <w:rPr>
                      <w:rFonts w:ascii="Cambria Math" w:hAnsi="Cambria Math"/>
                      <w:lang w:val="en-CA"/>
                    </w:rPr>
                    <m:t>2</m:t>
                  </m:r>
                </m:sup>
              </m:sSup>
            </m:e>
          </m:d>
          <m:r>
            <w:rPr>
              <w:rFonts w:ascii="Cambria Math" w:hAnsi="Cambria Math"/>
              <w:lang w:val="en-CA"/>
            </w:rPr>
            <m:t>-</m:t>
          </m:r>
          <m:d>
            <m:dPr>
              <m:ctrlPr>
                <w:rPr>
                  <w:rFonts w:ascii="Cambria Math" w:hAnsi="Cambria Math"/>
                  <w:i/>
                  <w:lang w:val="en-CA"/>
                </w:rPr>
              </m:ctrlPr>
            </m:dPr>
            <m:e>
              <m:r>
                <m:rPr>
                  <m:sty m:val="p"/>
                </m:rPr>
                <w:rPr>
                  <w:rFonts w:ascii="Cambria Math" w:hAnsi="Cambria Math"/>
                  <w:lang w:val="en-CA"/>
                </w:rPr>
                <m:t>4.114</m:t>
              </m:r>
              <m:r>
                <m:rPr>
                  <m:sty m:val="p"/>
                </m:rPr>
                <w:rPr>
                  <w:rFonts w:ascii="Cambria Math" w:hAnsi="Cambria Math"/>
                  <w:lang w:val="en-CA"/>
                </w:rPr>
                <m:t xml:space="preserve"> +</m:t>
              </m:r>
              <m:d>
                <m:dPr>
                  <m:ctrlPr>
                    <w:rPr>
                      <w:rFonts w:ascii="Cambria Math" w:hAnsi="Cambria Math"/>
                      <w:lang w:val="en-CA"/>
                    </w:rPr>
                  </m:ctrlPr>
                </m:dPr>
                <m:e>
                  <m:r>
                    <m:rPr>
                      <m:sty m:val="p"/>
                    </m:rPr>
                    <w:rPr>
                      <w:rFonts w:ascii="Cambria Math" w:hAnsi="Cambria Math"/>
                      <w:lang w:val="en-CA"/>
                    </w:rPr>
                    <m:t>0.25</m:t>
                  </m:r>
                </m:e>
              </m:d>
              <m:sSup>
                <m:sSupPr>
                  <m:ctrlPr>
                    <w:rPr>
                      <w:rFonts w:ascii="Cambria Math" w:hAnsi="Cambria Math"/>
                      <w:lang w:val="en-CA"/>
                    </w:rPr>
                  </m:ctrlPr>
                </m:sSupPr>
                <m:e>
                  <m:d>
                    <m:dPr>
                      <m:ctrlPr>
                        <w:rPr>
                          <w:rFonts w:ascii="Cambria Math" w:hAnsi="Cambria Math"/>
                          <w:lang w:val="en-CA"/>
                        </w:rPr>
                      </m:ctrlPr>
                    </m:dPr>
                    <m:e>
                      <m:r>
                        <m:rPr>
                          <m:sty m:val="p"/>
                        </m:rPr>
                        <w:rPr>
                          <w:rFonts w:ascii="Cambria Math" w:hAnsi="Cambria Math"/>
                          <w:lang w:val="en-CA"/>
                        </w:rPr>
                        <m:t>4.114</m:t>
                      </m:r>
                    </m:e>
                  </m:d>
                </m:e>
                <m:sup>
                  <m:r>
                    <m:rPr>
                      <m:sty m:val="p"/>
                    </m:rPr>
                    <w:rPr>
                      <w:rFonts w:ascii="Cambria Math" w:hAnsi="Cambria Math"/>
                      <w:lang w:val="en-CA"/>
                    </w:rPr>
                    <m:t>2</m:t>
                  </m:r>
                </m:sup>
              </m:sSup>
              <m:ctrlPr>
                <w:rPr>
                  <w:rFonts w:ascii="Cambria Math" w:hAnsi="Cambria Math"/>
                  <w:lang w:val="en-CA"/>
                </w:rPr>
              </m:ctrlPr>
            </m:e>
          </m:d>
          <m:r>
            <w:rPr>
              <w:rFonts w:ascii="Cambria Math" w:hAnsi="Cambria Math"/>
              <w:lang w:val="en-CA"/>
            </w:rPr>
            <w:br/>
          </m:r>
        </m:oMath>
        <m:oMath>
          <m:r>
            <w:rPr>
              <w:rFonts w:ascii="Cambria Math" w:hAnsi="Cambria Math"/>
              <w:lang w:val="en-CA"/>
            </w:rPr>
            <m:t>Rf=31.51324-13.5-8.345249=$9.668 thousand</m:t>
          </m:r>
        </m:oMath>
      </m:oMathPara>
    </w:p>
    <w:p w14:paraId="0F584245" w14:textId="77777777" w:rsidR="008D21ED" w:rsidRDefault="008D21ED" w:rsidP="00A40E46">
      <w:pPr>
        <w:tabs>
          <w:tab w:val="left" w:pos="720"/>
          <w:tab w:val="left" w:pos="1152"/>
        </w:tabs>
        <w:rPr>
          <w:lang w:val="en-CA"/>
        </w:rPr>
      </w:pPr>
    </w:p>
    <w:p w14:paraId="3BB187AC" w14:textId="28AF9009" w:rsidR="00A40E46" w:rsidRPr="00A40E46" w:rsidRDefault="00A40E46" w:rsidP="00A40E46">
      <w:pPr>
        <w:tabs>
          <w:tab w:val="left" w:pos="720"/>
          <w:tab w:val="left" w:pos="1152"/>
        </w:tabs>
        <w:rPr>
          <w:lang w:val="en-CA"/>
        </w:rPr>
      </w:pPr>
      <w:r>
        <w:rPr>
          <w:lang w:val="en-CA"/>
        </w:rPr>
        <w:t>The firm will charge $7.66 per case of tomato sauce</w:t>
      </w:r>
      <w:r w:rsidR="008D21ED">
        <w:rPr>
          <w:lang w:val="en-CA"/>
        </w:rPr>
        <w:t xml:space="preserve"> and will make revenues of $9.688, </w:t>
      </w:r>
      <w:proofErr w:type="gramStart"/>
      <w:r w:rsidR="008D21ED">
        <w:rPr>
          <w:lang w:val="en-CA"/>
        </w:rPr>
        <w:t>assuming that</w:t>
      </w:r>
      <w:proofErr w:type="gramEnd"/>
      <w:r w:rsidR="008D21ED">
        <w:rPr>
          <w:lang w:val="en-CA"/>
        </w:rPr>
        <w:t xml:space="preserve"> there are no fixed costs. </w:t>
      </w:r>
    </w:p>
    <w:p w14:paraId="378B2143" w14:textId="77777777" w:rsidR="00DA7D0E" w:rsidRPr="00B960CF" w:rsidRDefault="00DA7D0E" w:rsidP="00DA7D0E">
      <w:pPr>
        <w:tabs>
          <w:tab w:val="left" w:pos="720"/>
          <w:tab w:val="left" w:pos="1152"/>
        </w:tabs>
        <w:ind w:left="1152" w:hanging="432"/>
        <w:rPr>
          <w:lang w:val="en-CA"/>
        </w:rPr>
      </w:pPr>
    </w:p>
    <w:p w14:paraId="3206D3A1" w14:textId="77777777" w:rsidR="002E12EB" w:rsidRDefault="00DA7D0E" w:rsidP="002E12EB">
      <w:pPr>
        <w:pStyle w:val="ListParagraph"/>
        <w:numPr>
          <w:ilvl w:val="0"/>
          <w:numId w:val="6"/>
        </w:numPr>
        <w:tabs>
          <w:tab w:val="left" w:pos="720"/>
          <w:tab w:val="left" w:pos="1152"/>
        </w:tabs>
        <w:rPr>
          <w:lang w:val="en-CA"/>
        </w:rPr>
      </w:pPr>
      <w:r w:rsidRPr="00BE79D5">
        <w:rPr>
          <w:lang w:val="en-CA"/>
        </w:rPr>
        <w:t>Now suppose, instead, that there is an imperfectly competitive market for the agricultural division's tomatoes, since people in the local town think Robinson's fresh sun-ripened tomatoes are different from other tomatoes. The external demand curve for tomatoes is estimated to be P = 16 - 0.75Q. What is the (</w:t>
      </w:r>
      <w:proofErr w:type="spellStart"/>
      <w:r w:rsidRPr="00BE79D5">
        <w:rPr>
          <w:lang w:val="en-CA"/>
        </w:rPr>
        <w:t>i</w:t>
      </w:r>
      <w:proofErr w:type="spellEnd"/>
      <w:r w:rsidRPr="00BE79D5">
        <w:rPr>
          <w:lang w:val="en-CA"/>
        </w:rPr>
        <w:t>) optimal transfer Price (ii) the price to the external market, (iii) the total amount of tomatoes produced and split of this between the internal and external markets, and (iv) the profit-maximizing price of IXL's tomato sauce?</w:t>
      </w:r>
    </w:p>
    <w:p w14:paraId="3E05E1EA" w14:textId="625EB92C" w:rsidR="00F7105C" w:rsidRPr="002E12EB" w:rsidRDefault="002E12EB" w:rsidP="002E12EB">
      <w:pPr>
        <w:tabs>
          <w:tab w:val="left" w:pos="720"/>
          <w:tab w:val="left" w:pos="1152"/>
        </w:tabs>
        <w:ind w:left="720"/>
        <w:rPr>
          <w:lang w:val="en-CA"/>
        </w:rPr>
      </w:pPr>
      <w:r w:rsidRPr="002E12EB">
        <w:rPr>
          <w:lang w:val="en-CA"/>
        </w:rPr>
        <w:t>/</w:t>
      </w:r>
      <m:oMath>
        <m:r>
          <m:rPr>
            <m:sty m:val="p"/>
          </m:rPr>
          <w:rPr>
            <w:rFonts w:ascii="Cambria Math" w:hAnsi="Cambria Math"/>
            <w:lang w:val="en-CA"/>
          </w:rPr>
          <w:br/>
        </m:r>
      </m:oMath>
      <m:oMathPara>
        <m:oMathParaPr>
          <m:jc m:val="left"/>
        </m:oMathParaPr>
        <m:oMath>
          <m:r>
            <w:rPr>
              <w:rFonts w:ascii="Cambria Math" w:hAnsi="Cambria Math"/>
              <w:lang w:val="en-CA"/>
            </w:rPr>
            <w:lastRenderedPageBreak/>
            <m:t>P=16-0.75Q</m:t>
          </m:r>
          <m:r>
            <w:rPr>
              <w:rFonts w:ascii="Cambria Math" w:hAnsi="Cambria Math"/>
              <w:lang w:val="en-CA"/>
            </w:rPr>
            <w:br/>
          </m:r>
        </m:oMath>
        <m:oMath>
          <m:r>
            <w:rPr>
              <w:rFonts w:ascii="Cambria Math" w:hAnsi="Cambria Math"/>
              <w:lang w:val="en-CA"/>
            </w:rPr>
            <m:t>MR=16-1.5Q</m:t>
          </m:r>
          <m:r>
            <w:rPr>
              <w:rFonts w:ascii="Cambria Math" w:hAnsi="Cambria Math"/>
              <w:lang w:val="en-CA"/>
            </w:rPr>
            <w:br/>
          </m:r>
        </m:oMath>
        <m:oMath>
          <m:r>
            <w:rPr>
              <w:rFonts w:ascii="Cambria Math" w:hAnsi="Cambria Math"/>
              <w:lang w:val="en-CA"/>
            </w:rPr>
            <m:t>Q=</m:t>
          </m:r>
          <m:f>
            <m:fPr>
              <m:ctrlPr>
                <w:rPr>
                  <w:rFonts w:ascii="Cambria Math" w:hAnsi="Cambria Math"/>
                  <w:i/>
                  <w:lang w:val="en-CA"/>
                </w:rPr>
              </m:ctrlPr>
            </m:fPr>
            <m:num>
              <m:r>
                <w:rPr>
                  <w:rFonts w:ascii="Cambria Math" w:hAnsi="Cambria Math"/>
                  <w:lang w:val="en-CA"/>
                </w:rPr>
                <m:t>16-MR</m:t>
              </m:r>
            </m:num>
            <m:den>
              <m:r>
                <w:rPr>
                  <w:rFonts w:ascii="Cambria Math" w:hAnsi="Cambria Math"/>
                  <w:lang w:val="en-CA"/>
                </w:rPr>
                <m:t>1.5</m:t>
              </m:r>
            </m:den>
          </m:f>
          <m:r>
            <w:rPr>
              <w:rFonts w:ascii="Cambria Math" w:hAnsi="Cambria Math"/>
              <w:lang w:val="en-CA"/>
            </w:rPr>
            <m:t>=10.67-0.67MR</m:t>
          </m:r>
          <m:r>
            <w:rPr>
              <w:rFonts w:ascii="Cambria Math" w:hAnsi="Cambria Math"/>
              <w:lang w:val="en-CA"/>
            </w:rPr>
            <w:br/>
          </m:r>
        </m:oMath>
        <m:oMath>
          <m:r>
            <m:rPr>
              <m:sty m:val="p"/>
            </m:rPr>
            <w:rPr>
              <w:rFonts w:ascii="Cambria Math" w:hAnsi="Cambria Math"/>
              <w:lang w:val="en-CA"/>
            </w:rPr>
            <w:br/>
          </m:r>
        </m:oMath>
        <m:oMath>
          <m:r>
            <w:rPr>
              <w:rFonts w:ascii="Cambria Math" w:hAnsi="Cambria Math"/>
              <w:lang w:val="en-CA"/>
            </w:rPr>
            <m:t>P=20-1.33Q</m:t>
          </m:r>
          <m:r>
            <w:rPr>
              <w:rFonts w:ascii="Cambria Math" w:hAnsi="Cambria Math"/>
              <w:lang w:val="en-CA"/>
            </w:rPr>
            <w:br/>
          </m:r>
        </m:oMath>
        <m:oMath>
          <m:r>
            <w:rPr>
              <w:rFonts w:ascii="Cambria Math" w:hAnsi="Cambria Math"/>
              <w:lang w:val="en-CA"/>
            </w:rPr>
            <m:t>MR=20-2.67Q</m:t>
          </m:r>
          <m:r>
            <w:rPr>
              <w:rFonts w:ascii="Cambria Math" w:hAnsi="Cambria Math"/>
              <w:lang w:val="en-CA"/>
            </w:rPr>
            <w:br/>
          </m:r>
        </m:oMath>
        <m:oMath>
          <m:r>
            <w:rPr>
              <w:rFonts w:ascii="Cambria Math" w:hAnsi="Cambria Math"/>
              <w:lang w:val="en-CA"/>
            </w:rPr>
            <m:t>Q=</m:t>
          </m:r>
          <m:f>
            <m:fPr>
              <m:ctrlPr>
                <w:rPr>
                  <w:rFonts w:ascii="Cambria Math" w:hAnsi="Cambria Math"/>
                  <w:i/>
                  <w:lang w:val="en-CA"/>
                </w:rPr>
              </m:ctrlPr>
            </m:fPr>
            <m:num>
              <m:r>
                <w:rPr>
                  <w:rFonts w:ascii="Cambria Math" w:hAnsi="Cambria Math"/>
                  <w:lang w:val="en-CA"/>
                </w:rPr>
                <m:t>20-MR</m:t>
              </m:r>
            </m:num>
            <m:den>
              <m:r>
                <w:rPr>
                  <w:rFonts w:ascii="Cambria Math" w:hAnsi="Cambria Math"/>
                  <w:lang w:val="en-CA"/>
                </w:rPr>
                <m:t>2.67</m:t>
              </m:r>
            </m:den>
          </m:f>
          <m:r>
            <w:rPr>
              <w:rFonts w:ascii="Cambria Math" w:hAnsi="Cambria Math"/>
              <w:lang w:val="en-CA"/>
            </w:rPr>
            <m:t>=7.5-0.3745MR</m:t>
          </m:r>
          <m:r>
            <w:rPr>
              <w:rFonts w:ascii="Cambria Math" w:hAnsi="Cambria Math"/>
              <w:lang w:val="en-CA"/>
            </w:rPr>
            <w:br/>
          </m:r>
        </m:oMath>
        <m:oMath>
          <m:r>
            <m:rPr>
              <m:sty m:val="p"/>
            </m:rPr>
            <w:rPr>
              <w:rFonts w:ascii="Cambria Math" w:hAnsi="Cambria Math"/>
              <w:lang w:val="en-CA"/>
            </w:rPr>
            <w:br/>
          </m:r>
        </m:oMath>
        <m:oMath>
          <m:r>
            <w:rPr>
              <w:rFonts w:ascii="Cambria Math" w:hAnsi="Cambria Math"/>
              <w:lang w:val="en-CA"/>
            </w:rPr>
            <m:t>sumQ=18.167-1.045MR</m:t>
          </m:r>
          <m:r>
            <w:rPr>
              <w:rFonts w:ascii="Cambria Math" w:hAnsi="Cambria Math"/>
              <w:lang w:val="en-CA"/>
            </w:rPr>
            <w:br/>
          </m:r>
        </m:oMath>
        <m:oMath>
          <m:r>
            <w:rPr>
              <w:rFonts w:ascii="Cambria Math" w:hAnsi="Cambria Math"/>
              <w:lang w:val="en-CA"/>
            </w:rPr>
            <m:t>MR=</m:t>
          </m:r>
          <m:f>
            <m:fPr>
              <m:ctrlPr>
                <w:rPr>
                  <w:rFonts w:ascii="Cambria Math" w:hAnsi="Cambria Math"/>
                  <w:i/>
                  <w:lang w:val="en-CA"/>
                </w:rPr>
              </m:ctrlPr>
            </m:fPr>
            <m:num>
              <m:r>
                <w:rPr>
                  <w:rFonts w:ascii="Cambria Math" w:hAnsi="Cambria Math"/>
                  <w:lang w:val="en-CA"/>
                </w:rPr>
                <m:t>18.167-Q</m:t>
              </m:r>
            </m:num>
            <m:den>
              <m:r>
                <w:rPr>
                  <w:rFonts w:ascii="Cambria Math" w:hAnsi="Cambria Math"/>
                  <w:lang w:val="en-CA"/>
                </w:rPr>
                <m:t>1.045</m:t>
              </m:r>
            </m:den>
          </m:f>
          <m:r>
            <w:rPr>
              <w:rFonts w:ascii="Cambria Math" w:hAnsi="Cambria Math"/>
              <w:lang w:val="en-CA"/>
            </w:rPr>
            <m:t>=1</m:t>
          </m:r>
          <m:r>
            <w:rPr>
              <w:rFonts w:ascii="Cambria Math" w:hAnsi="Cambria Math"/>
              <w:lang w:val="en-CA"/>
            </w:rPr>
            <m:t>7.385</m:t>
          </m:r>
          <m:r>
            <w:rPr>
              <w:rFonts w:ascii="Cambria Math" w:hAnsi="Cambria Math"/>
              <w:lang w:val="en-CA"/>
            </w:rPr>
            <m:t>-0</m:t>
          </m:r>
          <m:r>
            <w:rPr>
              <w:rFonts w:ascii="Cambria Math" w:hAnsi="Cambria Math"/>
              <w:lang w:val="en-CA"/>
            </w:rPr>
            <m:t>.957</m:t>
          </m:r>
          <m:r>
            <w:rPr>
              <w:rFonts w:ascii="Cambria Math" w:hAnsi="Cambria Math"/>
              <w:lang w:val="en-CA"/>
            </w:rPr>
            <m:t>Q</m:t>
          </m:r>
          <m:r>
            <w:rPr>
              <w:rFonts w:ascii="Cambria Math" w:hAnsi="Cambria Math"/>
              <w:lang w:val="en-CA"/>
            </w:rPr>
            <w:br/>
          </m:r>
        </m:oMath>
        <m:oMath>
          <m:r>
            <m:rPr>
              <m:sty m:val="p"/>
            </m:rPr>
            <w:rPr>
              <w:rFonts w:ascii="Cambria Math" w:hAnsi="Cambria Math"/>
              <w:lang w:val="en-CA"/>
            </w:rPr>
            <w:br/>
          </m:r>
        </m:oMath>
        <m:oMath>
          <m:r>
            <w:rPr>
              <w:rFonts w:ascii="Cambria Math" w:hAnsi="Cambria Math"/>
              <w:lang w:val="en-CA"/>
            </w:rPr>
            <m:t>MR=M</m:t>
          </m:r>
          <m:r>
            <w:rPr>
              <w:rFonts w:ascii="Cambria Math" w:hAnsi="Cambria Math"/>
              <w:lang w:val="en-CA"/>
            </w:rPr>
            <m:t>C</m:t>
          </m:r>
          <m:r>
            <w:rPr>
              <w:rFonts w:ascii="Cambria Math" w:hAnsi="Cambria Math"/>
              <w:lang w:val="en-CA"/>
            </w:rPr>
            <w:br/>
          </m:r>
        </m:oMath>
        <m:oMath>
          <m:r>
            <w:rPr>
              <w:rFonts w:ascii="Cambria Math" w:hAnsi="Cambria Math"/>
              <w:lang w:val="en-CA"/>
            </w:rPr>
            <m:t>1</m:t>
          </m:r>
          <m:r>
            <w:rPr>
              <w:rFonts w:ascii="Cambria Math" w:hAnsi="Cambria Math"/>
              <w:lang w:val="en-CA"/>
            </w:rPr>
            <m:t>7.385</m:t>
          </m:r>
          <m:r>
            <w:rPr>
              <w:rFonts w:ascii="Cambria Math" w:hAnsi="Cambria Math"/>
              <w:lang w:val="en-CA"/>
            </w:rPr>
            <m:t>-0.</m:t>
          </m:r>
          <m:r>
            <w:rPr>
              <w:rFonts w:ascii="Cambria Math" w:hAnsi="Cambria Math"/>
              <w:lang w:val="en-CA"/>
            </w:rPr>
            <m:t>957</m:t>
          </m:r>
          <m:r>
            <w:rPr>
              <w:rFonts w:ascii="Cambria Math" w:hAnsi="Cambria Math"/>
              <w:lang w:val="en-CA"/>
            </w:rPr>
            <m:t>Q=3+Q</m:t>
          </m:r>
          <m:r>
            <w:rPr>
              <w:rFonts w:ascii="Cambria Math" w:hAnsi="Cambria Math"/>
              <w:lang w:val="en-CA"/>
            </w:rPr>
            <w:br/>
          </m:r>
        </m:oMath>
        <m:oMath>
          <m:r>
            <w:rPr>
              <w:rFonts w:ascii="Cambria Math" w:hAnsi="Cambria Math"/>
              <w:lang w:val="en-CA"/>
            </w:rPr>
            <m:t>1.</m:t>
          </m:r>
          <m:r>
            <w:rPr>
              <w:rFonts w:ascii="Cambria Math" w:hAnsi="Cambria Math"/>
              <w:lang w:val="en-CA"/>
            </w:rPr>
            <m:t>957</m:t>
          </m:r>
          <m:r>
            <w:rPr>
              <w:rFonts w:ascii="Cambria Math" w:hAnsi="Cambria Math"/>
              <w:lang w:val="en-CA"/>
            </w:rPr>
            <m:t>Q=</m:t>
          </m:r>
          <m:r>
            <w:rPr>
              <w:rFonts w:ascii="Cambria Math" w:hAnsi="Cambria Math"/>
              <w:lang w:val="en-CA"/>
            </w:rPr>
            <m:t>14.385</m:t>
          </m:r>
          <m:r>
            <w:rPr>
              <w:rFonts w:ascii="Cambria Math" w:hAnsi="Cambria Math"/>
              <w:lang w:val="en-CA"/>
            </w:rPr>
            <w:br/>
          </m:r>
        </m:oMath>
        <m:oMath>
          <m:r>
            <w:rPr>
              <w:rFonts w:ascii="Cambria Math" w:hAnsi="Cambria Math"/>
              <w:lang w:val="en-CA"/>
            </w:rPr>
            <m:t>Q=7.35 units</m:t>
          </m:r>
          <m:r>
            <w:rPr>
              <w:rFonts w:ascii="Cambria Math" w:hAnsi="Cambria Math"/>
              <w:lang w:val="en-CA"/>
            </w:rPr>
            <w:br/>
          </m:r>
        </m:oMath>
        <m:oMath>
          <m:r>
            <m:rPr>
              <m:sty m:val="p"/>
            </m:rPr>
            <w:rPr>
              <w:rFonts w:ascii="Cambria Math" w:hAnsi="Cambria Math"/>
              <w:lang w:val="en-CA"/>
            </w:rPr>
            <w:br/>
          </m:r>
        </m:oMath>
        <m:oMath>
          <m:r>
            <w:rPr>
              <w:rFonts w:ascii="Cambria Math" w:hAnsi="Cambria Math"/>
              <w:lang w:val="en-CA"/>
            </w:rPr>
            <m:t>MRa</m:t>
          </m:r>
          <m:r>
            <w:rPr>
              <w:rFonts w:ascii="Cambria Math" w:hAnsi="Cambria Math"/>
              <w:lang w:val="en-CA"/>
            </w:rPr>
            <m:t>=16</m:t>
          </m:r>
          <m:r>
            <w:rPr>
              <w:rFonts w:ascii="Cambria Math" w:hAnsi="Cambria Math"/>
              <w:lang w:val="en-CA"/>
            </w:rPr>
            <m:t>-</m:t>
          </m:r>
          <m:d>
            <m:dPr>
              <m:ctrlPr>
                <w:rPr>
                  <w:rFonts w:ascii="Cambria Math" w:hAnsi="Cambria Math"/>
                  <w:i/>
                  <w:lang w:val="en-CA"/>
                </w:rPr>
              </m:ctrlPr>
            </m:dPr>
            <m:e>
              <m:r>
                <w:rPr>
                  <w:rFonts w:ascii="Cambria Math" w:hAnsi="Cambria Math"/>
                  <w:lang w:val="en-CA"/>
                </w:rPr>
                <m:t>1.5</m:t>
              </m:r>
            </m:e>
          </m:d>
          <m:d>
            <m:dPr>
              <m:ctrlPr>
                <w:rPr>
                  <w:rFonts w:ascii="Cambria Math" w:hAnsi="Cambria Math"/>
                  <w:i/>
                  <w:lang w:val="en-CA"/>
                </w:rPr>
              </m:ctrlPr>
            </m:dPr>
            <m:e>
              <m:r>
                <w:rPr>
                  <w:rFonts w:ascii="Cambria Math" w:hAnsi="Cambria Math"/>
                  <w:lang w:val="en-CA"/>
                </w:rPr>
                <m:t>7.35</m:t>
              </m:r>
            </m:e>
          </m:d>
          <m:r>
            <w:rPr>
              <w:rFonts w:ascii="Cambria Math" w:hAnsi="Cambria Math"/>
              <w:lang w:val="en-CA"/>
            </w:rPr>
            <m:t>=$4.975</m:t>
          </m:r>
          <m:r>
            <w:rPr>
              <w:rFonts w:ascii="Cambria Math" w:hAnsi="Cambria Math"/>
              <w:lang w:val="en-CA"/>
            </w:rPr>
            <w:br/>
          </m:r>
        </m:oMath>
        <m:oMath>
          <m:r>
            <w:rPr>
              <w:rFonts w:ascii="Cambria Math" w:hAnsi="Cambria Math"/>
              <w:lang w:val="en-CA"/>
            </w:rPr>
            <m:t>MRf=MRa=$4.975</m:t>
          </m:r>
          <m:r>
            <w:rPr>
              <w:rFonts w:ascii="Cambria Math" w:hAnsi="Cambria Math"/>
              <w:lang w:val="en-CA"/>
            </w:rPr>
            <w:br/>
          </m:r>
        </m:oMath>
        <m:oMath>
          <m:r>
            <w:rPr>
              <w:rFonts w:ascii="Cambria Math" w:hAnsi="Cambria Math"/>
              <w:lang w:val="en-CA"/>
            </w:rPr>
            <m:t>4.975=MRf=20-2.66Q</m:t>
          </m:r>
          <m:r>
            <w:rPr>
              <w:rFonts w:ascii="Cambria Math" w:hAnsi="Cambria Math"/>
              <w:lang w:val="en-CA"/>
            </w:rPr>
            <w:br/>
          </m:r>
        </m:oMath>
        <m:oMath>
          <m:r>
            <w:rPr>
              <w:rFonts w:ascii="Cambria Math" w:hAnsi="Cambria Math"/>
              <w:lang w:val="en-CA"/>
            </w:rPr>
            <m:t>Qf=</m:t>
          </m:r>
          <m:f>
            <m:fPr>
              <m:ctrlPr>
                <w:rPr>
                  <w:rFonts w:ascii="Cambria Math" w:hAnsi="Cambria Math"/>
                  <w:i/>
                  <w:lang w:val="en-CA"/>
                </w:rPr>
              </m:ctrlPr>
            </m:fPr>
            <m:num>
              <m:r>
                <w:rPr>
                  <w:rFonts w:ascii="Cambria Math" w:hAnsi="Cambria Math"/>
                  <w:lang w:val="en-CA"/>
                </w:rPr>
                <m:t>20-4.975</m:t>
              </m:r>
            </m:num>
            <m:den>
              <m:r>
                <w:rPr>
                  <w:rFonts w:ascii="Cambria Math" w:hAnsi="Cambria Math"/>
                  <w:lang w:val="en-CA"/>
                </w:rPr>
                <m:t>2.66</m:t>
              </m:r>
            </m:den>
          </m:f>
          <m:r>
            <w:rPr>
              <w:rFonts w:ascii="Cambria Math" w:hAnsi="Cambria Math"/>
              <w:lang w:val="en-CA"/>
            </w:rPr>
            <m:t xml:space="preserve">=5.6344 </m:t>
          </m:r>
          <m:r>
            <w:rPr>
              <w:rFonts w:ascii="Cambria Math" w:hAnsi="Cambria Math"/>
              <w:lang w:val="en-CA"/>
            </w:rPr>
            <m:t xml:space="preserve">thousand </m:t>
          </m:r>
          <m:r>
            <w:rPr>
              <w:rFonts w:ascii="Cambria Math" w:hAnsi="Cambria Math"/>
              <w:lang w:val="en-CA"/>
            </w:rPr>
            <m:t>units supplied internally</m:t>
          </m:r>
          <m:r>
            <w:rPr>
              <w:rFonts w:ascii="Cambria Math" w:hAnsi="Cambria Math"/>
              <w:lang w:val="en-CA"/>
            </w:rPr>
            <w:br/>
          </m:r>
        </m:oMath>
        <m:oMath>
          <m:r>
            <w:rPr>
              <w:rFonts w:ascii="Cambria Math" w:hAnsi="Cambria Math"/>
              <w:lang w:val="en-CA"/>
            </w:rPr>
            <m:t>Qexternal=Qtotal-Qf=7.35-5.6344</m:t>
          </m:r>
          <m:r>
            <w:rPr>
              <w:rFonts w:ascii="Cambria Math" w:hAnsi="Cambria Math"/>
              <w:lang w:val="en-CA"/>
            </w:rPr>
            <m:t>=1.7156 thousands units supplied externally</m:t>
          </m:r>
          <m:r>
            <w:rPr>
              <w:rFonts w:ascii="Cambria Math" w:hAnsi="Cambria Math"/>
              <w:lang w:val="en-CA"/>
            </w:rPr>
            <w:br/>
          </m:r>
        </m:oMath>
        <m:oMath>
          <m:r>
            <w:rPr>
              <w:rFonts w:ascii="Cambria Math" w:hAnsi="Cambria Math"/>
              <w:lang w:val="en-CA"/>
            </w:rPr>
            <m:t>MCinternal=3+5.6344=$8.63 per case of tomatos</m:t>
          </m:r>
          <m:r>
            <w:rPr>
              <w:rFonts w:ascii="Cambria Math" w:hAnsi="Cambria Math"/>
              <w:lang w:val="en-CA"/>
            </w:rPr>
            <w:br/>
          </m:r>
        </m:oMath>
        <m:oMath>
          <m:r>
            <w:rPr>
              <w:rFonts w:ascii="Cambria Math" w:hAnsi="Cambria Math"/>
              <w:lang w:val="en-CA"/>
            </w:rPr>
            <m:t>MCinternal=transfer price</m:t>
          </m:r>
          <m:r>
            <w:rPr>
              <w:rFonts w:ascii="Cambria Math" w:hAnsi="Cambria Math"/>
              <w:lang w:val="en-CA"/>
            </w:rPr>
            <w:br/>
          </m:r>
        </m:oMath>
        <m:oMath>
          <m:r>
            <w:rPr>
              <w:rFonts w:ascii="Cambria Math" w:hAnsi="Cambria Math"/>
              <w:lang w:val="en-CA"/>
            </w:rPr>
            <w:br/>
          </m:r>
        </m:oMath>
        <m:oMath>
          <m:r>
            <w:rPr>
              <w:rFonts w:ascii="Cambria Math" w:hAnsi="Cambria Math"/>
              <w:lang w:val="en-CA"/>
            </w:rPr>
            <m:t>Pexternal=16-0.75</m:t>
          </m:r>
          <m:d>
            <m:dPr>
              <m:ctrlPr>
                <w:rPr>
                  <w:rFonts w:ascii="Cambria Math" w:hAnsi="Cambria Math"/>
                  <w:i/>
                  <w:lang w:val="en-CA"/>
                </w:rPr>
              </m:ctrlPr>
            </m:dPr>
            <m:e>
              <m:r>
                <w:rPr>
                  <w:rFonts w:ascii="Cambria Math" w:hAnsi="Cambria Math"/>
                  <w:lang w:val="en-CA"/>
                </w:rPr>
                <m:t>1.7156</m:t>
              </m:r>
            </m:e>
          </m:d>
          <m:r>
            <w:rPr>
              <w:rFonts w:ascii="Cambria Math" w:hAnsi="Cambria Math"/>
              <w:lang w:val="en-CA"/>
            </w:rPr>
            <m:t>=$14.71 per case</m:t>
          </m:r>
        </m:oMath>
      </m:oMathPara>
    </w:p>
    <w:sectPr w:rsidR="00F7105C" w:rsidRPr="002E1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508BB"/>
    <w:multiLevelType w:val="hybridMultilevel"/>
    <w:tmpl w:val="6226D476"/>
    <w:lvl w:ilvl="0" w:tplc="6BE846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A0EFC"/>
    <w:multiLevelType w:val="hybridMultilevel"/>
    <w:tmpl w:val="9E6E755A"/>
    <w:lvl w:ilvl="0" w:tplc="5C1AABA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1A01"/>
    <w:multiLevelType w:val="hybridMultilevel"/>
    <w:tmpl w:val="336882B6"/>
    <w:lvl w:ilvl="0" w:tplc="E51CF4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D09F5"/>
    <w:multiLevelType w:val="hybridMultilevel"/>
    <w:tmpl w:val="1E2604BE"/>
    <w:lvl w:ilvl="0" w:tplc="B27A7E3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13284C"/>
    <w:multiLevelType w:val="singleLevel"/>
    <w:tmpl w:val="36049C44"/>
    <w:lvl w:ilvl="0">
      <w:start w:val="1"/>
      <w:numFmt w:val="lowerLetter"/>
      <w:lvlText w:val="%1."/>
      <w:lvlJc w:val="left"/>
      <w:pPr>
        <w:tabs>
          <w:tab w:val="num" w:pos="792"/>
        </w:tabs>
        <w:ind w:left="792" w:hanging="360"/>
      </w:pPr>
      <w:rPr>
        <w:rFonts w:hint="default"/>
      </w:rPr>
    </w:lvl>
  </w:abstractNum>
  <w:abstractNum w:abstractNumId="5" w15:restartNumberingAfterBreak="0">
    <w:nsid w:val="2C6C7753"/>
    <w:multiLevelType w:val="hybridMultilevel"/>
    <w:tmpl w:val="AD14575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2992E5F"/>
    <w:multiLevelType w:val="hybridMultilevel"/>
    <w:tmpl w:val="9134E59A"/>
    <w:lvl w:ilvl="0" w:tplc="C19C14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D4A95"/>
    <w:multiLevelType w:val="hybridMultilevel"/>
    <w:tmpl w:val="11AE8408"/>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8" w15:restartNumberingAfterBreak="0">
    <w:nsid w:val="5CA31D73"/>
    <w:multiLevelType w:val="hybridMultilevel"/>
    <w:tmpl w:val="E432DB9E"/>
    <w:lvl w:ilvl="0" w:tplc="E7DA4E36">
      <w:start w:val="1"/>
      <w:numFmt w:val="lowerLetter"/>
      <w:lvlText w:val="%1."/>
      <w:lvlJc w:val="left"/>
      <w:pPr>
        <w:ind w:left="1155" w:hanging="43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5"/>
  </w:num>
  <w:num w:numId="6">
    <w:abstractNumId w:val="8"/>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2E"/>
    <w:rsid w:val="00045D84"/>
    <w:rsid w:val="00062906"/>
    <w:rsid w:val="0015068D"/>
    <w:rsid w:val="00257589"/>
    <w:rsid w:val="002E12EB"/>
    <w:rsid w:val="004A645E"/>
    <w:rsid w:val="004C789D"/>
    <w:rsid w:val="00522B6C"/>
    <w:rsid w:val="00546843"/>
    <w:rsid w:val="00691015"/>
    <w:rsid w:val="007268A3"/>
    <w:rsid w:val="007366A3"/>
    <w:rsid w:val="007B3107"/>
    <w:rsid w:val="0085432E"/>
    <w:rsid w:val="00866186"/>
    <w:rsid w:val="008D21ED"/>
    <w:rsid w:val="008F7214"/>
    <w:rsid w:val="00994FB6"/>
    <w:rsid w:val="009E2828"/>
    <w:rsid w:val="00A40E46"/>
    <w:rsid w:val="00A52A8B"/>
    <w:rsid w:val="00A6740F"/>
    <w:rsid w:val="00A95E03"/>
    <w:rsid w:val="00AA5E81"/>
    <w:rsid w:val="00B528A8"/>
    <w:rsid w:val="00B960CF"/>
    <w:rsid w:val="00BE79D5"/>
    <w:rsid w:val="00BF1868"/>
    <w:rsid w:val="00C46F8B"/>
    <w:rsid w:val="00C630E1"/>
    <w:rsid w:val="00CA3112"/>
    <w:rsid w:val="00CE7761"/>
    <w:rsid w:val="00D95EE7"/>
    <w:rsid w:val="00DA7D0E"/>
    <w:rsid w:val="00EC3216"/>
    <w:rsid w:val="00EE3C6A"/>
    <w:rsid w:val="00EE766F"/>
    <w:rsid w:val="00F12909"/>
    <w:rsid w:val="00F65EE7"/>
    <w:rsid w:val="00F7105C"/>
    <w:rsid w:val="00FD1D51"/>
    <w:rsid w:val="00FF5D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D23E6"/>
  <w15:chartTrackingRefBased/>
  <w15:docId w15:val="{C3BFB497-DA58-46F1-B323-1A15CE5E7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43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rsid w:val="0085432E"/>
    <w:pPr>
      <w:spacing w:line="300" w:lineRule="atLeast"/>
    </w:pPr>
    <w:rPr>
      <w:snapToGrid w:val="0"/>
      <w:szCs w:val="20"/>
    </w:rPr>
  </w:style>
  <w:style w:type="paragraph" w:customStyle="1" w:styleId="t12">
    <w:name w:val="t12"/>
    <w:basedOn w:val="Normal"/>
    <w:rsid w:val="0085432E"/>
    <w:pPr>
      <w:spacing w:line="240" w:lineRule="atLeast"/>
    </w:pPr>
    <w:rPr>
      <w:snapToGrid w:val="0"/>
      <w:szCs w:val="20"/>
    </w:rPr>
  </w:style>
  <w:style w:type="table" w:styleId="TableGrid">
    <w:name w:val="Table Grid"/>
    <w:basedOn w:val="TableNormal"/>
    <w:rsid w:val="0085432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3">
    <w:name w:val="p3"/>
    <w:basedOn w:val="Normal"/>
    <w:rsid w:val="0085432E"/>
    <w:pPr>
      <w:spacing w:line="240" w:lineRule="atLeast"/>
      <w:ind w:left="3420"/>
      <w:jc w:val="both"/>
    </w:pPr>
    <w:rPr>
      <w:snapToGrid w:val="0"/>
      <w:szCs w:val="20"/>
    </w:rPr>
  </w:style>
  <w:style w:type="paragraph" w:styleId="ListParagraph">
    <w:name w:val="List Paragraph"/>
    <w:basedOn w:val="Normal"/>
    <w:uiPriority w:val="34"/>
    <w:qFormat/>
    <w:rsid w:val="0085432E"/>
    <w:pPr>
      <w:ind w:left="720"/>
      <w:contextualSpacing/>
    </w:pPr>
  </w:style>
  <w:style w:type="paragraph" w:styleId="NormalWeb">
    <w:name w:val="Normal (Web)"/>
    <w:basedOn w:val="Normal"/>
    <w:uiPriority w:val="99"/>
    <w:semiHidden/>
    <w:unhideWhenUsed/>
    <w:rsid w:val="0085432E"/>
    <w:pPr>
      <w:spacing w:before="100" w:beforeAutospacing="1" w:after="100" w:afterAutospacing="1"/>
    </w:pPr>
  </w:style>
  <w:style w:type="character" w:styleId="PlaceholderText">
    <w:name w:val="Placeholder Text"/>
    <w:basedOn w:val="DefaultParagraphFont"/>
    <w:uiPriority w:val="99"/>
    <w:semiHidden/>
    <w:rsid w:val="00994FB6"/>
    <w:rPr>
      <w:color w:val="808080"/>
    </w:rPr>
  </w:style>
  <w:style w:type="character" w:customStyle="1" w:styleId="5yl5">
    <w:name w:val="_5yl5"/>
    <w:basedOn w:val="DefaultParagraphFont"/>
    <w:rsid w:val="004A6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32288">
      <w:bodyDiv w:val="1"/>
      <w:marLeft w:val="0"/>
      <w:marRight w:val="0"/>
      <w:marTop w:val="0"/>
      <w:marBottom w:val="0"/>
      <w:divBdr>
        <w:top w:val="none" w:sz="0" w:space="0" w:color="auto"/>
        <w:left w:val="none" w:sz="0" w:space="0" w:color="auto"/>
        <w:bottom w:val="none" w:sz="0" w:space="0" w:color="auto"/>
        <w:right w:val="none" w:sz="0" w:space="0" w:color="auto"/>
      </w:divBdr>
    </w:div>
    <w:div w:id="200477053">
      <w:bodyDiv w:val="1"/>
      <w:marLeft w:val="0"/>
      <w:marRight w:val="0"/>
      <w:marTop w:val="0"/>
      <w:marBottom w:val="0"/>
      <w:divBdr>
        <w:top w:val="none" w:sz="0" w:space="0" w:color="auto"/>
        <w:left w:val="none" w:sz="0" w:space="0" w:color="auto"/>
        <w:bottom w:val="none" w:sz="0" w:space="0" w:color="auto"/>
        <w:right w:val="none" w:sz="0" w:space="0" w:color="auto"/>
      </w:divBdr>
    </w:div>
    <w:div w:id="1147237110">
      <w:bodyDiv w:val="1"/>
      <w:marLeft w:val="0"/>
      <w:marRight w:val="0"/>
      <w:marTop w:val="0"/>
      <w:marBottom w:val="0"/>
      <w:divBdr>
        <w:top w:val="none" w:sz="0" w:space="0" w:color="auto"/>
        <w:left w:val="none" w:sz="0" w:space="0" w:color="auto"/>
        <w:bottom w:val="none" w:sz="0" w:space="0" w:color="auto"/>
        <w:right w:val="none" w:sz="0" w:space="0" w:color="auto"/>
      </w:divBdr>
    </w:div>
    <w:div w:id="1349520997">
      <w:bodyDiv w:val="1"/>
      <w:marLeft w:val="0"/>
      <w:marRight w:val="0"/>
      <w:marTop w:val="0"/>
      <w:marBottom w:val="0"/>
      <w:divBdr>
        <w:top w:val="none" w:sz="0" w:space="0" w:color="auto"/>
        <w:left w:val="none" w:sz="0" w:space="0" w:color="auto"/>
        <w:bottom w:val="none" w:sz="0" w:space="0" w:color="auto"/>
        <w:right w:val="none" w:sz="0" w:space="0" w:color="auto"/>
      </w:divBdr>
    </w:div>
    <w:div w:id="1695231188">
      <w:bodyDiv w:val="1"/>
      <w:marLeft w:val="0"/>
      <w:marRight w:val="0"/>
      <w:marTop w:val="0"/>
      <w:marBottom w:val="0"/>
      <w:divBdr>
        <w:top w:val="none" w:sz="0" w:space="0" w:color="auto"/>
        <w:left w:val="none" w:sz="0" w:space="0" w:color="auto"/>
        <w:bottom w:val="none" w:sz="0" w:space="0" w:color="auto"/>
        <w:right w:val="none" w:sz="0" w:space="0" w:color="auto"/>
      </w:divBdr>
    </w:div>
    <w:div w:id="1805659550">
      <w:bodyDiv w:val="1"/>
      <w:marLeft w:val="0"/>
      <w:marRight w:val="0"/>
      <w:marTop w:val="0"/>
      <w:marBottom w:val="0"/>
      <w:divBdr>
        <w:top w:val="none" w:sz="0" w:space="0" w:color="auto"/>
        <w:left w:val="none" w:sz="0" w:space="0" w:color="auto"/>
        <w:bottom w:val="none" w:sz="0" w:space="0" w:color="auto"/>
        <w:right w:val="none" w:sz="0" w:space="0" w:color="auto"/>
      </w:divBdr>
    </w:div>
    <w:div w:id="183344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7C4B5C-91BB-CF4A-AA2A-2B8CEE76E88B}" type="doc">
      <dgm:prSet loTypeId="urn:microsoft.com/office/officeart/2008/layout/RadialCluster" loCatId="" qsTypeId="urn:microsoft.com/office/officeart/2005/8/quickstyle/simple4" qsCatId="simple" csTypeId="urn:microsoft.com/office/officeart/2005/8/colors/accent0_1" csCatId="mainScheme" phldr="1"/>
      <dgm:spPr/>
      <dgm:t>
        <a:bodyPr/>
        <a:lstStyle/>
        <a:p>
          <a:endParaRPr lang="en-US"/>
        </a:p>
      </dgm:t>
    </dgm:pt>
    <dgm:pt modelId="{5E780150-6042-AE45-996B-7900AD994916}">
      <dgm:prSet phldrT="[Text]" custT="1"/>
      <dgm:spPr>
        <a:solidFill>
          <a:schemeClr val="accent2">
            <a:lumMod val="20000"/>
            <a:lumOff val="80000"/>
          </a:schemeClr>
        </a:solidFill>
      </dgm:spPr>
      <dgm:t>
        <a:bodyPr/>
        <a:lstStyle/>
        <a:p>
          <a:pPr algn="ctr"/>
          <a:r>
            <a:rPr lang="en-US" sz="1100">
              <a:latin typeface="Times" charset="0"/>
              <a:ea typeface="Times" charset="0"/>
              <a:cs typeface="Times" charset="0"/>
            </a:rPr>
            <a:t>Rivalry among competitors in proefessional sport industry </a:t>
          </a:r>
          <a:r>
            <a:rPr lang="en-US" sz="1100" b="1">
              <a:latin typeface="Times" charset="0"/>
              <a:ea typeface="Times" charset="0"/>
              <a:cs typeface="Times" charset="0"/>
            </a:rPr>
            <a:t>(MODERATLY HIGH) </a:t>
          </a:r>
        </a:p>
        <a:p>
          <a:pPr algn="ctr"/>
          <a:r>
            <a:rPr lang="en-US" sz="1200">
              <a:latin typeface="Times" charset="0"/>
              <a:ea typeface="Times" charset="0"/>
              <a:cs typeface="Times" charset="0"/>
            </a:rPr>
            <a:t>- The main factors affecting industry rivalry includes; market maturity, equally-balanced compatitors, high fixed costs and high availability of entertainment oprions </a:t>
          </a:r>
          <a:endParaRPr lang="en-US" sz="2000">
            <a:latin typeface="Times" charset="0"/>
            <a:ea typeface="Times" charset="0"/>
            <a:cs typeface="Times" charset="0"/>
          </a:endParaRPr>
        </a:p>
      </dgm:t>
    </dgm:pt>
    <dgm:pt modelId="{3BB5868C-2BFC-1942-A10F-92DA9104F0BA}" type="parTrans" cxnId="{21A56D8E-3758-E246-BCD9-2059E9E03CB9}">
      <dgm:prSet/>
      <dgm:spPr/>
      <dgm:t>
        <a:bodyPr/>
        <a:lstStyle/>
        <a:p>
          <a:endParaRPr lang="en-US"/>
        </a:p>
      </dgm:t>
    </dgm:pt>
    <dgm:pt modelId="{935CE0A3-12C5-B745-9595-53259746351F}" type="sibTrans" cxnId="{21A56D8E-3758-E246-BCD9-2059E9E03CB9}">
      <dgm:prSet/>
      <dgm:spPr/>
      <dgm:t>
        <a:bodyPr/>
        <a:lstStyle/>
        <a:p>
          <a:endParaRPr lang="en-US"/>
        </a:p>
      </dgm:t>
    </dgm:pt>
    <dgm:pt modelId="{D2ACC414-477B-AC42-8B3F-208397A7C55E}">
      <dgm:prSet phldrT="[Text]" custT="1"/>
      <dgm:spPr>
        <a:solidFill>
          <a:schemeClr val="accent2">
            <a:lumMod val="20000"/>
            <a:lumOff val="80000"/>
          </a:schemeClr>
        </a:solidFill>
      </dgm:spPr>
      <dgm:t>
        <a:bodyPr/>
        <a:lstStyle/>
        <a:p>
          <a:pPr algn="ctr"/>
          <a:r>
            <a:rPr lang="en-US" sz="1100">
              <a:solidFill>
                <a:schemeClr val="tx1"/>
              </a:solidFill>
              <a:latin typeface="Times" charset="0"/>
              <a:ea typeface="Times" charset="0"/>
              <a:cs typeface="Times" charset="0"/>
            </a:rPr>
            <a:t>Threat of New Entrants </a:t>
          </a:r>
          <a:r>
            <a:rPr lang="en-US" sz="1100" b="1">
              <a:solidFill>
                <a:schemeClr val="tx1"/>
              </a:solidFill>
              <a:latin typeface="Times" charset="0"/>
              <a:ea typeface="Times" charset="0"/>
              <a:cs typeface="Times" charset="0"/>
            </a:rPr>
            <a:t>(LOW)</a:t>
          </a:r>
        </a:p>
        <a:p>
          <a:pPr algn="l"/>
          <a:r>
            <a:rPr lang="en-US" sz="1100">
              <a:latin typeface="Times" charset="0"/>
              <a:ea typeface="Times" charset="0"/>
              <a:cs typeface="Times" charset="0"/>
            </a:rPr>
            <a:t>- High fix costs to innitiate league, i.e labor contracts,  physical assets   </a:t>
          </a:r>
        </a:p>
        <a:p>
          <a:pPr algn="l"/>
          <a:r>
            <a:rPr lang="en-US" sz="1100">
              <a:latin typeface="Times" charset="0"/>
              <a:ea typeface="Times" charset="0"/>
              <a:cs typeface="Times" charset="0"/>
            </a:rPr>
            <a:t>- High sunk costs, including aggresive marketing and brand establishment</a:t>
          </a:r>
        </a:p>
        <a:p>
          <a:pPr algn="l"/>
          <a:r>
            <a:rPr lang="en-US" sz="1100">
              <a:latin typeface="Times" charset="0"/>
              <a:ea typeface="Times" charset="0"/>
              <a:cs typeface="Times" charset="0"/>
            </a:rPr>
            <a:t>- Difficulty in establishing sales channels, i.e TV revenue, sponsorships programms </a:t>
          </a:r>
        </a:p>
        <a:p>
          <a:pPr algn="l"/>
          <a:r>
            <a:rPr lang="en-US" sz="1100">
              <a:latin typeface="Times" charset="0"/>
              <a:ea typeface="Times" charset="0"/>
              <a:cs typeface="Times" charset="0"/>
            </a:rPr>
            <a:t>-Competition for talent acquisition</a:t>
          </a:r>
        </a:p>
      </dgm:t>
    </dgm:pt>
    <dgm:pt modelId="{0F7673E1-CF8D-9540-98F6-2EB0561BB074}" type="parTrans" cxnId="{F98DB2AA-9E37-A245-A274-90EE7618A73E}">
      <dgm:prSet/>
      <dgm:spPr/>
      <dgm:t>
        <a:bodyPr/>
        <a:lstStyle/>
        <a:p>
          <a:endParaRPr lang="en-US"/>
        </a:p>
      </dgm:t>
    </dgm:pt>
    <dgm:pt modelId="{BA06ACB4-EEFA-2A43-97C9-C57BCA21EFE2}" type="sibTrans" cxnId="{F98DB2AA-9E37-A245-A274-90EE7618A73E}">
      <dgm:prSet/>
      <dgm:spPr/>
      <dgm:t>
        <a:bodyPr/>
        <a:lstStyle/>
        <a:p>
          <a:endParaRPr lang="en-US"/>
        </a:p>
      </dgm:t>
    </dgm:pt>
    <dgm:pt modelId="{32B59C4C-A2AF-7D48-BCEC-E7E427C25EE4}">
      <dgm:prSet phldrT="[Text]" custT="1"/>
      <dgm:spPr>
        <a:solidFill>
          <a:schemeClr val="accent2">
            <a:lumMod val="20000"/>
            <a:lumOff val="80000"/>
          </a:schemeClr>
        </a:solidFill>
      </dgm:spPr>
      <dgm:t>
        <a:bodyPr/>
        <a:lstStyle/>
        <a:p>
          <a:pPr algn="ctr"/>
          <a:endParaRPr lang="en-US" sz="1200">
            <a:latin typeface="Times" charset="0"/>
            <a:ea typeface="Times" charset="0"/>
            <a:cs typeface="Times" charset="0"/>
          </a:endParaRPr>
        </a:p>
        <a:p>
          <a:pPr algn="ctr"/>
          <a:r>
            <a:rPr lang="en-US" sz="1100">
              <a:latin typeface="Times" charset="0"/>
              <a:ea typeface="Times" charset="0"/>
              <a:cs typeface="Times" charset="0"/>
            </a:rPr>
            <a:t>Barganning Power of Buyers  </a:t>
          </a:r>
          <a:r>
            <a:rPr lang="en-US" sz="1100" b="1">
              <a:latin typeface="Times" charset="0"/>
              <a:ea typeface="Times" charset="0"/>
              <a:cs typeface="Times" charset="0"/>
            </a:rPr>
            <a:t>(HIGH)</a:t>
          </a:r>
        </a:p>
        <a:p>
          <a:pPr algn="ctr"/>
          <a:r>
            <a:rPr lang="en-US" sz="1100">
              <a:latin typeface="Times" charset="0"/>
              <a:ea typeface="Times" charset="0"/>
              <a:cs typeface="Times" charset="0"/>
            </a:rPr>
            <a:t>Three costumer groups: fans, media outlets,  and corporations </a:t>
          </a:r>
        </a:p>
        <a:p>
          <a:pPr algn="l"/>
          <a:r>
            <a:rPr lang="en-US" sz="1100">
              <a:latin typeface="Times" charset="0"/>
              <a:ea typeface="Times" charset="0"/>
              <a:cs typeface="Times" charset="0"/>
            </a:rPr>
            <a:t>- Customer face low switching costs due to similar ticket prices on all professional sports</a:t>
          </a:r>
        </a:p>
        <a:p>
          <a:pPr algn="l"/>
          <a:r>
            <a:rPr lang="en-US" sz="1100">
              <a:latin typeface="Times" charset="0"/>
              <a:ea typeface="Times" charset="0"/>
              <a:cs typeface="Times" charset="0"/>
            </a:rPr>
            <a:t>- Due to increasing competition, corporations have wider choices of where to incest sponsorship programs </a:t>
          </a:r>
        </a:p>
        <a:p>
          <a:pPr algn="l"/>
          <a:r>
            <a:rPr lang="en-US" sz="1100">
              <a:latin typeface="Times" charset="0"/>
              <a:ea typeface="Times" charset="0"/>
              <a:cs typeface="Times" charset="0"/>
            </a:rPr>
            <a:t>- Media outlets bid for the rights to broeadcast games, thus prices for such prices are growing</a:t>
          </a:r>
        </a:p>
        <a:p>
          <a:pPr algn="ctr"/>
          <a:endParaRPr lang="en-US" sz="1200">
            <a:latin typeface="Times" charset="0"/>
            <a:ea typeface="Times" charset="0"/>
            <a:cs typeface="Times" charset="0"/>
          </a:endParaRPr>
        </a:p>
      </dgm:t>
    </dgm:pt>
    <dgm:pt modelId="{42A8A93B-737A-1344-ABE2-EC4922E27A08}" type="parTrans" cxnId="{3D827339-FD38-5A4E-A363-C49E46DA0043}">
      <dgm:prSet/>
      <dgm:spPr/>
      <dgm:t>
        <a:bodyPr/>
        <a:lstStyle/>
        <a:p>
          <a:endParaRPr lang="en-US"/>
        </a:p>
      </dgm:t>
    </dgm:pt>
    <dgm:pt modelId="{61C11C69-73D4-264E-9160-CACCCF87CC9C}" type="sibTrans" cxnId="{3D827339-FD38-5A4E-A363-C49E46DA0043}">
      <dgm:prSet/>
      <dgm:spPr/>
      <dgm:t>
        <a:bodyPr/>
        <a:lstStyle/>
        <a:p>
          <a:endParaRPr lang="en-US"/>
        </a:p>
      </dgm:t>
    </dgm:pt>
    <dgm:pt modelId="{04995C77-428F-4144-B84F-BE59D6B04475}">
      <dgm:prSet phldrT="[Text]" custT="1"/>
      <dgm:spPr>
        <a:solidFill>
          <a:schemeClr val="accent2">
            <a:lumMod val="20000"/>
            <a:lumOff val="80000"/>
          </a:schemeClr>
        </a:solidFill>
      </dgm:spPr>
      <dgm:t>
        <a:bodyPr/>
        <a:lstStyle/>
        <a:p>
          <a:pPr algn="ctr"/>
          <a:r>
            <a:rPr lang="en-US" sz="1100">
              <a:latin typeface="Times" charset="0"/>
              <a:ea typeface="Times" charset="0"/>
              <a:cs typeface="Times" charset="0"/>
            </a:rPr>
            <a:t>Threat of Substitutes </a:t>
          </a:r>
          <a:r>
            <a:rPr lang="en-US" sz="1100" b="1">
              <a:latin typeface="Times" charset="0"/>
              <a:ea typeface="Times" charset="0"/>
              <a:cs typeface="Times" charset="0"/>
            </a:rPr>
            <a:t>(MODERATE)</a:t>
          </a:r>
        </a:p>
        <a:p>
          <a:pPr algn="l"/>
          <a:r>
            <a:rPr lang="en-US" sz="1100">
              <a:latin typeface="Times" charset="0"/>
              <a:ea typeface="Times" charset="0"/>
              <a:cs typeface="Times" charset="0"/>
            </a:rPr>
            <a:t>- 70% of NBA's costumers are casual entertainment seekers, only 30% are committed fans</a:t>
          </a:r>
        </a:p>
        <a:p>
          <a:pPr algn="l"/>
          <a:r>
            <a:rPr lang="en-US" sz="1100">
              <a:latin typeface="Times" charset="0"/>
              <a:ea typeface="Times" charset="0"/>
              <a:cs typeface="Times" charset="0"/>
            </a:rPr>
            <a:t>- Average ticket price for other entertainment sports are closely tied to NBA's tickets price</a:t>
          </a:r>
        </a:p>
        <a:p>
          <a:pPr algn="l"/>
          <a:r>
            <a:rPr lang="en-US" sz="1100">
              <a:latin typeface="Times" charset="0"/>
              <a:ea typeface="Times" charset="0"/>
              <a:cs typeface="Times" charset="0"/>
            </a:rPr>
            <a:t>- Moderate availability of other professional sports but high options for other entertainments </a:t>
          </a:r>
        </a:p>
      </dgm:t>
    </dgm:pt>
    <dgm:pt modelId="{43156040-2B3B-7047-B05D-94A1FCF7977E}" type="parTrans" cxnId="{F42432E3-DA32-2C4F-BBD3-6911781A5357}">
      <dgm:prSet/>
      <dgm:spPr/>
      <dgm:t>
        <a:bodyPr/>
        <a:lstStyle/>
        <a:p>
          <a:endParaRPr lang="en-US"/>
        </a:p>
      </dgm:t>
    </dgm:pt>
    <dgm:pt modelId="{9E708ED7-22FD-6E49-B177-C2FD2B3E235B}" type="sibTrans" cxnId="{F42432E3-DA32-2C4F-BBD3-6911781A5357}">
      <dgm:prSet/>
      <dgm:spPr/>
      <dgm:t>
        <a:bodyPr/>
        <a:lstStyle/>
        <a:p>
          <a:endParaRPr lang="en-US"/>
        </a:p>
      </dgm:t>
    </dgm:pt>
    <dgm:pt modelId="{0AD86EAD-FDB6-1349-8CBC-532045F2258C}">
      <dgm:prSet custT="1"/>
      <dgm:spPr>
        <a:solidFill>
          <a:schemeClr val="accent2">
            <a:lumMod val="20000"/>
            <a:lumOff val="80000"/>
          </a:schemeClr>
        </a:solidFill>
      </dgm:spPr>
      <dgm:t>
        <a:bodyPr/>
        <a:lstStyle/>
        <a:p>
          <a:pPr algn="ctr"/>
          <a:r>
            <a:rPr lang="en-US" sz="1100">
              <a:latin typeface="Times" charset="0"/>
              <a:ea typeface="Times" charset="0"/>
              <a:cs typeface="Times" charset="0"/>
            </a:rPr>
            <a:t>Barganning Power of Suppliers  </a:t>
          </a:r>
          <a:r>
            <a:rPr lang="en-US" sz="1100" b="1">
              <a:latin typeface="Times" charset="0"/>
              <a:ea typeface="Times" charset="0"/>
              <a:cs typeface="Times" charset="0"/>
            </a:rPr>
            <a:t>(LOW)</a:t>
          </a:r>
        </a:p>
        <a:p>
          <a:pPr algn="l"/>
          <a:r>
            <a:rPr lang="en-US" sz="1100">
              <a:latin typeface="Times" charset="0"/>
              <a:ea typeface="Times" charset="0"/>
              <a:cs typeface="Times" charset="0"/>
            </a:rPr>
            <a:t>- In exeption of superstars, most NBA players hold low power, as many individuals compete to gain such position</a:t>
          </a:r>
        </a:p>
        <a:p>
          <a:pPr algn="l"/>
          <a:r>
            <a:rPr lang="en-US" sz="1100">
              <a:latin typeface="Times" charset="0"/>
              <a:ea typeface="Times" charset="0"/>
              <a:cs typeface="Times" charset="0"/>
            </a:rPr>
            <a:t>- Large pool of talented individuals</a:t>
          </a:r>
        </a:p>
        <a:p>
          <a:pPr algn="l"/>
          <a:r>
            <a:rPr lang="en-US" sz="1100">
              <a:latin typeface="Times" charset="0"/>
              <a:ea typeface="Times" charset="0"/>
              <a:cs typeface="Times" charset="0"/>
            </a:rPr>
            <a:t>- High brand value </a:t>
          </a:r>
        </a:p>
        <a:p>
          <a:pPr algn="ctr"/>
          <a:endParaRPr lang="en-US" sz="1200">
            <a:latin typeface="Times" charset="0"/>
            <a:ea typeface="Times" charset="0"/>
            <a:cs typeface="Times" charset="0"/>
          </a:endParaRPr>
        </a:p>
      </dgm:t>
    </dgm:pt>
    <dgm:pt modelId="{F36112BF-1F45-244C-A941-DBEB21CD1537}" type="parTrans" cxnId="{78EE98D2-E54D-B545-9F80-B728D259CC1E}">
      <dgm:prSet/>
      <dgm:spPr/>
      <dgm:t>
        <a:bodyPr/>
        <a:lstStyle/>
        <a:p>
          <a:endParaRPr lang="en-US"/>
        </a:p>
      </dgm:t>
    </dgm:pt>
    <dgm:pt modelId="{B47DFF7D-7053-5F4E-A70A-58799F18940F}" type="sibTrans" cxnId="{78EE98D2-E54D-B545-9F80-B728D259CC1E}">
      <dgm:prSet/>
      <dgm:spPr/>
      <dgm:t>
        <a:bodyPr/>
        <a:lstStyle/>
        <a:p>
          <a:endParaRPr lang="en-US"/>
        </a:p>
      </dgm:t>
    </dgm:pt>
    <dgm:pt modelId="{239BD959-4F36-1347-8EC8-96E602B3C17C}" type="pres">
      <dgm:prSet presAssocID="{9A7C4B5C-91BB-CF4A-AA2A-2B8CEE76E88B}" presName="Name0" presStyleCnt="0">
        <dgm:presLayoutVars>
          <dgm:chMax val="1"/>
          <dgm:chPref val="1"/>
          <dgm:dir/>
          <dgm:animOne val="branch"/>
          <dgm:animLvl val="lvl"/>
        </dgm:presLayoutVars>
      </dgm:prSet>
      <dgm:spPr/>
    </dgm:pt>
    <dgm:pt modelId="{69362D81-187E-1B46-B52C-47EE11CCCEEA}" type="pres">
      <dgm:prSet presAssocID="{5E780150-6042-AE45-996B-7900AD994916}" presName="singleCycle" presStyleCnt="0"/>
      <dgm:spPr/>
    </dgm:pt>
    <dgm:pt modelId="{4E0F8F7F-2A1C-644C-B1F5-CF3DE033FC12}" type="pres">
      <dgm:prSet presAssocID="{5E780150-6042-AE45-996B-7900AD994916}" presName="singleCenter" presStyleLbl="node1" presStyleIdx="0" presStyleCnt="5" custScaleX="117409" custScaleY="128771" custLinFactNeighborX="1114" custLinFactNeighborY="-611">
        <dgm:presLayoutVars>
          <dgm:chMax val="7"/>
          <dgm:chPref val="7"/>
        </dgm:presLayoutVars>
      </dgm:prSet>
      <dgm:spPr/>
    </dgm:pt>
    <dgm:pt modelId="{B5C54919-D7CD-1647-BCC7-4DFF7C2B00C0}" type="pres">
      <dgm:prSet presAssocID="{0F7673E1-CF8D-9540-98F6-2EB0561BB074}" presName="Name56" presStyleLbl="parChTrans1D2" presStyleIdx="0" presStyleCnt="4"/>
      <dgm:spPr/>
    </dgm:pt>
    <dgm:pt modelId="{DA95DAE0-AE93-5D40-B443-E0C053AD72DA}" type="pres">
      <dgm:prSet presAssocID="{D2ACC414-477B-AC42-8B3F-208397A7C55E}" presName="text0" presStyleLbl="node1" presStyleIdx="1" presStyleCnt="5" custScaleX="271653" custScaleY="125686" custRadScaleRad="105804" custRadScaleInc="1424">
        <dgm:presLayoutVars>
          <dgm:bulletEnabled val="1"/>
        </dgm:presLayoutVars>
      </dgm:prSet>
      <dgm:spPr/>
    </dgm:pt>
    <dgm:pt modelId="{501ECA73-A760-304B-AF17-3BAE611E7219}" type="pres">
      <dgm:prSet presAssocID="{42A8A93B-737A-1344-ABE2-EC4922E27A08}" presName="Name56" presStyleLbl="parChTrans1D2" presStyleIdx="1" presStyleCnt="4"/>
      <dgm:spPr/>
    </dgm:pt>
    <dgm:pt modelId="{A9F4BAB2-68B3-D44C-9C0E-C33B9DE64B16}" type="pres">
      <dgm:prSet presAssocID="{32B59C4C-A2AF-7D48-BCEC-E7E427C25EE4}" presName="text0" presStyleLbl="node1" presStyleIdx="2" presStyleCnt="5" custScaleX="179235" custScaleY="232560" custRadScaleRad="100006" custRadScaleInc="1420">
        <dgm:presLayoutVars>
          <dgm:bulletEnabled val="1"/>
        </dgm:presLayoutVars>
      </dgm:prSet>
      <dgm:spPr/>
    </dgm:pt>
    <dgm:pt modelId="{8E1B3147-AE3E-5B41-94D5-3776BB4AB436}" type="pres">
      <dgm:prSet presAssocID="{43156040-2B3B-7047-B05D-94A1FCF7977E}" presName="Name56" presStyleLbl="parChTrans1D2" presStyleIdx="2" presStyleCnt="4"/>
      <dgm:spPr/>
    </dgm:pt>
    <dgm:pt modelId="{5CC8E15E-0C95-694C-B0B4-093A1439E81F}" type="pres">
      <dgm:prSet presAssocID="{04995C77-428F-4144-B84F-BE59D6B04475}" presName="text0" presStyleLbl="node1" presStyleIdx="3" presStyleCnt="5" custScaleX="293633" custScaleY="121276" custRadScaleRad="100875" custRadScaleInc="-5398">
        <dgm:presLayoutVars>
          <dgm:bulletEnabled val="1"/>
        </dgm:presLayoutVars>
      </dgm:prSet>
      <dgm:spPr/>
    </dgm:pt>
    <dgm:pt modelId="{F45848F4-CC46-5949-B6C9-EF452923B1DE}" type="pres">
      <dgm:prSet presAssocID="{F36112BF-1F45-244C-A941-DBEB21CD1537}" presName="Name56" presStyleLbl="parChTrans1D2" presStyleIdx="3" presStyleCnt="4"/>
      <dgm:spPr/>
    </dgm:pt>
    <dgm:pt modelId="{54BD85FE-E7C5-1E42-A6FA-8D524E099AC0}" type="pres">
      <dgm:prSet presAssocID="{0AD86EAD-FDB6-1349-8CBC-532045F2258C}" presName="text0" presStyleLbl="node1" presStyleIdx="4" presStyleCnt="5" custScaleX="175724" custScaleY="225433" custRadScaleRad="94990" custRadScaleInc="-628">
        <dgm:presLayoutVars>
          <dgm:bulletEnabled val="1"/>
        </dgm:presLayoutVars>
      </dgm:prSet>
      <dgm:spPr/>
    </dgm:pt>
  </dgm:ptLst>
  <dgm:cxnLst>
    <dgm:cxn modelId="{893F3211-DEB5-FF41-9CFB-D9E72817BC77}" type="presOf" srcId="{04995C77-428F-4144-B84F-BE59D6B04475}" destId="{5CC8E15E-0C95-694C-B0B4-093A1439E81F}" srcOrd="0" destOrd="0" presId="urn:microsoft.com/office/officeart/2008/layout/RadialCluster"/>
    <dgm:cxn modelId="{3F387029-27EE-AD49-889A-1E7B5B8586F3}" type="presOf" srcId="{D2ACC414-477B-AC42-8B3F-208397A7C55E}" destId="{DA95DAE0-AE93-5D40-B443-E0C053AD72DA}" srcOrd="0" destOrd="0" presId="urn:microsoft.com/office/officeart/2008/layout/RadialCluster"/>
    <dgm:cxn modelId="{8786AB29-6745-C44A-8C07-DE8FC48FFCFE}" type="presOf" srcId="{5E780150-6042-AE45-996B-7900AD994916}" destId="{4E0F8F7F-2A1C-644C-B1F5-CF3DE033FC12}" srcOrd="0" destOrd="0" presId="urn:microsoft.com/office/officeart/2008/layout/RadialCluster"/>
    <dgm:cxn modelId="{3D827339-FD38-5A4E-A363-C49E46DA0043}" srcId="{5E780150-6042-AE45-996B-7900AD994916}" destId="{32B59C4C-A2AF-7D48-BCEC-E7E427C25EE4}" srcOrd="1" destOrd="0" parTransId="{42A8A93B-737A-1344-ABE2-EC4922E27A08}" sibTransId="{61C11C69-73D4-264E-9160-CACCCF87CC9C}"/>
    <dgm:cxn modelId="{69E03242-685D-9944-B071-CF5274E0EE90}" type="presOf" srcId="{F36112BF-1F45-244C-A941-DBEB21CD1537}" destId="{F45848F4-CC46-5949-B6C9-EF452923B1DE}" srcOrd="0" destOrd="0" presId="urn:microsoft.com/office/officeart/2008/layout/RadialCluster"/>
    <dgm:cxn modelId="{BE238C73-BEF3-C146-AC81-77FB9AB7A25A}" type="presOf" srcId="{9A7C4B5C-91BB-CF4A-AA2A-2B8CEE76E88B}" destId="{239BD959-4F36-1347-8EC8-96E602B3C17C}" srcOrd="0" destOrd="0" presId="urn:microsoft.com/office/officeart/2008/layout/RadialCluster"/>
    <dgm:cxn modelId="{21A56D8E-3758-E246-BCD9-2059E9E03CB9}" srcId="{9A7C4B5C-91BB-CF4A-AA2A-2B8CEE76E88B}" destId="{5E780150-6042-AE45-996B-7900AD994916}" srcOrd="0" destOrd="0" parTransId="{3BB5868C-2BFC-1942-A10F-92DA9104F0BA}" sibTransId="{935CE0A3-12C5-B745-9595-53259746351F}"/>
    <dgm:cxn modelId="{54F3CD95-3030-DD49-9A55-1184C3ECA78B}" type="presOf" srcId="{32B59C4C-A2AF-7D48-BCEC-E7E427C25EE4}" destId="{A9F4BAB2-68B3-D44C-9C0E-C33B9DE64B16}" srcOrd="0" destOrd="0" presId="urn:microsoft.com/office/officeart/2008/layout/RadialCluster"/>
    <dgm:cxn modelId="{3F3E7FA4-DBF5-8D43-ABC1-6309D75E8C86}" type="presOf" srcId="{43156040-2B3B-7047-B05D-94A1FCF7977E}" destId="{8E1B3147-AE3E-5B41-94D5-3776BB4AB436}" srcOrd="0" destOrd="0" presId="urn:microsoft.com/office/officeart/2008/layout/RadialCluster"/>
    <dgm:cxn modelId="{F98DB2AA-9E37-A245-A274-90EE7618A73E}" srcId="{5E780150-6042-AE45-996B-7900AD994916}" destId="{D2ACC414-477B-AC42-8B3F-208397A7C55E}" srcOrd="0" destOrd="0" parTransId="{0F7673E1-CF8D-9540-98F6-2EB0561BB074}" sibTransId="{BA06ACB4-EEFA-2A43-97C9-C57BCA21EFE2}"/>
    <dgm:cxn modelId="{1F40C4C6-F7A1-CB4D-986E-E5B6975C711B}" type="presOf" srcId="{42A8A93B-737A-1344-ABE2-EC4922E27A08}" destId="{501ECA73-A760-304B-AF17-3BAE611E7219}" srcOrd="0" destOrd="0" presId="urn:microsoft.com/office/officeart/2008/layout/RadialCluster"/>
    <dgm:cxn modelId="{78EE98D2-E54D-B545-9F80-B728D259CC1E}" srcId="{5E780150-6042-AE45-996B-7900AD994916}" destId="{0AD86EAD-FDB6-1349-8CBC-532045F2258C}" srcOrd="3" destOrd="0" parTransId="{F36112BF-1F45-244C-A941-DBEB21CD1537}" sibTransId="{B47DFF7D-7053-5F4E-A70A-58799F18940F}"/>
    <dgm:cxn modelId="{F42432E3-DA32-2C4F-BBD3-6911781A5357}" srcId="{5E780150-6042-AE45-996B-7900AD994916}" destId="{04995C77-428F-4144-B84F-BE59D6B04475}" srcOrd="2" destOrd="0" parTransId="{43156040-2B3B-7047-B05D-94A1FCF7977E}" sibTransId="{9E708ED7-22FD-6E49-B177-C2FD2B3E235B}"/>
    <dgm:cxn modelId="{104D17E5-A0D8-744F-9B3C-417558816BB3}" type="presOf" srcId="{0F7673E1-CF8D-9540-98F6-2EB0561BB074}" destId="{B5C54919-D7CD-1647-BCC7-4DFF7C2B00C0}" srcOrd="0" destOrd="0" presId="urn:microsoft.com/office/officeart/2008/layout/RadialCluster"/>
    <dgm:cxn modelId="{D3CDE0E9-C8A1-B040-92C9-C931B6F64F17}" type="presOf" srcId="{0AD86EAD-FDB6-1349-8CBC-532045F2258C}" destId="{54BD85FE-E7C5-1E42-A6FA-8D524E099AC0}" srcOrd="0" destOrd="0" presId="urn:microsoft.com/office/officeart/2008/layout/RadialCluster"/>
    <dgm:cxn modelId="{A7D1E13B-DA5E-7744-BC6B-5936516CB8A5}" type="presParOf" srcId="{239BD959-4F36-1347-8EC8-96E602B3C17C}" destId="{69362D81-187E-1B46-B52C-47EE11CCCEEA}" srcOrd="0" destOrd="0" presId="urn:microsoft.com/office/officeart/2008/layout/RadialCluster"/>
    <dgm:cxn modelId="{36C56C82-9CDC-0C4A-AE6C-5FA4E8BF0DCC}" type="presParOf" srcId="{69362D81-187E-1B46-B52C-47EE11CCCEEA}" destId="{4E0F8F7F-2A1C-644C-B1F5-CF3DE033FC12}" srcOrd="0" destOrd="0" presId="urn:microsoft.com/office/officeart/2008/layout/RadialCluster"/>
    <dgm:cxn modelId="{8784F2BD-EFBA-F847-9270-D6F82E4F9478}" type="presParOf" srcId="{69362D81-187E-1B46-B52C-47EE11CCCEEA}" destId="{B5C54919-D7CD-1647-BCC7-4DFF7C2B00C0}" srcOrd="1" destOrd="0" presId="urn:microsoft.com/office/officeart/2008/layout/RadialCluster"/>
    <dgm:cxn modelId="{E73E0466-BE95-1A41-B325-5C4DBEB6836B}" type="presParOf" srcId="{69362D81-187E-1B46-B52C-47EE11CCCEEA}" destId="{DA95DAE0-AE93-5D40-B443-E0C053AD72DA}" srcOrd="2" destOrd="0" presId="urn:microsoft.com/office/officeart/2008/layout/RadialCluster"/>
    <dgm:cxn modelId="{CB0C0BE2-FF70-654F-ACD0-A1BB51D3D00F}" type="presParOf" srcId="{69362D81-187E-1B46-B52C-47EE11CCCEEA}" destId="{501ECA73-A760-304B-AF17-3BAE611E7219}" srcOrd="3" destOrd="0" presId="urn:microsoft.com/office/officeart/2008/layout/RadialCluster"/>
    <dgm:cxn modelId="{86CB6CE8-1BB8-D24A-A877-BB67E5D16CDA}" type="presParOf" srcId="{69362D81-187E-1B46-B52C-47EE11CCCEEA}" destId="{A9F4BAB2-68B3-D44C-9C0E-C33B9DE64B16}" srcOrd="4" destOrd="0" presId="urn:microsoft.com/office/officeart/2008/layout/RadialCluster"/>
    <dgm:cxn modelId="{D0A01640-5BDD-E945-B423-926B73BD2E3B}" type="presParOf" srcId="{69362D81-187E-1B46-B52C-47EE11CCCEEA}" destId="{8E1B3147-AE3E-5B41-94D5-3776BB4AB436}" srcOrd="5" destOrd="0" presId="urn:microsoft.com/office/officeart/2008/layout/RadialCluster"/>
    <dgm:cxn modelId="{9FEB2A65-387D-0B46-AA0F-3937345D4253}" type="presParOf" srcId="{69362D81-187E-1B46-B52C-47EE11CCCEEA}" destId="{5CC8E15E-0C95-694C-B0B4-093A1439E81F}" srcOrd="6" destOrd="0" presId="urn:microsoft.com/office/officeart/2008/layout/RadialCluster"/>
    <dgm:cxn modelId="{374CFA47-F97F-C547-BDE4-E39A68DBF4DB}" type="presParOf" srcId="{69362D81-187E-1B46-B52C-47EE11CCCEEA}" destId="{F45848F4-CC46-5949-B6C9-EF452923B1DE}" srcOrd="7" destOrd="0" presId="urn:microsoft.com/office/officeart/2008/layout/RadialCluster"/>
    <dgm:cxn modelId="{9D3E4C97-8C1C-3043-B192-7CEE82A7566D}" type="presParOf" srcId="{69362D81-187E-1B46-B52C-47EE11CCCEEA}" destId="{54BD85FE-E7C5-1E42-A6FA-8D524E099AC0}" srcOrd="8" destOrd="0" presId="urn:microsoft.com/office/officeart/2008/layout/RadialCluster"/>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0F8F7F-2A1C-644C-B1F5-CF3DE033FC12}">
      <dsp:nvSpPr>
        <dsp:cNvPr id="0" name=""/>
        <dsp:cNvSpPr/>
      </dsp:nvSpPr>
      <dsp:spPr>
        <a:xfrm>
          <a:off x="2199936" y="2284751"/>
          <a:ext cx="2340868" cy="2567401"/>
        </a:xfrm>
        <a:prstGeom prst="roundRect">
          <a:avLst/>
        </a:prstGeom>
        <a:solidFill>
          <a:schemeClr val="accent2">
            <a:lumMod val="20000"/>
            <a:lumOff val="8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charset="0"/>
              <a:ea typeface="Times" charset="0"/>
              <a:cs typeface="Times" charset="0"/>
            </a:rPr>
            <a:t>Rivalry among competitors in proefessional sport industry </a:t>
          </a:r>
          <a:r>
            <a:rPr lang="en-US" sz="1100" b="1" kern="1200">
              <a:latin typeface="Times" charset="0"/>
              <a:ea typeface="Times" charset="0"/>
              <a:cs typeface="Times" charset="0"/>
            </a:rPr>
            <a:t>(MODERATLY HIGH) </a:t>
          </a:r>
        </a:p>
        <a:p>
          <a:pPr marL="0" lvl="0" indent="0" algn="ctr" defTabSz="488950">
            <a:lnSpc>
              <a:spcPct val="90000"/>
            </a:lnSpc>
            <a:spcBef>
              <a:spcPct val="0"/>
            </a:spcBef>
            <a:spcAft>
              <a:spcPct val="35000"/>
            </a:spcAft>
            <a:buNone/>
          </a:pPr>
          <a:r>
            <a:rPr lang="en-US" sz="1200" kern="1200">
              <a:latin typeface="Times" charset="0"/>
              <a:ea typeface="Times" charset="0"/>
              <a:cs typeface="Times" charset="0"/>
            </a:rPr>
            <a:t>- The main factors affecting industry rivalry includes; market maturity, equally-balanced compatitors, high fixed costs and high availability of entertainment oprions </a:t>
          </a:r>
          <a:endParaRPr lang="en-US" sz="2000" kern="1200">
            <a:latin typeface="Times" charset="0"/>
            <a:ea typeface="Times" charset="0"/>
            <a:cs typeface="Times" charset="0"/>
          </a:endParaRPr>
        </a:p>
      </dsp:txBody>
      <dsp:txXfrm>
        <a:off x="2314208" y="2399023"/>
        <a:ext cx="2112324" cy="2338857"/>
      </dsp:txXfrm>
    </dsp:sp>
    <dsp:sp modelId="{B5C54919-D7CD-1647-BCC7-4DFF7C2B00C0}">
      <dsp:nvSpPr>
        <dsp:cNvPr id="0" name=""/>
        <dsp:cNvSpPr/>
      </dsp:nvSpPr>
      <dsp:spPr>
        <a:xfrm rot="16165067">
          <a:off x="3051331" y="1981850"/>
          <a:ext cx="605834" cy="0"/>
        </a:xfrm>
        <a:custGeom>
          <a:avLst/>
          <a:gdLst/>
          <a:ahLst/>
          <a:cxnLst/>
          <a:rect l="0" t="0" r="0" b="0"/>
          <a:pathLst>
            <a:path>
              <a:moveTo>
                <a:pt x="0" y="0"/>
              </a:moveTo>
              <a:lnTo>
                <a:pt x="605834" y="0"/>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A95DAE0-AE93-5D40-B443-E0C053AD72DA}">
      <dsp:nvSpPr>
        <dsp:cNvPr id="0" name=""/>
        <dsp:cNvSpPr/>
      </dsp:nvSpPr>
      <dsp:spPr>
        <a:xfrm>
          <a:off x="1528231" y="0"/>
          <a:ext cx="3628816" cy="1678948"/>
        </a:xfrm>
        <a:prstGeom prst="roundRect">
          <a:avLst/>
        </a:prstGeom>
        <a:solidFill>
          <a:schemeClr val="accent2">
            <a:lumMod val="20000"/>
            <a:lumOff val="8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latin typeface="Times" charset="0"/>
              <a:ea typeface="Times" charset="0"/>
              <a:cs typeface="Times" charset="0"/>
            </a:rPr>
            <a:t>Threat of New Entrants </a:t>
          </a:r>
          <a:r>
            <a:rPr lang="en-US" sz="1100" b="1" kern="1200">
              <a:solidFill>
                <a:schemeClr val="tx1"/>
              </a:solidFill>
              <a:latin typeface="Times" charset="0"/>
              <a:ea typeface="Times" charset="0"/>
              <a:cs typeface="Times" charset="0"/>
            </a:rPr>
            <a:t>(LOW)</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 High fix costs to innitiate league, i.e labor contracts,  physical assets   </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 High sunk costs, including aggresive marketing and brand establishment</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 Difficulty in establishing sales channels, i.e TV revenue, sponsorships programms </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-Competition for talent acquisition</a:t>
          </a:r>
        </a:p>
      </dsp:txBody>
      <dsp:txXfrm>
        <a:off x="1610190" y="81959"/>
        <a:ext cx="3464898" cy="1515030"/>
      </dsp:txXfrm>
    </dsp:sp>
    <dsp:sp modelId="{501ECA73-A760-304B-AF17-3BAE611E7219}">
      <dsp:nvSpPr>
        <dsp:cNvPr id="0" name=""/>
        <dsp:cNvSpPr/>
      </dsp:nvSpPr>
      <dsp:spPr>
        <a:xfrm rot="82166">
          <a:off x="4540773" y="3599154"/>
          <a:ext cx="227817" cy="0"/>
        </a:xfrm>
        <a:custGeom>
          <a:avLst/>
          <a:gdLst/>
          <a:ahLst/>
          <a:cxnLst/>
          <a:rect l="0" t="0" r="0" b="0"/>
          <a:pathLst>
            <a:path>
              <a:moveTo>
                <a:pt x="0" y="0"/>
              </a:moveTo>
              <a:lnTo>
                <a:pt x="227817" y="0"/>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9F4BAB2-68B3-D44C-9C0E-C33B9DE64B16}">
      <dsp:nvSpPr>
        <dsp:cNvPr id="0" name=""/>
        <dsp:cNvSpPr/>
      </dsp:nvSpPr>
      <dsp:spPr>
        <a:xfrm>
          <a:off x="4768558" y="2077194"/>
          <a:ext cx="2394271" cy="3106601"/>
        </a:xfrm>
        <a:prstGeom prst="roundRect">
          <a:avLst/>
        </a:prstGeom>
        <a:solidFill>
          <a:schemeClr val="accent2">
            <a:lumMod val="20000"/>
            <a:lumOff val="8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charset="0"/>
            <a:ea typeface="Times" charset="0"/>
            <a:cs typeface="Times" charset="0"/>
          </a:endParaRPr>
        </a:p>
        <a:p>
          <a:pPr marL="0" lvl="0" indent="0" algn="ctr" defTabSz="533400">
            <a:lnSpc>
              <a:spcPct val="90000"/>
            </a:lnSpc>
            <a:spcBef>
              <a:spcPct val="0"/>
            </a:spcBef>
            <a:spcAft>
              <a:spcPct val="35000"/>
            </a:spcAft>
            <a:buNone/>
          </a:pPr>
          <a:r>
            <a:rPr lang="en-US" sz="1100" kern="1200">
              <a:latin typeface="Times" charset="0"/>
              <a:ea typeface="Times" charset="0"/>
              <a:cs typeface="Times" charset="0"/>
            </a:rPr>
            <a:t>Barganning Power of Buyers  </a:t>
          </a:r>
          <a:r>
            <a:rPr lang="en-US" sz="1100" b="1" kern="1200">
              <a:latin typeface="Times" charset="0"/>
              <a:ea typeface="Times" charset="0"/>
              <a:cs typeface="Times" charset="0"/>
            </a:rPr>
            <a:t>(HIGH)</a:t>
          </a:r>
        </a:p>
        <a:p>
          <a:pPr marL="0" lvl="0" indent="0" algn="ctr" defTabSz="533400">
            <a:lnSpc>
              <a:spcPct val="90000"/>
            </a:lnSpc>
            <a:spcBef>
              <a:spcPct val="0"/>
            </a:spcBef>
            <a:spcAft>
              <a:spcPct val="35000"/>
            </a:spcAft>
            <a:buNone/>
          </a:pPr>
          <a:r>
            <a:rPr lang="en-US" sz="1100" kern="1200">
              <a:latin typeface="Times" charset="0"/>
              <a:ea typeface="Times" charset="0"/>
              <a:cs typeface="Times" charset="0"/>
            </a:rPr>
            <a:t>Three costumer groups: fans, media outlets,  and corporations </a:t>
          </a:r>
        </a:p>
        <a:p>
          <a:pPr marL="0" lvl="0" indent="0" algn="l" defTabSz="533400">
            <a:lnSpc>
              <a:spcPct val="90000"/>
            </a:lnSpc>
            <a:spcBef>
              <a:spcPct val="0"/>
            </a:spcBef>
            <a:spcAft>
              <a:spcPct val="35000"/>
            </a:spcAft>
            <a:buNone/>
          </a:pPr>
          <a:r>
            <a:rPr lang="en-US" sz="1100" kern="1200">
              <a:latin typeface="Times" charset="0"/>
              <a:ea typeface="Times" charset="0"/>
              <a:cs typeface="Times" charset="0"/>
            </a:rPr>
            <a:t>- Customer face low switching costs due to similar ticket prices on all professional sports</a:t>
          </a:r>
        </a:p>
        <a:p>
          <a:pPr marL="0" lvl="0" indent="0" algn="l" defTabSz="533400">
            <a:lnSpc>
              <a:spcPct val="90000"/>
            </a:lnSpc>
            <a:spcBef>
              <a:spcPct val="0"/>
            </a:spcBef>
            <a:spcAft>
              <a:spcPct val="35000"/>
            </a:spcAft>
            <a:buNone/>
          </a:pPr>
          <a:r>
            <a:rPr lang="en-US" sz="1100" kern="1200">
              <a:latin typeface="Times" charset="0"/>
              <a:ea typeface="Times" charset="0"/>
              <a:cs typeface="Times" charset="0"/>
            </a:rPr>
            <a:t>- Due to increasing competition, corporations have wider choices of where to incest sponsorship programs </a:t>
          </a:r>
        </a:p>
        <a:p>
          <a:pPr marL="0" lvl="0" indent="0" algn="l" defTabSz="533400">
            <a:lnSpc>
              <a:spcPct val="90000"/>
            </a:lnSpc>
            <a:spcBef>
              <a:spcPct val="0"/>
            </a:spcBef>
            <a:spcAft>
              <a:spcPct val="35000"/>
            </a:spcAft>
            <a:buNone/>
          </a:pPr>
          <a:r>
            <a:rPr lang="en-US" sz="1100" kern="1200">
              <a:latin typeface="Times" charset="0"/>
              <a:ea typeface="Times" charset="0"/>
              <a:cs typeface="Times" charset="0"/>
            </a:rPr>
            <a:t>- Media outlets bid for the rights to broeadcast games, thus prices for such prices are growing</a:t>
          </a:r>
        </a:p>
        <a:p>
          <a:pPr marL="0" lvl="0" indent="0" algn="ctr" defTabSz="533400">
            <a:lnSpc>
              <a:spcPct val="90000"/>
            </a:lnSpc>
            <a:spcBef>
              <a:spcPct val="0"/>
            </a:spcBef>
            <a:spcAft>
              <a:spcPct val="35000"/>
            </a:spcAft>
            <a:buNone/>
          </a:pPr>
          <a:endParaRPr lang="en-US" sz="1200" kern="1200">
            <a:latin typeface="Times" charset="0"/>
            <a:ea typeface="Times" charset="0"/>
            <a:cs typeface="Times" charset="0"/>
          </a:endParaRPr>
        </a:p>
      </dsp:txBody>
      <dsp:txXfrm>
        <a:off x="4885437" y="2194073"/>
        <a:ext cx="2160513" cy="2872843"/>
      </dsp:txXfrm>
    </dsp:sp>
    <dsp:sp modelId="{8E1B3147-AE3E-5B41-94D5-3776BB4AB436}">
      <dsp:nvSpPr>
        <dsp:cNvPr id="0" name=""/>
        <dsp:cNvSpPr/>
      </dsp:nvSpPr>
      <dsp:spPr>
        <a:xfrm rot="5331009">
          <a:off x="3095232" y="5159157"/>
          <a:ext cx="614131" cy="0"/>
        </a:xfrm>
        <a:custGeom>
          <a:avLst/>
          <a:gdLst/>
          <a:ahLst/>
          <a:cxnLst/>
          <a:rect l="0" t="0" r="0" b="0"/>
          <a:pathLst>
            <a:path>
              <a:moveTo>
                <a:pt x="0" y="0"/>
              </a:moveTo>
              <a:lnTo>
                <a:pt x="614131" y="0"/>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CC8E15E-0C95-694C-B0B4-093A1439E81F}">
      <dsp:nvSpPr>
        <dsp:cNvPr id="0" name=""/>
        <dsp:cNvSpPr/>
      </dsp:nvSpPr>
      <dsp:spPr>
        <a:xfrm>
          <a:off x="1463503" y="5466161"/>
          <a:ext cx="3922431" cy="1620038"/>
        </a:xfrm>
        <a:prstGeom prst="roundRect">
          <a:avLst/>
        </a:prstGeom>
        <a:solidFill>
          <a:schemeClr val="accent2">
            <a:lumMod val="20000"/>
            <a:lumOff val="8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charset="0"/>
              <a:ea typeface="Times" charset="0"/>
              <a:cs typeface="Times" charset="0"/>
            </a:rPr>
            <a:t>Threat of Substitutes </a:t>
          </a:r>
          <a:r>
            <a:rPr lang="en-US" sz="1100" b="1" kern="1200">
              <a:latin typeface="Times" charset="0"/>
              <a:ea typeface="Times" charset="0"/>
              <a:cs typeface="Times" charset="0"/>
            </a:rPr>
            <a:t>(MODERATE)</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- 70% of NBA's costumers are casual entertainment seekers, only 30% are committed fans</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 Average ticket price for other entertainment sports are closely tied to NBA's tickets price</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 Moderate availability of other professional sports but high options for other entertainments </a:t>
          </a:r>
        </a:p>
      </dsp:txBody>
      <dsp:txXfrm>
        <a:off x="1542587" y="5545245"/>
        <a:ext cx="3764263" cy="1461870"/>
      </dsp:txXfrm>
    </dsp:sp>
    <dsp:sp modelId="{F45848F4-CC46-5949-B6C9-EF452923B1DE}">
      <dsp:nvSpPr>
        <dsp:cNvPr id="0" name=""/>
        <dsp:cNvSpPr/>
      </dsp:nvSpPr>
      <dsp:spPr>
        <a:xfrm rot="10740227">
          <a:off x="1963446" y="3590861"/>
          <a:ext cx="236508" cy="0"/>
        </a:xfrm>
        <a:custGeom>
          <a:avLst/>
          <a:gdLst/>
          <a:ahLst/>
          <a:cxnLst/>
          <a:rect l="0" t="0" r="0" b="0"/>
          <a:pathLst>
            <a:path>
              <a:moveTo>
                <a:pt x="0" y="0"/>
              </a:moveTo>
              <a:lnTo>
                <a:pt x="236508" y="0"/>
              </a:lnTo>
            </a:path>
          </a:pathLst>
        </a:custGeom>
        <a:noFill/>
        <a:ln w="6350" cap="flat" cmpd="sng" algn="ctr">
          <a:solidFill>
            <a:schemeClr val="dk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4BD85FE-E7C5-1E42-A6FA-8D524E099AC0}">
      <dsp:nvSpPr>
        <dsp:cNvPr id="0" name=""/>
        <dsp:cNvSpPr/>
      </dsp:nvSpPr>
      <dsp:spPr>
        <a:xfrm>
          <a:off x="-383905" y="2107628"/>
          <a:ext cx="2347370" cy="3011396"/>
        </a:xfrm>
        <a:prstGeom prst="roundRect">
          <a:avLst/>
        </a:prstGeom>
        <a:solidFill>
          <a:schemeClr val="accent2">
            <a:lumMod val="20000"/>
            <a:lumOff val="80000"/>
          </a:schemeClr>
        </a:soli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charset="0"/>
              <a:ea typeface="Times" charset="0"/>
              <a:cs typeface="Times" charset="0"/>
            </a:rPr>
            <a:t>Barganning Power of Suppliers  </a:t>
          </a:r>
          <a:r>
            <a:rPr lang="en-US" sz="1100" b="1" kern="1200">
              <a:latin typeface="Times" charset="0"/>
              <a:ea typeface="Times" charset="0"/>
              <a:cs typeface="Times" charset="0"/>
            </a:rPr>
            <a:t>(LOW)</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 In exeption of superstars, most NBA players hold low power, as many individuals compete to gain such position</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 Large pool of talented individuals</a:t>
          </a:r>
        </a:p>
        <a:p>
          <a:pPr marL="0" lvl="0" indent="0" algn="l" defTabSz="488950">
            <a:lnSpc>
              <a:spcPct val="90000"/>
            </a:lnSpc>
            <a:spcBef>
              <a:spcPct val="0"/>
            </a:spcBef>
            <a:spcAft>
              <a:spcPct val="35000"/>
            </a:spcAft>
            <a:buNone/>
          </a:pPr>
          <a:r>
            <a:rPr lang="en-US" sz="1100" kern="1200">
              <a:latin typeface="Times" charset="0"/>
              <a:ea typeface="Times" charset="0"/>
              <a:cs typeface="Times" charset="0"/>
            </a:rPr>
            <a:t>- High brand value </a:t>
          </a:r>
        </a:p>
        <a:p>
          <a:pPr marL="0" lvl="0" indent="0" algn="ctr" defTabSz="488950">
            <a:lnSpc>
              <a:spcPct val="90000"/>
            </a:lnSpc>
            <a:spcBef>
              <a:spcPct val="0"/>
            </a:spcBef>
            <a:spcAft>
              <a:spcPct val="35000"/>
            </a:spcAft>
            <a:buNone/>
          </a:pPr>
          <a:endParaRPr lang="en-US" sz="1200" kern="1200">
            <a:latin typeface="Times" charset="0"/>
            <a:ea typeface="Times" charset="0"/>
            <a:cs typeface="Times" charset="0"/>
          </a:endParaRPr>
        </a:p>
      </dsp:txBody>
      <dsp:txXfrm>
        <a:off x="-269316" y="2222217"/>
        <a:ext cx="2118192" cy="2782218"/>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CE0F7-6E75-4902-B579-70741457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2738</TotalTime>
  <Pages>10</Pages>
  <Words>1480</Words>
  <Characters>8439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Farrokh Zandi</dc:creator>
  <cp:keywords/>
  <dc:description/>
  <cp:lastModifiedBy>Haseeb Afridi</cp:lastModifiedBy>
  <cp:revision>6</cp:revision>
  <dcterms:created xsi:type="dcterms:W3CDTF">2019-03-31T05:36:00Z</dcterms:created>
  <dcterms:modified xsi:type="dcterms:W3CDTF">2019-04-02T03:50:00Z</dcterms:modified>
</cp:coreProperties>
</file>