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8A84" w14:textId="77777777" w:rsidR="00A17594" w:rsidRDefault="00A17594" w:rsidP="00A17594">
      <w:pPr>
        <w:pStyle w:val="Heading1"/>
        <w:jc w:val="center"/>
      </w:pPr>
      <w:r>
        <w:t>UNIT-2</w:t>
      </w:r>
    </w:p>
    <w:p w14:paraId="7806F0E5" w14:textId="77777777" w:rsidR="00A17594" w:rsidRPr="00F61146" w:rsidRDefault="00A17594" w:rsidP="00715EAA">
      <w:pPr>
        <w:pStyle w:val="Heading2"/>
        <w:rPr>
          <w:rFonts w:eastAsia="Times New Roman"/>
        </w:rPr>
      </w:pPr>
      <w:r w:rsidRPr="00F61146">
        <w:rPr>
          <w:rFonts w:eastAsia="Times New Roman"/>
        </w:rPr>
        <w:t>Scrum Security Review</w:t>
      </w:r>
    </w:p>
    <w:p w14:paraId="3D5486A4" w14:textId="77777777" w:rsidR="00A17594" w:rsidRDefault="00A17594" w:rsidP="00A17594">
      <w:pPr>
        <w:pStyle w:val="Caption"/>
        <w:keepNext/>
        <w:jc w:val="center"/>
      </w:pPr>
      <w:r w:rsidRPr="00F61146">
        <w:rPr>
          <w:color w:val="auto"/>
          <w:sz w:val="24"/>
        </w:rPr>
        <w:t xml:space="preserve">Table </w:t>
      </w:r>
      <w:r w:rsidRPr="00F61146">
        <w:rPr>
          <w:color w:val="auto"/>
          <w:sz w:val="24"/>
        </w:rPr>
        <w:fldChar w:fldCharType="begin"/>
      </w:r>
      <w:r w:rsidRPr="00F61146">
        <w:rPr>
          <w:color w:val="auto"/>
          <w:sz w:val="24"/>
        </w:rPr>
        <w:instrText xml:space="preserve"> SEQ Table \* ARABIC </w:instrText>
      </w:r>
      <w:r w:rsidRPr="00F61146">
        <w:rPr>
          <w:color w:val="auto"/>
          <w:sz w:val="24"/>
        </w:rPr>
        <w:fldChar w:fldCharType="separate"/>
      </w:r>
      <w:r w:rsidRPr="00F61146">
        <w:rPr>
          <w:noProof/>
          <w:color w:val="auto"/>
          <w:sz w:val="24"/>
        </w:rPr>
        <w:t>1</w:t>
      </w:r>
      <w:r w:rsidRPr="00F61146">
        <w:rPr>
          <w:color w:val="auto"/>
          <w:sz w:val="24"/>
        </w:rPr>
        <w:fldChar w:fldCharType="end"/>
      </w:r>
      <w:r w:rsidRPr="00F61146">
        <w:rPr>
          <w:color w:val="auto"/>
          <w:sz w:val="24"/>
        </w:rPr>
        <w:t>: Secure Software Processes in Scrum</w:t>
      </w:r>
    </w:p>
    <w:tbl>
      <w:tblPr>
        <w:tblStyle w:val="TableGrid"/>
        <w:tblW w:w="0" w:type="auto"/>
        <w:tblLook w:val="04A0" w:firstRow="1" w:lastRow="0" w:firstColumn="1" w:lastColumn="0" w:noHBand="0" w:noVBand="1"/>
      </w:tblPr>
      <w:tblGrid>
        <w:gridCol w:w="1779"/>
        <w:gridCol w:w="6851"/>
      </w:tblGrid>
      <w:tr w:rsidR="00A17594" w:rsidRPr="00F61146" w14:paraId="454E02A8" w14:textId="77777777" w:rsidTr="002D5F42">
        <w:tc>
          <w:tcPr>
            <w:tcW w:w="0" w:type="auto"/>
            <w:shd w:val="clear" w:color="auto" w:fill="9CC2E5" w:themeFill="accent1" w:themeFillTint="99"/>
            <w:hideMark/>
          </w:tcPr>
          <w:p w14:paraId="6EBE0862" w14:textId="77777777" w:rsidR="00A17594" w:rsidRPr="00F61146" w:rsidRDefault="00A17594" w:rsidP="002D5F42">
            <w:pPr>
              <w:jc w:val="both"/>
              <w:rPr>
                <w:rFonts w:eastAsia="Times New Roman"/>
                <w:b/>
                <w:bCs/>
              </w:rPr>
            </w:pPr>
            <w:r w:rsidRPr="00F61146">
              <w:rPr>
                <w:rFonts w:eastAsia="Times New Roman"/>
                <w:b/>
                <w:bCs/>
              </w:rPr>
              <w:t>Scrum Stage</w:t>
            </w:r>
          </w:p>
        </w:tc>
        <w:tc>
          <w:tcPr>
            <w:tcW w:w="0" w:type="auto"/>
            <w:shd w:val="clear" w:color="auto" w:fill="9CC2E5" w:themeFill="accent1" w:themeFillTint="99"/>
            <w:hideMark/>
          </w:tcPr>
          <w:p w14:paraId="0B548A65" w14:textId="77777777" w:rsidR="00A17594" w:rsidRPr="00F61146" w:rsidRDefault="00A17594" w:rsidP="002D5F42">
            <w:pPr>
              <w:jc w:val="both"/>
              <w:rPr>
                <w:rFonts w:eastAsia="Times New Roman"/>
                <w:b/>
                <w:bCs/>
              </w:rPr>
            </w:pPr>
            <w:r w:rsidRPr="00F61146">
              <w:rPr>
                <w:rFonts w:eastAsia="Times New Roman"/>
                <w:b/>
                <w:bCs/>
              </w:rPr>
              <w:t>Recommended Security Processes</w:t>
            </w:r>
          </w:p>
        </w:tc>
      </w:tr>
      <w:tr w:rsidR="00A17594" w:rsidRPr="00F61146" w14:paraId="77C188D3" w14:textId="77777777" w:rsidTr="002D5F42">
        <w:tc>
          <w:tcPr>
            <w:tcW w:w="0" w:type="auto"/>
            <w:hideMark/>
          </w:tcPr>
          <w:p w14:paraId="5CC8C930" w14:textId="77777777" w:rsidR="00A17594" w:rsidRPr="00F61146" w:rsidRDefault="00A17594" w:rsidP="002D5F42">
            <w:pPr>
              <w:jc w:val="both"/>
              <w:rPr>
                <w:rFonts w:eastAsia="Times New Roman"/>
              </w:rPr>
            </w:pPr>
            <w:r w:rsidRPr="00F61146">
              <w:rPr>
                <w:rFonts w:eastAsia="Times New Roman"/>
                <w:b/>
                <w:bCs/>
              </w:rPr>
              <w:t>Product Backlog</w:t>
            </w:r>
          </w:p>
        </w:tc>
        <w:tc>
          <w:tcPr>
            <w:tcW w:w="0" w:type="auto"/>
            <w:hideMark/>
          </w:tcPr>
          <w:p w14:paraId="1DDB0E55" w14:textId="77777777" w:rsidR="00A17594" w:rsidRPr="00F61146" w:rsidRDefault="00A17594" w:rsidP="002D5F42">
            <w:pPr>
              <w:jc w:val="both"/>
              <w:rPr>
                <w:rFonts w:eastAsia="Times New Roman"/>
              </w:rPr>
            </w:pPr>
            <w:r w:rsidRPr="00F61146">
              <w:rPr>
                <w:rFonts w:eastAsia="Times New Roman"/>
              </w:rPr>
              <w:t xml:space="preserve">Incorporate security requirements into user stories. Prioritize security features alongside functional features. Conduct threat modeling to identify potential security risks (Sharma &amp; </w:t>
            </w:r>
            <w:proofErr w:type="spellStart"/>
            <w:r w:rsidRPr="00F61146">
              <w:rPr>
                <w:rFonts w:eastAsia="Times New Roman"/>
              </w:rPr>
              <w:t>Bawa</w:t>
            </w:r>
            <w:proofErr w:type="spellEnd"/>
            <w:r w:rsidRPr="00F61146">
              <w:rPr>
                <w:rFonts w:eastAsia="Times New Roman"/>
              </w:rPr>
              <w:t>, 2020).</w:t>
            </w:r>
          </w:p>
        </w:tc>
      </w:tr>
      <w:tr w:rsidR="00A17594" w:rsidRPr="00F61146" w14:paraId="4BC629F0" w14:textId="77777777" w:rsidTr="002D5F42">
        <w:tc>
          <w:tcPr>
            <w:tcW w:w="0" w:type="auto"/>
            <w:hideMark/>
          </w:tcPr>
          <w:p w14:paraId="56AAFE76" w14:textId="77777777" w:rsidR="00A17594" w:rsidRPr="00F61146" w:rsidRDefault="00A17594" w:rsidP="002D5F42">
            <w:pPr>
              <w:jc w:val="both"/>
              <w:rPr>
                <w:rFonts w:eastAsia="Times New Roman"/>
              </w:rPr>
            </w:pPr>
            <w:r w:rsidRPr="00F61146">
              <w:rPr>
                <w:rFonts w:eastAsia="Times New Roman"/>
                <w:b/>
                <w:bCs/>
              </w:rPr>
              <w:t>Sprint Planning</w:t>
            </w:r>
          </w:p>
        </w:tc>
        <w:tc>
          <w:tcPr>
            <w:tcW w:w="0" w:type="auto"/>
            <w:hideMark/>
          </w:tcPr>
          <w:p w14:paraId="78F0DFC9" w14:textId="77777777" w:rsidR="00A17594" w:rsidRPr="00F61146" w:rsidRDefault="00A17594" w:rsidP="002D5F42">
            <w:pPr>
              <w:jc w:val="both"/>
              <w:rPr>
                <w:rFonts w:eastAsia="Times New Roman"/>
              </w:rPr>
            </w:pPr>
            <w:r w:rsidRPr="00F61146">
              <w:rPr>
                <w:rFonts w:eastAsia="Times New Roman"/>
              </w:rPr>
              <w:t>Define security-focused acceptance criteria for each user story. Allocate time for security testing within the sprint. Engage security experts in planning discussions (</w:t>
            </w:r>
            <w:proofErr w:type="spellStart"/>
            <w:r w:rsidR="00FD62C6" w:rsidRPr="00586B16">
              <w:t>Rindell</w:t>
            </w:r>
            <w:proofErr w:type="spellEnd"/>
            <w:r w:rsidR="00FD62C6">
              <w:t xml:space="preserve"> et al.</w:t>
            </w:r>
            <w:r w:rsidRPr="00F61146">
              <w:rPr>
                <w:rFonts w:eastAsia="Times New Roman"/>
              </w:rPr>
              <w:t>, 2020).</w:t>
            </w:r>
          </w:p>
        </w:tc>
      </w:tr>
      <w:tr w:rsidR="00A17594" w:rsidRPr="00F61146" w14:paraId="2D048762" w14:textId="77777777" w:rsidTr="002D5F42">
        <w:tc>
          <w:tcPr>
            <w:tcW w:w="0" w:type="auto"/>
            <w:hideMark/>
          </w:tcPr>
          <w:p w14:paraId="0C43C936" w14:textId="77777777" w:rsidR="00A17594" w:rsidRPr="00F61146" w:rsidRDefault="00A17594" w:rsidP="002D5F42">
            <w:pPr>
              <w:jc w:val="both"/>
              <w:rPr>
                <w:rFonts w:eastAsia="Times New Roman"/>
              </w:rPr>
            </w:pPr>
            <w:r w:rsidRPr="00F61146">
              <w:rPr>
                <w:rFonts w:eastAsia="Times New Roman"/>
                <w:b/>
                <w:bCs/>
              </w:rPr>
              <w:t>Sprint Development</w:t>
            </w:r>
          </w:p>
        </w:tc>
        <w:tc>
          <w:tcPr>
            <w:tcW w:w="0" w:type="auto"/>
            <w:hideMark/>
          </w:tcPr>
          <w:p w14:paraId="1F8ADB1C" w14:textId="77777777" w:rsidR="00A17594" w:rsidRPr="00F61146" w:rsidRDefault="00A17594" w:rsidP="002D5F42">
            <w:pPr>
              <w:jc w:val="both"/>
              <w:rPr>
                <w:rFonts w:eastAsia="Times New Roman"/>
              </w:rPr>
            </w:pPr>
            <w:r w:rsidRPr="00F61146">
              <w:rPr>
                <w:rFonts w:eastAsia="Times New Roman"/>
              </w:rPr>
              <w:t xml:space="preserve">Implement secure coding practices (e.g., input validation, encryption). Conduct peer code reviews with a focus on security vulnerabilities. Use automated security testing tools (Sharma &amp; </w:t>
            </w:r>
            <w:proofErr w:type="spellStart"/>
            <w:r w:rsidRPr="00F61146">
              <w:rPr>
                <w:rFonts w:eastAsia="Times New Roman"/>
              </w:rPr>
              <w:t>Bawa</w:t>
            </w:r>
            <w:proofErr w:type="spellEnd"/>
            <w:r w:rsidRPr="00F61146">
              <w:rPr>
                <w:rFonts w:eastAsia="Times New Roman"/>
              </w:rPr>
              <w:t>, 2020).</w:t>
            </w:r>
          </w:p>
        </w:tc>
      </w:tr>
      <w:tr w:rsidR="00A17594" w:rsidRPr="00F61146" w14:paraId="57BD8588" w14:textId="77777777" w:rsidTr="002D5F42">
        <w:tc>
          <w:tcPr>
            <w:tcW w:w="0" w:type="auto"/>
            <w:hideMark/>
          </w:tcPr>
          <w:p w14:paraId="21CA75A6" w14:textId="77777777" w:rsidR="00A17594" w:rsidRPr="00F61146" w:rsidRDefault="00A17594" w:rsidP="002D5F42">
            <w:pPr>
              <w:jc w:val="both"/>
              <w:rPr>
                <w:rFonts w:eastAsia="Times New Roman"/>
              </w:rPr>
            </w:pPr>
            <w:r w:rsidRPr="00F61146">
              <w:rPr>
                <w:rFonts w:eastAsia="Times New Roman"/>
                <w:b/>
                <w:bCs/>
              </w:rPr>
              <w:t>Daily Scrum</w:t>
            </w:r>
          </w:p>
        </w:tc>
        <w:tc>
          <w:tcPr>
            <w:tcW w:w="0" w:type="auto"/>
            <w:hideMark/>
          </w:tcPr>
          <w:p w14:paraId="6F1019DF" w14:textId="77777777" w:rsidR="00A17594" w:rsidRPr="00F61146" w:rsidRDefault="00A17594" w:rsidP="00FD62C6">
            <w:pPr>
              <w:jc w:val="both"/>
              <w:rPr>
                <w:rFonts w:eastAsia="Times New Roman"/>
              </w:rPr>
            </w:pPr>
            <w:r w:rsidRPr="00F61146">
              <w:rPr>
                <w:rFonts w:eastAsia="Times New Roman"/>
              </w:rPr>
              <w:t>Include security updates in daily stand-ups. Address security-related impediments promptly. Ensure that any changes to security requirements are communicated to the team (</w:t>
            </w:r>
            <w:r w:rsidR="00FD62C6" w:rsidRPr="00586B16">
              <w:t>Dixit</w:t>
            </w:r>
            <w:r w:rsidR="00FD62C6">
              <w:t xml:space="preserve"> </w:t>
            </w:r>
            <w:r w:rsidR="00FD62C6" w:rsidRPr="00586B16">
              <w:t>&amp; Bhushan</w:t>
            </w:r>
            <w:r w:rsidR="00FD62C6">
              <w:t>, 2021</w:t>
            </w:r>
            <w:r w:rsidRPr="00F61146">
              <w:rPr>
                <w:rFonts w:eastAsia="Times New Roman"/>
              </w:rPr>
              <w:t>).</w:t>
            </w:r>
          </w:p>
        </w:tc>
      </w:tr>
      <w:tr w:rsidR="00A17594" w:rsidRPr="00F61146" w14:paraId="2117C6DB" w14:textId="77777777" w:rsidTr="002D5F42">
        <w:tc>
          <w:tcPr>
            <w:tcW w:w="0" w:type="auto"/>
            <w:hideMark/>
          </w:tcPr>
          <w:p w14:paraId="1CB8A69F" w14:textId="77777777" w:rsidR="00A17594" w:rsidRPr="00F61146" w:rsidRDefault="00A17594" w:rsidP="002D5F42">
            <w:pPr>
              <w:jc w:val="both"/>
              <w:rPr>
                <w:rFonts w:eastAsia="Times New Roman"/>
              </w:rPr>
            </w:pPr>
            <w:r w:rsidRPr="00F61146">
              <w:rPr>
                <w:rFonts w:eastAsia="Times New Roman"/>
                <w:b/>
                <w:bCs/>
              </w:rPr>
              <w:t>Sprint Review</w:t>
            </w:r>
          </w:p>
        </w:tc>
        <w:tc>
          <w:tcPr>
            <w:tcW w:w="0" w:type="auto"/>
            <w:hideMark/>
          </w:tcPr>
          <w:p w14:paraId="72DCF108" w14:textId="77777777" w:rsidR="00A17594" w:rsidRPr="00F61146" w:rsidRDefault="00A17594" w:rsidP="002D5F42">
            <w:pPr>
              <w:jc w:val="both"/>
              <w:rPr>
                <w:rFonts w:eastAsia="Times New Roman"/>
              </w:rPr>
            </w:pPr>
            <w:r w:rsidRPr="00F61146">
              <w:rPr>
                <w:rFonts w:eastAsia="Times New Roman"/>
              </w:rPr>
              <w:t xml:space="preserve">Demonstrate completed security features and discuss any security issues encountered. Gather feedback from stakeholders on security aspects of the product (Sharma &amp; </w:t>
            </w:r>
            <w:proofErr w:type="spellStart"/>
            <w:r w:rsidRPr="00F61146">
              <w:rPr>
                <w:rFonts w:eastAsia="Times New Roman"/>
              </w:rPr>
              <w:t>Bawa</w:t>
            </w:r>
            <w:proofErr w:type="spellEnd"/>
            <w:r w:rsidRPr="00F61146">
              <w:rPr>
                <w:rFonts w:eastAsia="Times New Roman"/>
              </w:rPr>
              <w:t>, 2020).</w:t>
            </w:r>
          </w:p>
        </w:tc>
      </w:tr>
      <w:tr w:rsidR="00A17594" w:rsidRPr="00F61146" w14:paraId="47E87849" w14:textId="77777777" w:rsidTr="002D5F42">
        <w:tc>
          <w:tcPr>
            <w:tcW w:w="0" w:type="auto"/>
            <w:hideMark/>
          </w:tcPr>
          <w:p w14:paraId="28347848" w14:textId="77777777" w:rsidR="00A17594" w:rsidRPr="00F61146" w:rsidRDefault="00A17594" w:rsidP="002D5F42">
            <w:pPr>
              <w:jc w:val="both"/>
              <w:rPr>
                <w:rFonts w:eastAsia="Times New Roman"/>
              </w:rPr>
            </w:pPr>
            <w:r w:rsidRPr="00F61146">
              <w:rPr>
                <w:rFonts w:eastAsia="Times New Roman"/>
                <w:b/>
                <w:bCs/>
              </w:rPr>
              <w:t>Sprint Retrospective</w:t>
            </w:r>
          </w:p>
        </w:tc>
        <w:tc>
          <w:tcPr>
            <w:tcW w:w="0" w:type="auto"/>
            <w:hideMark/>
          </w:tcPr>
          <w:p w14:paraId="7FF728E3" w14:textId="77777777" w:rsidR="00A17594" w:rsidRPr="00F61146" w:rsidRDefault="00A17594" w:rsidP="002D5F42">
            <w:pPr>
              <w:jc w:val="both"/>
              <w:rPr>
                <w:rFonts w:eastAsia="Times New Roman"/>
              </w:rPr>
            </w:pPr>
            <w:r w:rsidRPr="00F61146">
              <w:rPr>
                <w:rFonts w:eastAsia="Times New Roman"/>
              </w:rPr>
              <w:t xml:space="preserve">Reflect on security practices and identify areas for improvement. Plan actions to enhance security in future sprints. Document security lessons learned (Sharma &amp; </w:t>
            </w:r>
            <w:proofErr w:type="spellStart"/>
            <w:r w:rsidRPr="00F61146">
              <w:rPr>
                <w:rFonts w:eastAsia="Times New Roman"/>
              </w:rPr>
              <w:t>Bawa</w:t>
            </w:r>
            <w:proofErr w:type="spellEnd"/>
            <w:r w:rsidRPr="00F61146">
              <w:rPr>
                <w:rFonts w:eastAsia="Times New Roman"/>
              </w:rPr>
              <w:t>, 2020).</w:t>
            </w:r>
          </w:p>
        </w:tc>
      </w:tr>
    </w:tbl>
    <w:p w14:paraId="3C5B710C" w14:textId="77777777" w:rsidR="00A17594" w:rsidRDefault="00A17594" w:rsidP="00A17594">
      <w:pPr>
        <w:jc w:val="both"/>
        <w:rPr>
          <w:rFonts w:eastAsia="Times New Roman"/>
        </w:rPr>
      </w:pPr>
    </w:p>
    <w:p w14:paraId="1B0C9BC0" w14:textId="77777777" w:rsidR="00A17594" w:rsidRPr="00F61146" w:rsidRDefault="00A17594" w:rsidP="00A17594">
      <w:pPr>
        <w:spacing w:after="160"/>
        <w:jc w:val="both"/>
        <w:rPr>
          <w:rFonts w:eastAsia="Times New Roman"/>
        </w:rPr>
      </w:pPr>
      <w:r>
        <w:rPr>
          <w:rFonts w:eastAsia="Times New Roman"/>
        </w:rPr>
        <w:br w:type="page"/>
      </w:r>
    </w:p>
    <w:p w14:paraId="4DBFC5AD" w14:textId="77777777" w:rsidR="00A17594" w:rsidRPr="00F61146" w:rsidRDefault="00A17594" w:rsidP="00715EAA">
      <w:pPr>
        <w:pStyle w:val="Heading2"/>
        <w:rPr>
          <w:rFonts w:eastAsia="Times New Roman"/>
        </w:rPr>
      </w:pPr>
      <w:r w:rsidRPr="00F61146">
        <w:rPr>
          <w:rFonts w:eastAsia="Times New Roman"/>
        </w:rPr>
        <w:lastRenderedPageBreak/>
        <w:t>Blog Post: Managing Cybersecurity Risks from the Inside</w:t>
      </w:r>
    </w:p>
    <w:p w14:paraId="510F6F23" w14:textId="77777777" w:rsidR="00A17594" w:rsidRPr="00A17594" w:rsidRDefault="00A17594" w:rsidP="00A17594">
      <w:pPr>
        <w:pStyle w:val="Heading3"/>
        <w:rPr>
          <w:rFonts w:eastAsia="Times New Roman"/>
        </w:rPr>
      </w:pPr>
      <w:r w:rsidRPr="0040396F">
        <w:rPr>
          <w:rFonts w:eastAsia="Times New Roman"/>
        </w:rPr>
        <w:t>Unit 2: Scrum Security Review - Blog Post</w:t>
      </w:r>
      <w:r>
        <w:rPr>
          <w:rFonts w:eastAsia="Times New Roman"/>
        </w:rPr>
        <w:t>:</w:t>
      </w:r>
      <w:r w:rsidRPr="0040396F">
        <w:t xml:space="preserve"> Managing Human Factors to Strengthen Cybersecurity</w:t>
      </w:r>
    </w:p>
    <w:p w14:paraId="58278421" w14:textId="77777777" w:rsidR="00A17594" w:rsidRPr="0040396F" w:rsidRDefault="008450E0" w:rsidP="00A17594">
      <w:pPr>
        <w:spacing w:after="160"/>
        <w:jc w:val="both"/>
        <w:rPr>
          <w:rFonts w:eastAsia="Times New Roman"/>
          <w:b/>
          <w:bCs/>
        </w:rPr>
      </w:pPr>
      <w:r w:rsidRPr="008450E0">
        <w:rPr>
          <w:rFonts w:eastAsia="Times New Roman"/>
          <w:bCs/>
        </w:rPr>
        <w:t xml:space="preserve">While technology often focuses on a way to avoid cyber threats, human factors remain one of the biggest vulnerabilities to cybersecurity. Intentional or even unintentional human errors can easily lead to breaches in data security, among other security issues. Fortunately, the ISO/IEC Standard 27000 has provided some necessary strategies that will help mitigate such risks through the effective management of the people. Following are five important aspects on </w:t>
      </w:r>
      <w:r>
        <w:rPr>
          <w:rFonts w:eastAsia="Times New Roman"/>
          <w:bCs/>
        </w:rPr>
        <w:t>which concentration is required</w:t>
      </w:r>
      <w:r w:rsidR="00A17594" w:rsidRPr="0040396F">
        <w:rPr>
          <w:rFonts w:eastAsia="Times New Roman"/>
          <w:b/>
          <w:bCs/>
        </w:rPr>
        <w:t>:</w:t>
      </w:r>
    </w:p>
    <w:p w14:paraId="7F04CDD6" w14:textId="77777777" w:rsidR="00A17594" w:rsidRPr="0040396F" w:rsidRDefault="00A17594" w:rsidP="00A17594">
      <w:pPr>
        <w:spacing w:after="160"/>
        <w:rPr>
          <w:rFonts w:eastAsia="Times New Roman"/>
          <w:b/>
          <w:bCs/>
        </w:rPr>
      </w:pPr>
      <w:r w:rsidRPr="0040396F">
        <w:rPr>
          <w:rFonts w:eastAsia="Times New Roman"/>
          <w:b/>
          <w:bCs/>
        </w:rPr>
        <w:t>1. Access Control (ISO/IEC 27000, 3.1):</w:t>
      </w:r>
    </w:p>
    <w:p w14:paraId="76598180" w14:textId="77777777" w:rsidR="00A17594" w:rsidRPr="0040396F" w:rsidRDefault="008450E0" w:rsidP="00A17594">
      <w:pPr>
        <w:spacing w:after="160"/>
        <w:jc w:val="both"/>
        <w:rPr>
          <w:rFonts w:eastAsia="Times New Roman"/>
          <w:bCs/>
        </w:rPr>
      </w:pPr>
      <w:r w:rsidRPr="008450E0">
        <w:rPr>
          <w:rFonts w:eastAsia="Times New Roman"/>
          <w:bCs/>
        </w:rPr>
        <w:t>Access control becomes very important while limiting access to sensitive information and systems. The implementation of strict access controls coupled with periodic permission review assists in preventing unauthorized access. By allowing staff to have only the access required to perform their function, it reduces the likelihood of an internal threat</w:t>
      </w:r>
      <w:r w:rsidR="00A17594" w:rsidRPr="0040396F">
        <w:rPr>
          <w:rFonts w:eastAsia="Times New Roman"/>
          <w:bCs/>
        </w:rPr>
        <w:t>.</w:t>
      </w:r>
    </w:p>
    <w:p w14:paraId="62CA07F4" w14:textId="77777777" w:rsidR="00A17594" w:rsidRPr="0040396F" w:rsidRDefault="00A17594" w:rsidP="00A17594">
      <w:pPr>
        <w:spacing w:after="160"/>
        <w:rPr>
          <w:rFonts w:eastAsia="Times New Roman"/>
          <w:b/>
          <w:bCs/>
        </w:rPr>
      </w:pPr>
      <w:r w:rsidRPr="0040396F">
        <w:rPr>
          <w:rFonts w:eastAsia="Times New Roman"/>
          <w:b/>
          <w:bCs/>
        </w:rPr>
        <w:t>2. Information Security Policy (ISO/IEC 27000, 3.5):</w:t>
      </w:r>
    </w:p>
    <w:p w14:paraId="7BA0109A" w14:textId="77777777" w:rsidR="00A17594" w:rsidRPr="0040396F" w:rsidRDefault="008450E0" w:rsidP="00A17594">
      <w:pPr>
        <w:spacing w:after="160"/>
        <w:jc w:val="both"/>
        <w:rPr>
          <w:rFonts w:eastAsia="Times New Roman"/>
          <w:bCs/>
        </w:rPr>
      </w:pPr>
      <w:r w:rsidRPr="008450E0">
        <w:rPr>
          <w:rFonts w:eastAsia="Times New Roman"/>
          <w:bCs/>
        </w:rPr>
        <w:t>A well-defined information security policy lays down the Acceptable Use of the resources and sets the benchmark for implementing security practices. Notifications through regular training are required to be given to the employees to understand these policies. Clear guidelines help reduce accidental or intentional breaches</w:t>
      </w:r>
      <w:r w:rsidR="00A17594" w:rsidRPr="0040396F">
        <w:rPr>
          <w:rFonts w:eastAsia="Times New Roman"/>
          <w:bCs/>
        </w:rPr>
        <w:t>.</w:t>
      </w:r>
    </w:p>
    <w:p w14:paraId="46A9D28A" w14:textId="77777777" w:rsidR="00A17594" w:rsidRPr="0040396F" w:rsidRDefault="00A17594" w:rsidP="00A17594">
      <w:pPr>
        <w:spacing w:after="160"/>
        <w:rPr>
          <w:rFonts w:eastAsia="Times New Roman"/>
          <w:b/>
          <w:bCs/>
        </w:rPr>
      </w:pPr>
      <w:r w:rsidRPr="0040396F">
        <w:rPr>
          <w:rFonts w:eastAsia="Times New Roman"/>
          <w:b/>
          <w:bCs/>
        </w:rPr>
        <w:t>3. Security Awareness, Education, and Training (ISO/IEC 27000, 3.13):</w:t>
      </w:r>
    </w:p>
    <w:p w14:paraId="7BFED5DD" w14:textId="77777777" w:rsidR="00A17594" w:rsidRPr="0040396F" w:rsidRDefault="008450E0" w:rsidP="00A17594">
      <w:pPr>
        <w:spacing w:after="160"/>
        <w:jc w:val="both"/>
        <w:rPr>
          <w:rFonts w:eastAsia="Times New Roman"/>
          <w:bCs/>
        </w:rPr>
      </w:pPr>
      <w:r w:rsidRPr="008450E0">
        <w:rPr>
          <w:rFonts w:eastAsia="Times New Roman"/>
          <w:bCs/>
        </w:rPr>
        <w:t>Continuous education among the staff helps employees to identify and understand the nature of threats such as phishing and data mishandling. Security awareness entrainments contribute to proactive employees in actually helping an organization protect again</w:t>
      </w:r>
      <w:r>
        <w:rPr>
          <w:rFonts w:eastAsia="Times New Roman"/>
          <w:bCs/>
        </w:rPr>
        <w:t>st these kinds of cyber threats</w:t>
      </w:r>
      <w:r w:rsidR="00A17594" w:rsidRPr="0040396F">
        <w:rPr>
          <w:rFonts w:eastAsia="Times New Roman"/>
          <w:bCs/>
        </w:rPr>
        <w:t>.</w:t>
      </w:r>
    </w:p>
    <w:p w14:paraId="7A5F8867" w14:textId="77777777" w:rsidR="00A17594" w:rsidRPr="0040396F" w:rsidRDefault="00A17594" w:rsidP="00A17594">
      <w:pPr>
        <w:spacing w:after="160"/>
        <w:rPr>
          <w:rFonts w:eastAsia="Times New Roman"/>
          <w:b/>
          <w:bCs/>
        </w:rPr>
      </w:pPr>
      <w:r w:rsidRPr="0040396F">
        <w:rPr>
          <w:rFonts w:eastAsia="Times New Roman"/>
          <w:b/>
          <w:bCs/>
        </w:rPr>
        <w:t>4. Incident Management (ISO/IEC 27000, 3.8):</w:t>
      </w:r>
    </w:p>
    <w:p w14:paraId="3E00C0D8" w14:textId="77777777" w:rsidR="00A17594" w:rsidRPr="0040396F" w:rsidRDefault="008450E0" w:rsidP="00A17594">
      <w:pPr>
        <w:spacing w:after="160"/>
        <w:jc w:val="both"/>
        <w:rPr>
          <w:rFonts w:eastAsia="Times New Roman"/>
          <w:bCs/>
        </w:rPr>
      </w:pPr>
      <w:r w:rsidRPr="008450E0">
        <w:rPr>
          <w:rFonts w:eastAsia="Times New Roman"/>
          <w:bCs/>
        </w:rPr>
        <w:t>In this context, an effective incident management process will help with timely detection and incident response. Training employees on reporting suspicious activities will ensure that potential security threats are identified on time and dealt with to minimize damage</w:t>
      </w:r>
      <w:r w:rsidR="00A17594">
        <w:rPr>
          <w:rFonts w:eastAsia="Times New Roman"/>
          <w:bCs/>
        </w:rPr>
        <w:t>.</w:t>
      </w:r>
    </w:p>
    <w:p w14:paraId="3DF2E7D3" w14:textId="77777777" w:rsidR="00A17594" w:rsidRPr="0040396F" w:rsidRDefault="00A17594" w:rsidP="00A17594">
      <w:pPr>
        <w:spacing w:after="160"/>
        <w:rPr>
          <w:rFonts w:eastAsia="Times New Roman"/>
          <w:b/>
          <w:bCs/>
        </w:rPr>
      </w:pPr>
      <w:r w:rsidRPr="0040396F">
        <w:rPr>
          <w:rFonts w:eastAsia="Times New Roman"/>
          <w:b/>
          <w:bCs/>
        </w:rPr>
        <w:t>5. Monitoring (ISO/IEC 27000, 3.10):</w:t>
      </w:r>
    </w:p>
    <w:p w14:paraId="2AB45CD3" w14:textId="77777777" w:rsidR="00A17594" w:rsidRDefault="008450E0" w:rsidP="00A17594">
      <w:pPr>
        <w:spacing w:after="160"/>
        <w:jc w:val="both"/>
        <w:rPr>
          <w:rFonts w:eastAsia="Times New Roman"/>
          <w:bCs/>
        </w:rPr>
      </w:pPr>
      <w:r w:rsidRPr="008450E0">
        <w:rPr>
          <w:rFonts w:eastAsia="Times New Roman"/>
          <w:bCs/>
        </w:rPr>
        <w:t>Continuous monitoring of user activity is the only sure way to spot erratic behavior that may imply there was a data breach. Regular log analysis will help organizations identify and contain insider threats. Addressing these five focus areas will help organizations keep human-linked cybersecurity risks in perspective and make their defenses</w:t>
      </w:r>
      <w:r>
        <w:rPr>
          <w:rFonts w:eastAsia="Times New Roman"/>
          <w:bCs/>
        </w:rPr>
        <w:t xml:space="preserve"> robust against insider threats</w:t>
      </w:r>
      <w:r w:rsidR="00A17594" w:rsidRPr="0040396F">
        <w:rPr>
          <w:rFonts w:eastAsia="Times New Roman"/>
          <w:bCs/>
        </w:rPr>
        <w:t>.</w:t>
      </w:r>
    </w:p>
    <w:p w14:paraId="6459D5F4" w14:textId="77777777" w:rsidR="00A17594" w:rsidRDefault="00A17594" w:rsidP="00A17594">
      <w:pPr>
        <w:spacing w:after="160"/>
        <w:jc w:val="both"/>
        <w:rPr>
          <w:rFonts w:eastAsia="Times New Roman"/>
          <w:bCs/>
        </w:rPr>
      </w:pPr>
    </w:p>
    <w:p w14:paraId="6571E088" w14:textId="77777777" w:rsidR="00A17594" w:rsidRDefault="00A17594" w:rsidP="00A17594">
      <w:pPr>
        <w:spacing w:after="160"/>
        <w:jc w:val="both"/>
        <w:rPr>
          <w:rFonts w:eastAsia="Times New Roman"/>
          <w:bCs/>
        </w:rPr>
      </w:pPr>
    </w:p>
    <w:p w14:paraId="5CBFBB03" w14:textId="77777777" w:rsidR="00A17594" w:rsidRPr="00F61146" w:rsidRDefault="00A17594" w:rsidP="00A17594">
      <w:pPr>
        <w:spacing w:before="100" w:beforeAutospacing="1" w:after="100" w:afterAutospacing="1"/>
        <w:jc w:val="both"/>
        <w:rPr>
          <w:rFonts w:eastAsia="Times New Roman"/>
        </w:rPr>
      </w:pPr>
      <w:r w:rsidRPr="00F61146">
        <w:rPr>
          <w:rFonts w:eastAsia="Times New Roman"/>
          <w:b/>
          <w:bCs/>
        </w:rPr>
        <w:lastRenderedPageBreak/>
        <w:t>References:</w:t>
      </w:r>
    </w:p>
    <w:p w14:paraId="42765AB9" w14:textId="77777777" w:rsidR="00715EAA" w:rsidRPr="00715EAA" w:rsidRDefault="00715EAA" w:rsidP="00715EAA">
      <w:pPr>
        <w:spacing w:after="160"/>
        <w:ind w:left="720" w:hanging="720"/>
        <w:jc w:val="both"/>
        <w:rPr>
          <w:rFonts w:eastAsia="Times New Roman"/>
          <w:lang w:val="en-GB"/>
        </w:rPr>
      </w:pPr>
      <w:proofErr w:type="spellStart"/>
      <w:r w:rsidRPr="00715EAA">
        <w:rPr>
          <w:rFonts w:eastAsia="Times New Roman"/>
          <w:lang w:val="en-GB"/>
        </w:rPr>
        <w:t>Rindell</w:t>
      </w:r>
      <w:proofErr w:type="spellEnd"/>
      <w:r w:rsidRPr="00715EAA">
        <w:rPr>
          <w:rFonts w:eastAsia="Times New Roman"/>
          <w:lang w:val="en-GB"/>
        </w:rPr>
        <w:t xml:space="preserve">, K., </w:t>
      </w:r>
      <w:proofErr w:type="spellStart"/>
      <w:r w:rsidRPr="00715EAA">
        <w:rPr>
          <w:rFonts w:eastAsia="Times New Roman"/>
          <w:lang w:val="en-GB"/>
        </w:rPr>
        <w:t>Ruohonen</w:t>
      </w:r>
      <w:proofErr w:type="spellEnd"/>
      <w:r w:rsidRPr="00715EAA">
        <w:rPr>
          <w:rFonts w:eastAsia="Times New Roman"/>
          <w:lang w:val="en-GB"/>
        </w:rPr>
        <w:t xml:space="preserve">, J., </w:t>
      </w:r>
      <w:proofErr w:type="spellStart"/>
      <w:r w:rsidRPr="00715EAA">
        <w:rPr>
          <w:rFonts w:eastAsia="Times New Roman"/>
          <w:lang w:val="en-GB"/>
        </w:rPr>
        <w:t>Holvitie</w:t>
      </w:r>
      <w:proofErr w:type="spellEnd"/>
      <w:r w:rsidRPr="00715EAA">
        <w:rPr>
          <w:rFonts w:eastAsia="Times New Roman"/>
          <w:lang w:val="en-GB"/>
        </w:rPr>
        <w:t xml:space="preserve">, J., </w:t>
      </w:r>
      <w:proofErr w:type="spellStart"/>
      <w:r w:rsidRPr="00715EAA">
        <w:rPr>
          <w:rFonts w:eastAsia="Times New Roman"/>
          <w:lang w:val="en-GB"/>
        </w:rPr>
        <w:t>Hyrynsalmi</w:t>
      </w:r>
      <w:proofErr w:type="spellEnd"/>
      <w:r w:rsidRPr="00715EAA">
        <w:rPr>
          <w:rFonts w:eastAsia="Times New Roman"/>
          <w:lang w:val="en-GB"/>
        </w:rPr>
        <w:t xml:space="preserve">, S., &amp; </w:t>
      </w:r>
      <w:proofErr w:type="spellStart"/>
      <w:r w:rsidRPr="00715EAA">
        <w:rPr>
          <w:rFonts w:eastAsia="Times New Roman"/>
          <w:lang w:val="en-GB"/>
        </w:rPr>
        <w:t>Leppänen</w:t>
      </w:r>
      <w:proofErr w:type="spellEnd"/>
      <w:r w:rsidRPr="00715EAA">
        <w:rPr>
          <w:rFonts w:eastAsia="Times New Roman"/>
          <w:lang w:val="en-GB"/>
        </w:rPr>
        <w:t>, V. (2021). Security in agile software development: A practitioner survey. </w:t>
      </w:r>
      <w:r w:rsidRPr="00715EAA">
        <w:rPr>
          <w:rFonts w:eastAsia="Times New Roman"/>
          <w:i/>
          <w:iCs/>
          <w:lang w:val="en-GB"/>
        </w:rPr>
        <w:t>Information and Software Technology</w:t>
      </w:r>
      <w:r w:rsidRPr="00715EAA">
        <w:rPr>
          <w:rFonts w:eastAsia="Times New Roman"/>
          <w:lang w:val="en-GB"/>
        </w:rPr>
        <w:t>, </w:t>
      </w:r>
      <w:r w:rsidRPr="00715EAA">
        <w:rPr>
          <w:rFonts w:eastAsia="Times New Roman"/>
          <w:i/>
          <w:iCs/>
          <w:lang w:val="en-GB"/>
        </w:rPr>
        <w:t>131</w:t>
      </w:r>
      <w:r w:rsidRPr="00715EAA">
        <w:rPr>
          <w:rFonts w:eastAsia="Times New Roman"/>
          <w:lang w:val="en-GB"/>
        </w:rPr>
        <w:t>, 106488.</w:t>
      </w:r>
    </w:p>
    <w:p w14:paraId="518355FB" w14:textId="77777777" w:rsidR="00715EAA" w:rsidRPr="00715EAA" w:rsidRDefault="00715EAA" w:rsidP="00715EAA">
      <w:pPr>
        <w:spacing w:after="160"/>
        <w:ind w:left="720" w:hanging="720"/>
        <w:jc w:val="both"/>
        <w:rPr>
          <w:rFonts w:eastAsia="Times New Roman"/>
          <w:lang w:val="en-GB"/>
        </w:rPr>
      </w:pPr>
      <w:r w:rsidRPr="00715EAA">
        <w:rPr>
          <w:rFonts w:eastAsia="Times New Roman"/>
          <w:lang w:val="en-GB"/>
        </w:rPr>
        <w:t>Dixit, R., &amp; Bhushan, B. (2019). Scrum: An Agile software development process and metrics. </w:t>
      </w:r>
      <w:r w:rsidRPr="00715EAA">
        <w:rPr>
          <w:rFonts w:eastAsia="Times New Roman"/>
          <w:i/>
          <w:iCs/>
          <w:lang w:val="en-GB"/>
        </w:rPr>
        <w:t>Journal on Today's Ideas-Tomorrow's Technologies</w:t>
      </w:r>
      <w:r w:rsidRPr="00715EAA">
        <w:rPr>
          <w:rFonts w:eastAsia="Times New Roman"/>
          <w:lang w:val="en-GB"/>
        </w:rPr>
        <w:t>, </w:t>
      </w:r>
      <w:r w:rsidRPr="00715EAA">
        <w:rPr>
          <w:rFonts w:eastAsia="Times New Roman"/>
          <w:i/>
          <w:iCs/>
          <w:lang w:val="en-GB"/>
        </w:rPr>
        <w:t>7</w:t>
      </w:r>
      <w:r w:rsidRPr="00715EAA">
        <w:rPr>
          <w:rFonts w:eastAsia="Times New Roman"/>
          <w:lang w:val="en-GB"/>
        </w:rPr>
        <w:t>(1), 73-87.</w:t>
      </w:r>
    </w:p>
    <w:p w14:paraId="368651CE" w14:textId="77777777" w:rsidR="00715EAA" w:rsidRPr="00715EAA" w:rsidRDefault="00715EAA" w:rsidP="00715EAA">
      <w:pPr>
        <w:spacing w:after="160"/>
        <w:ind w:left="720" w:hanging="720"/>
        <w:jc w:val="both"/>
        <w:rPr>
          <w:rFonts w:eastAsia="Times New Roman"/>
        </w:rPr>
      </w:pPr>
      <w:r w:rsidRPr="00715EAA">
        <w:rPr>
          <w:rFonts w:eastAsia="Times New Roman"/>
        </w:rPr>
        <w:t xml:space="preserve">Mimecast. (2024) </w:t>
      </w:r>
      <w:r w:rsidRPr="00715EAA">
        <w:rPr>
          <w:rFonts w:eastAsia="Times New Roman"/>
          <w:i/>
          <w:iCs/>
        </w:rPr>
        <w:t>The State of Email &amp; Collaboration Security Report 2024</w:t>
      </w:r>
      <w:r w:rsidRPr="00715EAA">
        <w:rPr>
          <w:rFonts w:eastAsia="Times New Roman"/>
        </w:rPr>
        <w:t xml:space="preserve">. Available from: </w:t>
      </w:r>
      <w:hyperlink r:id="rId7" w:tgtFrame="_new" w:history="1">
        <w:r w:rsidRPr="00715EAA">
          <w:rPr>
            <w:rStyle w:val="Hyperlink"/>
            <w:rFonts w:eastAsia="Times New Roman"/>
          </w:rPr>
          <w:t>Mimecast Report</w:t>
        </w:r>
      </w:hyperlink>
      <w:r w:rsidRPr="00715EAA">
        <w:rPr>
          <w:rFonts w:eastAsia="Times New Roman"/>
        </w:rPr>
        <w:t>. [Accessed 26/08/2024].</w:t>
      </w:r>
    </w:p>
    <w:p w14:paraId="59FD1A96" w14:textId="77777777" w:rsidR="00715EAA" w:rsidRPr="00715EAA" w:rsidRDefault="00715EAA" w:rsidP="00715EAA">
      <w:pPr>
        <w:spacing w:after="160"/>
        <w:ind w:left="720" w:hanging="720"/>
        <w:jc w:val="both"/>
        <w:rPr>
          <w:rFonts w:eastAsia="Times New Roman"/>
        </w:rPr>
      </w:pPr>
      <w:r w:rsidRPr="00715EAA">
        <w:rPr>
          <w:rFonts w:eastAsia="Times New Roman"/>
        </w:rPr>
        <w:t xml:space="preserve">International Organization for Standardization. (2018) </w:t>
      </w:r>
      <w:r w:rsidRPr="00715EAA">
        <w:rPr>
          <w:rFonts w:eastAsia="Times New Roman"/>
          <w:i/>
          <w:iCs/>
        </w:rPr>
        <w:t>Information technology — Security techniques — Information security management systems — Overview and vocabulary</w:t>
      </w:r>
      <w:r w:rsidRPr="00715EAA">
        <w:rPr>
          <w:rFonts w:eastAsia="Times New Roman"/>
        </w:rPr>
        <w:t xml:space="preserve">. Available from: </w:t>
      </w:r>
      <w:hyperlink r:id="rId8" w:anchor="iso:std:iso-iec:27000:ed-5:v1:en" w:tgtFrame="_new" w:history="1">
        <w:r w:rsidRPr="00715EAA">
          <w:rPr>
            <w:rStyle w:val="Hyperlink"/>
            <w:rFonts w:eastAsia="Times New Roman"/>
          </w:rPr>
          <w:t>ISO Standard</w:t>
        </w:r>
      </w:hyperlink>
      <w:r w:rsidRPr="00715EAA">
        <w:rPr>
          <w:rFonts w:eastAsia="Times New Roman"/>
        </w:rPr>
        <w:t>. [Accessed 26/08/2024].</w:t>
      </w:r>
    </w:p>
    <w:p w14:paraId="5DF1C2A9" w14:textId="77777777" w:rsidR="00715EAA" w:rsidRPr="00715EAA" w:rsidRDefault="00715EAA" w:rsidP="00715EAA">
      <w:pPr>
        <w:spacing w:after="160"/>
        <w:ind w:left="720" w:hanging="720"/>
        <w:jc w:val="both"/>
        <w:rPr>
          <w:rFonts w:eastAsia="Times New Roman"/>
        </w:rPr>
      </w:pPr>
      <w:r w:rsidRPr="00715EAA">
        <w:rPr>
          <w:rFonts w:eastAsia="Times New Roman"/>
          <w:lang w:val="en-GB"/>
        </w:rPr>
        <w:t xml:space="preserve">Sharma, A., &amp; </w:t>
      </w:r>
      <w:proofErr w:type="spellStart"/>
      <w:r w:rsidRPr="00715EAA">
        <w:rPr>
          <w:rFonts w:eastAsia="Times New Roman"/>
          <w:lang w:val="en-GB"/>
        </w:rPr>
        <w:t>Bawa</w:t>
      </w:r>
      <w:proofErr w:type="spellEnd"/>
      <w:r w:rsidRPr="00715EAA">
        <w:rPr>
          <w:rFonts w:eastAsia="Times New Roman"/>
          <w:lang w:val="en-GB"/>
        </w:rPr>
        <w:t>, R. K. (2022). Identification and integration of security activities for secure agile development. </w:t>
      </w:r>
      <w:r w:rsidRPr="00715EAA">
        <w:rPr>
          <w:rFonts w:eastAsia="Times New Roman"/>
          <w:i/>
          <w:iCs/>
          <w:lang w:val="en-GB"/>
        </w:rPr>
        <w:t>International Journal of Information Technology</w:t>
      </w:r>
      <w:r w:rsidRPr="00715EAA">
        <w:rPr>
          <w:rFonts w:eastAsia="Times New Roman"/>
          <w:lang w:val="en-GB"/>
        </w:rPr>
        <w:t>, </w:t>
      </w:r>
      <w:r w:rsidRPr="00715EAA">
        <w:rPr>
          <w:rFonts w:eastAsia="Times New Roman"/>
          <w:i/>
          <w:iCs/>
          <w:lang w:val="en-GB"/>
        </w:rPr>
        <w:t>14</w:t>
      </w:r>
      <w:r w:rsidRPr="00715EAA">
        <w:rPr>
          <w:rFonts w:eastAsia="Times New Roman"/>
          <w:lang w:val="en-GB"/>
        </w:rPr>
        <w:t>(2), 1117-1130</w:t>
      </w:r>
      <w:r w:rsidRPr="00715EAA">
        <w:rPr>
          <w:rFonts w:eastAsia="Times New Roman"/>
        </w:rPr>
        <w:t>.</w:t>
      </w:r>
    </w:p>
    <w:p w14:paraId="1EC5A2E4" w14:textId="77777777" w:rsidR="00A17594" w:rsidRPr="00ED513A" w:rsidRDefault="00A17594" w:rsidP="00A17594">
      <w:pPr>
        <w:spacing w:after="160"/>
        <w:jc w:val="both"/>
        <w:rPr>
          <w:rFonts w:eastAsia="Times New Roman"/>
          <w:bCs/>
        </w:rPr>
      </w:pPr>
    </w:p>
    <w:p w14:paraId="1F06C1F9" w14:textId="77777777" w:rsidR="00A17594" w:rsidRPr="00A17594" w:rsidRDefault="00A17594" w:rsidP="00A17594"/>
    <w:p w14:paraId="614C2953" w14:textId="77777777" w:rsidR="00A17594" w:rsidRDefault="00A17594" w:rsidP="00A17594"/>
    <w:p w14:paraId="41DA3403" w14:textId="77777777" w:rsidR="00087415" w:rsidRDefault="00087415"/>
    <w:sectPr w:rsidR="00087415" w:rsidSect="00B3505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8C62" w14:textId="77777777" w:rsidR="00AA4F1B" w:rsidRDefault="00AA4F1B" w:rsidP="004C6D61">
      <w:r>
        <w:separator/>
      </w:r>
    </w:p>
  </w:endnote>
  <w:endnote w:type="continuationSeparator" w:id="0">
    <w:p w14:paraId="06A92A59" w14:textId="77777777" w:rsidR="00AA4F1B" w:rsidRDefault="00AA4F1B" w:rsidP="004C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EB04D" w14:textId="77777777" w:rsidR="004C6D61" w:rsidRDefault="004C6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2978" w14:textId="77777777" w:rsidR="004C6D61" w:rsidRDefault="004C6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665A" w14:textId="77777777" w:rsidR="004C6D61" w:rsidRDefault="004C6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2F47" w14:textId="77777777" w:rsidR="00AA4F1B" w:rsidRDefault="00AA4F1B" w:rsidP="004C6D61">
      <w:r>
        <w:separator/>
      </w:r>
    </w:p>
  </w:footnote>
  <w:footnote w:type="continuationSeparator" w:id="0">
    <w:p w14:paraId="14799426" w14:textId="77777777" w:rsidR="00AA4F1B" w:rsidRDefault="00AA4F1B" w:rsidP="004C6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F2A3" w14:textId="77777777" w:rsidR="004C6D61" w:rsidRDefault="004C6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B43B7" w14:textId="77777777" w:rsidR="004C6D61" w:rsidRDefault="004C6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38A2" w14:textId="77777777" w:rsidR="004C6D61" w:rsidRDefault="004C6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2994"/>
    <w:multiLevelType w:val="hybridMultilevel"/>
    <w:tmpl w:val="B5BA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4007"/>
    <w:multiLevelType w:val="hybridMultilevel"/>
    <w:tmpl w:val="23C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B3A40"/>
    <w:multiLevelType w:val="hybridMultilevel"/>
    <w:tmpl w:val="F2FC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B5EB8"/>
    <w:multiLevelType w:val="hybridMultilevel"/>
    <w:tmpl w:val="2CD2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C7521"/>
    <w:multiLevelType w:val="hybridMultilevel"/>
    <w:tmpl w:val="678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5C6"/>
    <w:rsid w:val="00087415"/>
    <w:rsid w:val="000C5129"/>
    <w:rsid w:val="004C6D61"/>
    <w:rsid w:val="00715EAA"/>
    <w:rsid w:val="007F3531"/>
    <w:rsid w:val="008450E0"/>
    <w:rsid w:val="008855C6"/>
    <w:rsid w:val="00A13DAF"/>
    <w:rsid w:val="00A17594"/>
    <w:rsid w:val="00A24773"/>
    <w:rsid w:val="00AA4F1B"/>
    <w:rsid w:val="00DC63EC"/>
    <w:rsid w:val="00FD6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ED6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94"/>
    <w:pPr>
      <w:spacing w:after="0" w:line="240" w:lineRule="auto"/>
    </w:pPr>
    <w:rPr>
      <w:rFonts w:eastAsiaTheme="minorHAnsi"/>
      <w:sz w:val="24"/>
      <w:szCs w:val="24"/>
    </w:rPr>
  </w:style>
  <w:style w:type="paragraph" w:styleId="Heading1">
    <w:name w:val="heading 1"/>
    <w:basedOn w:val="Normal"/>
    <w:next w:val="Normal"/>
    <w:link w:val="Heading1Char"/>
    <w:uiPriority w:val="9"/>
    <w:qFormat/>
    <w:rsid w:val="00A13DAF"/>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715EAA"/>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17594"/>
    <w:pPr>
      <w:keepNext/>
      <w:keepLines/>
      <w:spacing w:before="40" w:line="360" w:lineRule="auto"/>
      <w:jc w:val="center"/>
      <w:outlineLvl w:val="2"/>
    </w:pPr>
    <w:rPr>
      <w:rFonts w:asciiTheme="majorHAnsi" w:eastAsiaTheme="majorEastAsia" w:hAnsiTheme="majorHAnsi"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DA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15EAA"/>
    <w:rPr>
      <w:rFonts w:eastAsiaTheme="majorEastAsia" w:cstheme="majorBidi"/>
      <w:b/>
      <w:color w:val="000000" w:themeColor="text1"/>
      <w:sz w:val="24"/>
      <w:szCs w:val="26"/>
    </w:rPr>
  </w:style>
  <w:style w:type="table" w:styleId="TableGrid">
    <w:name w:val="Table Grid"/>
    <w:basedOn w:val="TableNormal"/>
    <w:uiPriority w:val="39"/>
    <w:rsid w:val="00A17594"/>
    <w:pPr>
      <w:spacing w:after="0" w:line="240" w:lineRule="auto"/>
    </w:pPr>
    <w:rPr>
      <w:rFonts w:eastAsia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7594"/>
    <w:pPr>
      <w:ind w:left="720"/>
      <w:contextualSpacing/>
    </w:pPr>
  </w:style>
  <w:style w:type="character" w:customStyle="1" w:styleId="Heading3Char">
    <w:name w:val="Heading 3 Char"/>
    <w:basedOn w:val="DefaultParagraphFont"/>
    <w:link w:val="Heading3"/>
    <w:uiPriority w:val="9"/>
    <w:rsid w:val="00A17594"/>
    <w:rPr>
      <w:rFonts w:asciiTheme="majorHAnsi" w:eastAsiaTheme="majorEastAsia" w:hAnsiTheme="majorHAnsi" w:cstheme="majorBidi"/>
      <w:b/>
      <w:i/>
      <w:sz w:val="24"/>
      <w:szCs w:val="24"/>
    </w:rPr>
  </w:style>
  <w:style w:type="paragraph" w:styleId="Caption">
    <w:name w:val="caption"/>
    <w:basedOn w:val="Normal"/>
    <w:next w:val="Normal"/>
    <w:uiPriority w:val="35"/>
    <w:unhideWhenUsed/>
    <w:qFormat/>
    <w:rsid w:val="00A17594"/>
    <w:pPr>
      <w:spacing w:after="200"/>
    </w:pPr>
    <w:rPr>
      <w:rFonts w:ascii="Times New Roman" w:eastAsia="Times" w:hAnsi="Times New Roman" w:cs="Times New Roman"/>
      <w:i/>
      <w:iCs/>
      <w:color w:val="44546A" w:themeColor="text2"/>
      <w:sz w:val="18"/>
      <w:szCs w:val="18"/>
      <w:lang w:val="en-GB"/>
    </w:rPr>
  </w:style>
  <w:style w:type="character" w:styleId="Hyperlink">
    <w:name w:val="Hyperlink"/>
    <w:basedOn w:val="DefaultParagraphFont"/>
    <w:uiPriority w:val="99"/>
    <w:unhideWhenUsed/>
    <w:rsid w:val="00715EAA"/>
    <w:rPr>
      <w:color w:val="0563C1" w:themeColor="hyperlink"/>
      <w:u w:val="single"/>
    </w:rPr>
  </w:style>
  <w:style w:type="paragraph" w:styleId="Header">
    <w:name w:val="header"/>
    <w:basedOn w:val="Normal"/>
    <w:link w:val="HeaderChar"/>
    <w:uiPriority w:val="99"/>
    <w:unhideWhenUsed/>
    <w:rsid w:val="004C6D61"/>
    <w:pPr>
      <w:tabs>
        <w:tab w:val="center" w:pos="4680"/>
        <w:tab w:val="right" w:pos="9360"/>
      </w:tabs>
    </w:pPr>
  </w:style>
  <w:style w:type="character" w:customStyle="1" w:styleId="HeaderChar">
    <w:name w:val="Header Char"/>
    <w:basedOn w:val="DefaultParagraphFont"/>
    <w:link w:val="Header"/>
    <w:uiPriority w:val="99"/>
    <w:rsid w:val="004C6D61"/>
    <w:rPr>
      <w:rFonts w:eastAsiaTheme="minorHAnsi"/>
      <w:sz w:val="24"/>
      <w:szCs w:val="24"/>
    </w:rPr>
  </w:style>
  <w:style w:type="paragraph" w:styleId="Footer">
    <w:name w:val="footer"/>
    <w:basedOn w:val="Normal"/>
    <w:link w:val="FooterChar"/>
    <w:uiPriority w:val="99"/>
    <w:unhideWhenUsed/>
    <w:rsid w:val="004C6D61"/>
    <w:pPr>
      <w:tabs>
        <w:tab w:val="center" w:pos="4680"/>
        <w:tab w:val="right" w:pos="9360"/>
      </w:tabs>
    </w:pPr>
  </w:style>
  <w:style w:type="character" w:customStyle="1" w:styleId="FooterChar">
    <w:name w:val="Footer Char"/>
    <w:basedOn w:val="DefaultParagraphFont"/>
    <w:link w:val="Footer"/>
    <w:uiPriority w:val="99"/>
    <w:rsid w:val="004C6D61"/>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ysecuritymarketplace.com/reports/human-risk-a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4221</Characters>
  <Application>Microsoft Office Word</Application>
  <DocSecurity>4</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2024-09-26T07:37:00Z</dcterms:created>
  <dcterms:modified xsi:type="dcterms:W3CDTF">2024-09-26T07:37:00Z</dcterms:modified>
</cp:coreProperties>
</file>