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نظره عامة</w:t>
      </w:r>
      <w:r w:rsidRPr="00D25F91">
        <w:rPr>
          <w:rFonts w:ascii="Arial" w:eastAsia="Times New Roman" w:hAnsi="Arial" w:cs="Arial"/>
          <w:color w:val="54595D"/>
          <w:sz w:val="24"/>
          <w:szCs w:val="24"/>
        </w:rPr>
        <w:t>[</w:t>
      </w:r>
      <w:hyperlink r:id="rId5" w:tooltip="عدل القسم: نظره عام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من الناحية </w:t>
      </w:r>
      <w:proofErr w:type="spellStart"/>
      <w:r w:rsidRPr="00D25F91">
        <w:rPr>
          <w:rFonts w:ascii="Arial" w:eastAsia="Times New Roman" w:hAnsi="Arial" w:cs="Arial"/>
          <w:color w:val="202122"/>
          <w:sz w:val="23"/>
          <w:szCs w:val="23"/>
          <w:rtl/>
        </w:rPr>
        <w:t>المفاهيمية</w:t>
      </w:r>
      <w:proofErr w:type="spellEnd"/>
      <w:r w:rsidRPr="00D25F91">
        <w:rPr>
          <w:rFonts w:ascii="Arial" w:eastAsia="Times New Roman" w:hAnsi="Arial" w:cs="Arial"/>
          <w:color w:val="202122"/>
          <w:sz w:val="23"/>
          <w:szCs w:val="23"/>
          <w:rtl/>
        </w:rPr>
        <w:t>، تحليل متطلبات تتضمن ثلاثة أنواع من الأنشطة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 xml:space="preserve">تحليل المتطلبات: تحديد ما إذا كانت الشروط المعلنة واضحة وكاملة ومتسقة ولا لبس فيها، وحل أية </w:t>
      </w:r>
      <w:proofErr w:type="spellStart"/>
      <w:r w:rsidRPr="00D25F91">
        <w:rPr>
          <w:rFonts w:ascii="Arial" w:eastAsia="Times New Roman" w:hAnsi="Arial" w:cs="Arial"/>
          <w:color w:val="202122"/>
          <w:sz w:val="23"/>
          <w:szCs w:val="23"/>
          <w:rtl/>
        </w:rPr>
        <w:t>تعارضات</w:t>
      </w:r>
      <w:proofErr w:type="spellEnd"/>
      <w:r w:rsidRPr="00D25F91">
        <w:rPr>
          <w:rFonts w:ascii="Arial" w:eastAsia="Times New Roman" w:hAnsi="Arial" w:cs="Arial"/>
          <w:color w:val="202122"/>
          <w:sz w:val="23"/>
          <w:szCs w:val="23"/>
          <w:rtl/>
        </w:rPr>
        <w:t xml:space="preserve"> في الظاهر</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sidRPr="00D25F91">
        <w:rPr>
          <w:rFonts w:ascii="Arial" w:eastAsia="Times New Roman" w:hAnsi="Arial" w:cs="Arial"/>
          <w:color w:val="202122"/>
          <w:sz w:val="23"/>
          <w:szCs w:val="23"/>
          <w:rtl/>
        </w:rPr>
        <w:t>التجارية.متطلبات</w:t>
      </w:r>
      <w:proofErr w:type="spellEnd"/>
      <w:r w:rsidRPr="00D25F91">
        <w:rPr>
          <w:rFonts w:ascii="Arial" w:eastAsia="Times New Roman" w:hAnsi="Arial" w:cs="Arial"/>
          <w:color w:val="202122"/>
          <w:sz w:val="23"/>
          <w:szCs w:val="23"/>
          <w:rtl/>
        </w:rPr>
        <w:t xml:space="preserve"> الجودة يمكن تحسينها من خلال هذه وغيرها من الأساليب</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التصور. استخدام أدوات تعزيز لفهم أفضل للمنتج النهائي المطلوب مثل التصور والمحاكاة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الاتساق في استخدام النماذج. إنتاج مجموعة متسقة من نماذج لتوثيق المتطلبات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توثيق التبعيات. توثيق التبعيات والعلاقات المتبادلة بين الاحتياجات، فضلا عن أي من الافتراضات</w:t>
      </w:r>
      <w:r w:rsidRPr="00D25F91">
        <w:rPr>
          <w:rFonts w:ascii="Arial" w:eastAsia="Times New Roman" w:hAnsi="Arial" w:cs="Arial"/>
          <w:color w:val="202122"/>
          <w:sz w:val="23"/>
          <w:szCs w:val="23"/>
        </w:rPr>
        <w:t>.</w:t>
      </w:r>
    </w:p>
    <w:p w:rsidR="00D25F91" w:rsidRPr="00D25F91" w:rsidRDefault="00D25F91" w:rsidP="00D25F91">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sidRPr="00D25F91">
        <w:rPr>
          <w:rFonts w:ascii="Arial" w:eastAsia="Times New Roman" w:hAnsi="Arial" w:cs="Arial"/>
          <w:color w:val="000000"/>
          <w:sz w:val="36"/>
          <w:szCs w:val="36"/>
          <w:rtl/>
        </w:rPr>
        <w:t>مواضيع متطلبات التحليل</w:t>
      </w:r>
      <w:r w:rsidRPr="00D25F91">
        <w:rPr>
          <w:rFonts w:ascii="Arial" w:eastAsia="Times New Roman" w:hAnsi="Arial" w:cs="Arial"/>
          <w:color w:val="54595D"/>
          <w:sz w:val="24"/>
          <w:szCs w:val="24"/>
        </w:rPr>
        <w:t>[</w:t>
      </w:r>
      <w:hyperlink r:id="rId6" w:tooltip="عدل القسم: مواضيع متطلبات التحليل"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تحديد أصحاب المصلحة</w:t>
      </w:r>
      <w:r w:rsidRPr="00D25F91">
        <w:rPr>
          <w:rFonts w:ascii="Arial" w:eastAsia="Times New Roman" w:hAnsi="Arial" w:cs="Arial"/>
          <w:color w:val="54595D"/>
          <w:sz w:val="24"/>
          <w:szCs w:val="24"/>
        </w:rPr>
        <w:t>[</w:t>
      </w:r>
      <w:hyperlink r:id="rId7" w:tooltip="عدل القسم: تحديد أصحاب المصلح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sidRPr="00D25F91">
        <w:rPr>
          <w:rFonts w:ascii="Arial" w:eastAsia="Times New Roman" w:hAnsi="Arial" w:cs="Arial"/>
          <w:color w:val="202122"/>
          <w:sz w:val="23"/>
          <w:szCs w:val="23"/>
          <w:rtl/>
        </w:rPr>
        <w:t>المحلل.وسوف</w:t>
      </w:r>
      <w:proofErr w:type="spellEnd"/>
      <w:r w:rsidRPr="00D25F91">
        <w:rPr>
          <w:rFonts w:ascii="Arial" w:eastAsia="Times New Roman" w:hAnsi="Arial" w:cs="Arial"/>
          <w:color w:val="202122"/>
          <w:sz w:val="23"/>
          <w:szCs w:val="23"/>
          <w:rtl/>
        </w:rPr>
        <w:t xml:space="preserve"> تشمل أصحاب المصلحة الآخرين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w:t>
      </w:r>
      <w:r w:rsidRPr="00D25F91">
        <w:rPr>
          <w:rFonts w:ascii="Arial" w:eastAsia="Times New Roman" w:hAnsi="Arial" w:cs="Arial"/>
          <w:color w:val="202122"/>
          <w:sz w:val="23"/>
          <w:szCs w:val="23"/>
          <w:rtl/>
        </w:rPr>
        <w:t>شخص يعمل النظام (عوامل التشغيل العادي والصيانة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أي شخص يستفيد من هذا النظام(المستفيدين الوظيفية والسياسية، والمالية والاجتماعية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المنظمات التي تنظم جوانب النظام (المالية، السلامة، والهيئات التنظيمية الأخرى</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 </w:t>
      </w:r>
      <w:proofErr w:type="spellStart"/>
      <w:r w:rsidRPr="00D25F91">
        <w:rPr>
          <w:rFonts w:ascii="Arial" w:eastAsia="Times New Roman" w:hAnsi="Arial" w:cs="Arial"/>
          <w:color w:val="202122"/>
          <w:sz w:val="23"/>
          <w:szCs w:val="23"/>
          <w:rtl/>
        </w:rPr>
        <w:t>ألاشخاص</w:t>
      </w:r>
      <w:proofErr w:type="spellEnd"/>
      <w:r w:rsidRPr="00D25F91">
        <w:rPr>
          <w:rFonts w:ascii="Arial" w:eastAsia="Times New Roman" w:hAnsi="Arial" w:cs="Arial"/>
          <w:color w:val="202122"/>
          <w:sz w:val="23"/>
          <w:szCs w:val="23"/>
          <w:rtl/>
        </w:rPr>
        <w:t xml:space="preserve"> أو المنظمات المعارضة للنظام (أصحاب المصلحة السلبية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المنظمات المسؤولة عن النظم الذي واجهة مع النظام في إطار التصميم</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هذه المنظمات الذين تتكامل أفقياً مع المنظمة الذين يقومون بتصميم النظام</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مقابلات مع أصحاب المصلحة</w:t>
      </w:r>
      <w:r w:rsidRPr="00D25F91">
        <w:rPr>
          <w:rFonts w:ascii="Arial" w:eastAsia="Times New Roman" w:hAnsi="Arial" w:cs="Arial"/>
          <w:color w:val="54595D"/>
          <w:sz w:val="24"/>
          <w:szCs w:val="24"/>
        </w:rPr>
        <w:t>[</w:t>
      </w:r>
      <w:hyperlink r:id="rId8" w:tooltip="عدل القسم: مقابلات مع أصحاب المصلح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sidRPr="00D25F91">
        <w:rPr>
          <w:rFonts w:ascii="Arial" w:eastAsia="Times New Roman" w:hAnsi="Arial" w:cs="Arial"/>
          <w:color w:val="202122"/>
          <w:sz w:val="23"/>
          <w:szCs w:val="23"/>
          <w:rtl/>
        </w:rPr>
        <w:t>القابله</w:t>
      </w:r>
      <w:proofErr w:type="spellEnd"/>
      <w:r w:rsidRPr="00D25F91">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متطلبات التنمية (جرد</w:t>
      </w:r>
      <w:r w:rsidRPr="00D25F91">
        <w:rPr>
          <w:rFonts w:ascii="Arial" w:eastAsia="Times New Roman" w:hAnsi="Arial" w:cs="Arial"/>
          <w:b/>
          <w:bCs/>
          <w:color w:val="000000"/>
          <w:sz w:val="29"/>
          <w:szCs w:val="29"/>
        </w:rPr>
        <w:t>)</w:t>
      </w:r>
      <w:r w:rsidRPr="00D25F91">
        <w:rPr>
          <w:rFonts w:ascii="Arial" w:eastAsia="Times New Roman" w:hAnsi="Arial" w:cs="Arial"/>
          <w:color w:val="54595D"/>
          <w:sz w:val="24"/>
          <w:szCs w:val="24"/>
        </w:rPr>
        <w:t>[</w:t>
      </w:r>
      <w:hyperlink r:id="rId9" w:tooltip="عدل القسم: متطلبات التنمية (جرد)"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قوائم شرط ومتطلبات العقد</w:t>
      </w:r>
      <w:r w:rsidRPr="00D25F91">
        <w:rPr>
          <w:rFonts w:ascii="Arial" w:eastAsia="Times New Roman" w:hAnsi="Arial" w:cs="Arial"/>
          <w:color w:val="54595D"/>
          <w:sz w:val="24"/>
          <w:szCs w:val="24"/>
        </w:rPr>
        <w:t>[</w:t>
      </w:r>
      <w:hyperlink r:id="rId10" w:tooltip="عدل القسم: قوائم شرط ومتطلبات العقد"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sidRPr="00D25F91">
        <w:rPr>
          <w:rFonts w:ascii="Arial" w:eastAsia="Times New Roman" w:hAnsi="Arial" w:cs="Arial"/>
          <w:color w:val="202122"/>
          <w:sz w:val="23"/>
          <w:szCs w:val="23"/>
          <w:rtl/>
        </w:rPr>
        <w:t>كماثبت</w:t>
      </w:r>
      <w:proofErr w:type="spellEnd"/>
      <w:r w:rsidRPr="00D25F91">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نقاط القوة</w:t>
      </w:r>
      <w:r w:rsidRPr="00D25F91">
        <w:rPr>
          <w:rFonts w:ascii="Arial" w:eastAsia="Times New Roman" w:hAnsi="Arial" w:cs="Arial"/>
          <w:color w:val="54595D"/>
          <w:sz w:val="24"/>
          <w:szCs w:val="24"/>
        </w:rPr>
        <w:t>[</w:t>
      </w:r>
      <w:hyperlink r:id="rId11" w:tooltip="عدل القسم: نقاط القو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توفير قائمة متطلبات</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تقديم عقد مبرم بين المقدمين المشروع والمطورين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النظام كبير يمكن أن تقدم وصفاً رفيع مستوى يمكن أن تستمد منها متطلبات المستوى الأدنى</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نقاط الضعف</w:t>
      </w:r>
      <w:r w:rsidRPr="00D25F91">
        <w:rPr>
          <w:rFonts w:ascii="Arial" w:eastAsia="Times New Roman" w:hAnsi="Arial" w:cs="Arial"/>
          <w:color w:val="54595D"/>
          <w:sz w:val="24"/>
          <w:szCs w:val="24"/>
        </w:rPr>
        <w:t>[</w:t>
      </w:r>
      <w:hyperlink r:id="rId12" w:tooltip="عدل القسم: نقاط الضعف"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يمكن تشغيل هذه القوائم لمئات صفحات. غير أنها معدّة لتكون بمثابة وصف للقارئ للتطبيق المطلوب</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lastRenderedPageBreak/>
        <w:t xml:space="preserve">• </w:t>
      </w:r>
      <w:r w:rsidRPr="00D25F91">
        <w:rPr>
          <w:rFonts w:ascii="Arial" w:eastAsia="Times New Roman" w:hAnsi="Arial" w:cs="Arial"/>
          <w:color w:val="202122"/>
          <w:sz w:val="23"/>
          <w:szCs w:val="23"/>
          <w:rtl/>
        </w:rPr>
        <w:t>ليس المقصود هذا التجريد لوصف كيفية تناسب المتطلبات أو العمل معا</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Pr>
        <w:t xml:space="preserve">• </w:t>
      </w:r>
      <w:r w:rsidRPr="00D25F91">
        <w:rPr>
          <w:rFonts w:ascii="Arial" w:eastAsia="Times New Roman" w:hAnsi="Arial" w:cs="Arial"/>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sidRPr="00D25F91">
        <w:rPr>
          <w:rFonts w:ascii="Arial" w:eastAsia="Times New Roman" w:hAnsi="Arial" w:cs="Arial"/>
          <w:color w:val="202122"/>
          <w:sz w:val="23"/>
          <w:szCs w:val="23"/>
          <w:rtl/>
        </w:rPr>
        <w:t>القوائميعاملون</w:t>
      </w:r>
      <w:proofErr w:type="spellEnd"/>
      <w:r w:rsidRPr="00D25F91">
        <w:rPr>
          <w:rFonts w:ascii="Arial" w:eastAsia="Times New Roman" w:hAnsi="Arial" w:cs="Arial"/>
          <w:color w:val="202122"/>
          <w:sz w:val="23"/>
          <w:szCs w:val="23"/>
          <w:rtl/>
        </w:rPr>
        <w:t xml:space="preserve"> كعقد غير قابل للتغيير، ثم الاحتياجات التي تنشأ في عملية التنمية قد تولد طلب تغيير مثير للجدل</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3"/>
        <w:rPr>
          <w:rFonts w:ascii="Arial" w:eastAsia="Times New Roman" w:hAnsi="Arial" w:cs="Arial"/>
          <w:b/>
          <w:bCs/>
          <w:color w:val="000000"/>
          <w:sz w:val="23"/>
          <w:szCs w:val="23"/>
        </w:rPr>
      </w:pPr>
      <w:r w:rsidRPr="00D25F91">
        <w:rPr>
          <w:rFonts w:ascii="Arial" w:eastAsia="Times New Roman" w:hAnsi="Arial" w:cs="Arial"/>
          <w:b/>
          <w:bCs/>
          <w:color w:val="000000"/>
          <w:sz w:val="23"/>
          <w:szCs w:val="23"/>
          <w:rtl/>
        </w:rPr>
        <w:t>بديل لقوائم المتطلبات</w:t>
      </w:r>
      <w:r w:rsidRPr="00D25F91">
        <w:rPr>
          <w:rFonts w:ascii="Arial" w:eastAsia="Times New Roman" w:hAnsi="Arial" w:cs="Arial"/>
          <w:color w:val="54595D"/>
          <w:sz w:val="24"/>
          <w:szCs w:val="24"/>
        </w:rPr>
        <w:t>[</w:t>
      </w:r>
      <w:hyperlink r:id="rId13" w:tooltip="عدل القسم: بديل لقوائم المتطلبات"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الأهداف القابلة للقياس</w:t>
      </w:r>
      <w:r w:rsidRPr="00D25F91">
        <w:rPr>
          <w:rFonts w:ascii="Arial" w:eastAsia="Times New Roman" w:hAnsi="Arial" w:cs="Arial"/>
          <w:color w:val="54595D"/>
          <w:sz w:val="24"/>
          <w:szCs w:val="24"/>
        </w:rPr>
        <w:t>[</w:t>
      </w:r>
      <w:hyperlink r:id="rId14" w:tooltip="عدل القسم: الأهداف القابلة للقياس"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المقال الرئيسي: هدف </w:t>
      </w:r>
      <w:proofErr w:type="spellStart"/>
      <w:r w:rsidRPr="00D25F91">
        <w:rPr>
          <w:rFonts w:ascii="Arial" w:eastAsia="Times New Roman" w:hAnsi="Arial" w:cs="Arial"/>
          <w:color w:val="202122"/>
          <w:sz w:val="23"/>
          <w:szCs w:val="23"/>
          <w:rtl/>
        </w:rPr>
        <w:t>النمذجة</w:t>
      </w:r>
      <w:proofErr w:type="spellEnd"/>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sidRPr="00D25F91">
        <w:rPr>
          <w:rFonts w:ascii="Arial" w:eastAsia="Times New Roman" w:hAnsi="Arial" w:cs="Arial"/>
          <w:color w:val="202122"/>
          <w:sz w:val="23"/>
          <w:szCs w:val="23"/>
          <w:rtl/>
        </w:rPr>
        <w:t>المقيسة</w:t>
      </w:r>
      <w:proofErr w:type="spellEnd"/>
      <w:r w:rsidRPr="00D25F91">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sidRPr="00D25F91">
        <w:rPr>
          <w:rFonts w:ascii="Arial" w:eastAsia="Times New Roman" w:hAnsi="Arial" w:cs="Arial"/>
          <w:color w:val="202122"/>
          <w:sz w:val="23"/>
          <w:szCs w:val="23"/>
          <w:rtl/>
        </w:rPr>
        <w:t>الفعليه</w:t>
      </w:r>
      <w:proofErr w:type="spellEnd"/>
      <w:r w:rsidRPr="00D25F91">
        <w:rPr>
          <w:rFonts w:ascii="Arial" w:eastAsia="Times New Roman" w:hAnsi="Arial" w:cs="Arial"/>
          <w:color w:val="202122"/>
          <w:sz w:val="23"/>
          <w:szCs w:val="23"/>
          <w:rtl/>
        </w:rPr>
        <w:t xml:space="preserve"> قبل المشروع</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النماذج الأولية</w:t>
      </w:r>
      <w:r w:rsidRPr="00D25F91">
        <w:rPr>
          <w:rFonts w:ascii="Arial" w:eastAsia="Times New Roman" w:hAnsi="Arial" w:cs="Arial"/>
          <w:color w:val="54595D"/>
          <w:sz w:val="24"/>
          <w:szCs w:val="24"/>
        </w:rPr>
        <w:t>[</w:t>
      </w:r>
      <w:hyperlink r:id="rId15" w:tooltip="عدل القسم: النماذج الأولية"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النماذج البرمجيات</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نموذج هو برنامج كمبيوتر الذي يسلك جزءا من خصائص برنامج كمبيوتر آخر، مما يسمح للمستخدمين لتصور أحد تطبيقات التي تم بناؤها حتى الآن. ويشكل شعبية من النموذج هو نموذج بالحجم الطبيعي، مما يساعد المستخدمين في المستقبل وغيرها من أصحاب المصلحة للحصول على فكرة عن كيف سيبدو هذا النظام. نماذج تجعل من الأسهل لجعل قرارات التصميم، لأنه يمكن أن ينظر إلى جوانب التطبيق ومشترك قبل أن يتم بناء التطبيق. وشوهدت تحسينات كبرى في الاتصالات بين المستخدمين والمطورين غالباً مع الأخذ بالنماذج. أدت إلى تغيرات أقل في وقت لاحق وجهات النظر المبكرة للتطبيقات وبالتالي تقليل التكاليف الإجمالية إلى حد كبير</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النماذج الأولية يمكن أن تكون مخططات مسطحه أو عمل التطبيقات التي تستخدم وظائف تجميعي. مصنوعة في مجموعة متنوعة من وثائق تصميم الرسوم البيانية، وكثيراً ما إزالة جميع الألوان من التصميم (أي استخدام لوحة ألوان اللون رمادي)في الحالات التي من المتوقع أن يكون تصميم رسومي يطبق لأنه فيها البرنامج النهائي. وهذا يساعد على منع الالتباس فيما يتعلق بما إذا كان يمثل النموذج النهائي البصرية الشكل والمظهر من التطبيق</w:t>
      </w:r>
      <w:r w:rsidRPr="00D25F91">
        <w:rPr>
          <w:rFonts w:ascii="Arial" w:eastAsia="Times New Roman" w:hAnsi="Arial" w:cs="Arial"/>
          <w:color w:val="202122"/>
          <w:sz w:val="23"/>
          <w:szCs w:val="23"/>
        </w:rPr>
        <w:t>.</w:t>
      </w:r>
    </w:p>
    <w:p w:rsidR="00D25F91" w:rsidRPr="00D25F91" w:rsidRDefault="00D25F91" w:rsidP="00D25F91">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lastRenderedPageBreak/>
        <w:t>حالات الاستخدام</w:t>
      </w:r>
      <w:r w:rsidRPr="00D25F91">
        <w:rPr>
          <w:rFonts w:ascii="Arial" w:eastAsia="Times New Roman" w:hAnsi="Arial" w:cs="Arial"/>
          <w:color w:val="54595D"/>
          <w:sz w:val="24"/>
          <w:szCs w:val="24"/>
        </w:rPr>
        <w:t>[</w:t>
      </w:r>
      <w:hyperlink r:id="rId16"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D25F91" w:rsidRPr="00D25F91" w:rsidRDefault="00D25F91" w:rsidP="00D25F91">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D25F91" w:rsidRPr="00D25F91" w:rsidRDefault="00D25F91" w:rsidP="00C42FD9">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مهمة</w:t>
      </w:r>
      <w:bookmarkStart w:id="0" w:name="_GoBack"/>
      <w:bookmarkEnd w:id="0"/>
    </w:p>
    <w:p w:rsidR="00E030BB" w:rsidRPr="00D25F91" w:rsidRDefault="00E030BB" w:rsidP="00D25F91">
      <w:pPr>
        <w:jc w:val="right"/>
      </w:pPr>
    </w:p>
    <w:sectPr w:rsidR="00E030BB" w:rsidRPr="00D25F91"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99"/>
    <w:rsid w:val="006B365C"/>
    <w:rsid w:val="007344CF"/>
    <w:rsid w:val="008D3799"/>
    <w:rsid w:val="009D3342"/>
    <w:rsid w:val="00C42FD9"/>
    <w:rsid w:val="00D25F91"/>
    <w:rsid w:val="00E030BB"/>
    <w:rsid w:val="00F4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D25F9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25F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D25F9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25F9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D25F9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D25F91"/>
    <w:rPr>
      <w:rFonts w:ascii="Times New Roman" w:eastAsia="Times New Roman" w:hAnsi="Times New Roman" w:cs="Times New Roman"/>
      <w:b/>
      <w:bCs/>
      <w:sz w:val="24"/>
      <w:szCs w:val="24"/>
    </w:rPr>
  </w:style>
  <w:style w:type="character" w:customStyle="1" w:styleId="mw-headline">
    <w:name w:val="mw-headline"/>
    <w:basedOn w:val="a0"/>
    <w:rsid w:val="00D25F91"/>
  </w:style>
  <w:style w:type="character" w:customStyle="1" w:styleId="mw-editsection">
    <w:name w:val="mw-editsection"/>
    <w:basedOn w:val="a0"/>
    <w:rsid w:val="00D25F91"/>
  </w:style>
  <w:style w:type="character" w:customStyle="1" w:styleId="mw-editsection-bracket">
    <w:name w:val="mw-editsection-bracket"/>
    <w:basedOn w:val="a0"/>
    <w:rsid w:val="00D25F91"/>
  </w:style>
  <w:style w:type="character" w:styleId="Hyperlink">
    <w:name w:val="Hyperlink"/>
    <w:basedOn w:val="a0"/>
    <w:uiPriority w:val="99"/>
    <w:semiHidden/>
    <w:unhideWhenUsed/>
    <w:rsid w:val="00D25F91"/>
    <w:rPr>
      <w:color w:val="0000FF"/>
      <w:u w:val="single"/>
    </w:rPr>
  </w:style>
  <w:style w:type="paragraph" w:styleId="a3">
    <w:name w:val="Normal (Web)"/>
    <w:basedOn w:val="a"/>
    <w:uiPriority w:val="99"/>
    <w:semiHidden/>
    <w:unhideWhenUsed/>
    <w:rsid w:val="00D25F91"/>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D25F9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D25F9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D25F9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25F9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D25F9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D25F91"/>
    <w:rPr>
      <w:rFonts w:ascii="Times New Roman" w:eastAsia="Times New Roman" w:hAnsi="Times New Roman" w:cs="Times New Roman"/>
      <w:b/>
      <w:bCs/>
      <w:sz w:val="24"/>
      <w:szCs w:val="24"/>
    </w:rPr>
  </w:style>
  <w:style w:type="character" w:customStyle="1" w:styleId="mw-headline">
    <w:name w:val="mw-headline"/>
    <w:basedOn w:val="a0"/>
    <w:rsid w:val="00D25F91"/>
  </w:style>
  <w:style w:type="character" w:customStyle="1" w:styleId="mw-editsection">
    <w:name w:val="mw-editsection"/>
    <w:basedOn w:val="a0"/>
    <w:rsid w:val="00D25F91"/>
  </w:style>
  <w:style w:type="character" w:customStyle="1" w:styleId="mw-editsection-bracket">
    <w:name w:val="mw-editsection-bracket"/>
    <w:basedOn w:val="a0"/>
    <w:rsid w:val="00D25F91"/>
  </w:style>
  <w:style w:type="character" w:styleId="Hyperlink">
    <w:name w:val="Hyperlink"/>
    <w:basedOn w:val="a0"/>
    <w:uiPriority w:val="99"/>
    <w:semiHidden/>
    <w:unhideWhenUsed/>
    <w:rsid w:val="00D25F91"/>
    <w:rPr>
      <w:color w:val="0000FF"/>
      <w:u w:val="single"/>
    </w:rPr>
  </w:style>
  <w:style w:type="paragraph" w:styleId="a3">
    <w:name w:val="Normal (Web)"/>
    <w:basedOn w:val="a"/>
    <w:uiPriority w:val="99"/>
    <w:semiHidden/>
    <w:unhideWhenUsed/>
    <w:rsid w:val="00D25F9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ar.wikipedia.org/w/index.php?title=%D9%85%D8%AA%D8%B7%D9%84%D8%A8%D8%A7%D8%AA_%D8%A7%D9%84%D8%AA%D8%AD%D9%84%D9%8A%D9%84&amp;action=edit&amp;section=12" TargetMode="Externa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1"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7</cp:revision>
  <dcterms:created xsi:type="dcterms:W3CDTF">2020-06-24T00:01:00Z</dcterms:created>
  <dcterms:modified xsi:type="dcterms:W3CDTF">2020-06-24T11:02:00Z</dcterms:modified>
</cp:coreProperties>
</file>