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cjz4osx0wg6w" w:colLast="0"/>
      <w:bookmarkEnd w:id="0"/>
      <w:r w:rsidRPr="00000000" w:rsidR="00000000" w:rsidDel="00000000">
        <w:rPr>
          <w:rtl w:val="0"/>
        </w:rPr>
        <w:t xml:space="preserve">Proposal 提案書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pgkveue94l92" w:colLast="0"/>
      <w:bookmarkEnd w:id="1"/>
      <w:r w:rsidRPr="00000000" w:rsidR="00000000" w:rsidDel="00000000">
        <w:rPr>
          <w:rtl w:val="0"/>
        </w:rPr>
        <w:t xml:space="preserve">Outline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Name: 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Genre: Rhythm game, competition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Players: 1P ~ 2P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Audience: children 3 ~ 12 years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competitive rhythm game where up to 2 players can fight each other with beats. 1 player sends a beat and the other must reproduce it, then counter attacks with his/her own beat. When one player fails to reproduce a beat, he/she receives a penalty.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Proposal.docx</dc:title>
</cp:coreProperties>
</file>