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A ratio is never printed on a money basis.</w:t>
      </w:r>
      <w:r>
        <w:t xml:space="preserve"> Three things can say a line is a ratio, and any one is enough: the file states its unit as </w:t>
      </w:r>
      <w:r>
        <w:rPr>
          <w:rFonts w:ascii="Consolas" w:cs="Consolas" w:eastAsia="Consolas" w:hAnsi="Consolas"/>
          <w:shd w:fill="F2F1ED" w:val="clear"/>
        </w:rPr>
        <w:t xml:space="preserve">%</w:t>
      </w:r>
      <w:r>
        <w:t xml:space="preserve">, the pack declares its </w:t>
      </w:r>
      <w:r>
        <w:rPr>
          <w:rFonts w:ascii="Consolas" w:cs="Consolas" w:eastAsia="Consolas" w:hAnsi="Consolas"/>
          <w:shd w:fill="F2F1ED" w:val="clear"/>
        </w:rPr>
        <w:t xml:space="preserve">Basis</w:t>
      </w:r>
      <w:r>
        <w:t xml:space="preserve"> as </w:t>
      </w:r>
      <w:r>
        <w:rPr>
          <w:rFonts w:ascii="Consolas" w:cs="Consolas" w:eastAsia="Consolas" w:hAnsi="Consolas"/>
          <w:shd w:fill="F2F1ED" w:val="clear"/>
        </w:rPr>
        <w:t xml:space="preserve">Ratio</w:t>
      </w:r>
      <w:r>
        <w:t xml:space="preserve">, or the name itself says so (</w:t>
      </w:r>
      <w:r>
        <w:rPr>
          <w:rFonts w:ascii="Consolas" w:cs="Consolas" w:eastAsia="Consolas" w:hAnsi="Consolas"/>
          <w:shd w:fill="F2F1ED" w:val="clear"/>
        </w:rPr>
        <w:t xml:space="preserve">ratio_patterns</w:t>
      </w:r>
      <w:r>
        <w:t xml:space="preserve"> — CER, ROTE, bps, %). Such a line is shown as the ratio it is — no currency, no restatement into billions because its rows happen to sit beside the balance sheet, and read year to date rather than as a closing balance, since a ratio is not a stock.</w:t>
      </w:r>
    </w:p>
    <w:p>
      <w:pPr>
        <w:spacing w:after="140"/>
        <w:ind w:left="360"/>
      </w:pPr>
      <w:r>
        <w:t xml:space="preserve">Its movements are in ratio points (</w:t>
      </w:r>
      <w:r>
        <w:rPr>
          <w:rFonts w:ascii="Consolas" w:cs="Consolas" w:eastAsia="Consolas" w:hAnsi="Consolas"/>
          <w:shd w:fill="F2F1ED" w:val="clear"/>
        </w:rPr>
        <w:t xml:space="preserve">▼0.01</w:t>
      </w:r>
      <w:r>
        <w:t xml:space="preserve">) with the percentage change beside them. The same precedence applies here as everywhere: what the pack declares, then what the file states, and only then the name patterns — so a line the file calls </w:t>
      </w:r>
      <w:r>
        <w:rPr>
          <w:rFonts w:ascii="Consolas" w:cs="Consolas" w:eastAsia="Consolas" w:hAnsi="Consolas"/>
          <w:shd w:fill="F2F1ED" w:val="clear"/>
        </w:rPr>
        <w:t xml:space="preserve">Absolute</w:t>
      </w:r>
      <w:r>
        <w:t xml:space="preserve"> is a count even if the patterns would have caught its name.</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rPr>
          <w:b/>
          <w:bCs/>
        </w:rPr>
        <w:t xml:space="preserve">A reported row always wins; otherwise the `Roll up` column decides.</w:t>
      </w:r>
      <w:r>
        <w:t xml:space="preserve"> A line the sheet declares </w:t>
      </w:r>
      <w:r>
        <w:rPr>
          <w:rFonts w:ascii="Consolas" w:cs="Consolas" w:eastAsia="Consolas" w:hAnsi="Consolas"/>
          <w:shd w:fill="F2F1ED" w:val="clear"/>
        </w:rPr>
        <w:t xml:space="preserve">Sum</w:t>
      </w:r>
      <w:r>
        <w:t xml:space="preserve"> is built up from the countries at Group — that is what rolling up means. A line declared </w:t>
      </w:r>
      <w:r>
        <w:rPr>
          <w:rFonts w:ascii="Consolas" w:cs="Consolas" w:eastAsia="Consolas" w:hAnsi="Consolas"/>
          <w:shd w:fill="F2F1ED" w:val="clear"/>
        </w:rPr>
        <w:t xml:space="preserve">As reported</w:t>
      </w:r>
      <w:r>
        <w:t xml:space="preserve"> or </w:t>
      </w:r>
      <w:r>
        <w:rPr>
          <w:rFonts w:ascii="Consolas" w:cs="Consolas" w:eastAsia="Consolas" w:hAnsi="Consolas"/>
          <w:shd w:fill="F2F1ED" w:val="clear"/>
        </w:rPr>
        <w:t xml:space="preserve">Never</w:t>
      </w:r>
      <w:r>
        <w:t xml:space="preserve"> is not: it has a figure at a level only where the file reports one there, and where it does not, the tile shows a dash and says </w:t>
      </w:r>
      <w:r>
        <w:rPr>
          <w:i/>
          <w:iCs/>
        </w:rPr>
        <w:t xml:space="preserve">"reported below this level only — never carried up"</w:t>
      </w:r>
      <w:r>
        <w:t xml:space="preserve"> rather than inventing one from the parts. This is how a metric calculated somewhere else behaves — </w:t>
      </w:r>
      <w:r>
        <w:rPr>
          <w:b/>
          <w:bCs/>
        </w:rPr>
        <w:t xml:space="preserve">CER and ROTE</w:t>
      </w:r>
      <w:r>
        <w:t xml:space="preserve"> come from their own source and arrive as their own rows, so where such a row exists it is the figure and where it does not there is none.</w:t>
      </w:r>
    </w:p>
    <w:p>
      <w:pPr>
        <w:spacing w:after="140"/>
        <w:ind w:left="360"/>
      </w:pPr>
      <w:r>
        <w:t xml:space="preserve">Its rows still belong to their parent: a fee line taken as reported is still inside Revenue when Revenue rolls up, so casting is unaffected. And coverage is </w:t>
      </w:r>
      <w:r>
        <w:rPr>
          <w:b/>
          <w:bCs/>
        </w:rPr>
        <w:t xml:space="preserve">per line, not per file</w:t>
      </w:r>
      <w:r>
        <w:t xml:space="preserve"> — a Group tab carrying only CER and a fee metric speaks for the Group on those two lines and leaves everything else to roll up from the countries exactly as before. </w:t>
      </w:r>
      <w:r>
        <w:rPr>
          <w:rFonts w:ascii="Consolas" w:cs="Consolas" w:eastAsia="Consolas" w:hAnsi="Consolas"/>
          <w:shd w:fill="F2F1ED" w:val="clear"/>
        </w:rPr>
        <w:t xml:space="preserve">grain_declared: N</w:t>
      </w:r>
      <w:r>
        <w:t xml:space="preserve"> switches the declaration side off.</w:t>
      </w: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2026-08-17T20:21:20.699Z</dcterms:created>
  <dcterms:modified xsi:type="dcterms:W3CDTF">2026-08-17T20:21:20.699Z</dcterms:modified>
</cp:coreProperties>
</file>

<file path=docProps/custom.xml><?xml version="1.0" encoding="utf-8"?>
<Properties xmlns="http://schemas.openxmlformats.org/officeDocument/2006/custom-properties" xmlns:vt="http://schemas.openxmlformats.org/officeDocument/2006/docPropsVTypes"/>
</file>