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spacing w:after="140"/>
        <w:ind w:left="360"/>
      </w:pPr>
      <w:r>
        <w:rPr>
          <w:b/>
          <w:bCs/>
        </w:rPr>
        <w:t xml:space="preserve">Pre-loaded scenarios from the config pack</w:t>
      </w:r>
      <w:r>
        <w:t xml:space="preserve"> — an optional </w:t>
      </w:r>
      <w:r>
        <w:rPr>
          <w:rFonts w:ascii="Consolas" w:cs="Consolas" w:eastAsia="Consolas" w:hAnsi="Consolas"/>
          <w:shd w:fill="F2F1ED" w:val="clear"/>
        </w:rPr>
        <w:t xml:space="preserve">Scenarios</w:t>
      </w:r>
      <w:r>
        <w:t xml:space="preserve"> sheet in the configuration workbook ships ready-made scenarios to every user who opens the dashboard, instead of each living in one person's browser. Columns: </w:t>
      </w:r>
      <w:r>
        <w:rPr>
          <w:rFonts w:ascii="Consolas" w:cs="Consolas" w:eastAsia="Consolas" w:hAnsi="Consolas"/>
          <w:shd w:fill="F2F1ED" w:val="clear"/>
        </w:rPr>
        <w:t xml:space="preserve">Scenario | Dim | Value | Dim2 | Value2 | Statement | Type | Change | From | To</w:t>
      </w:r>
      <w:r>
        <w:t xml:space="preserve">. Rows sharing a Scenario name become one multi-rule scenario.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scenario the user already saved under the same name; a seeded rule whose scope matches nothing in the loaded driller shows the usual "no rows match" note rather than silently doing nothing. The Group pack ships six Middle East crisis scenarios built this way (Gulf rate cuts, EGP devaluation, deposit flight, Gulf inflows upside, trade disruption, and an oil-spike counter-case).</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2026-08-16T11:52:30.531Z</dcterms:created>
  <dcterms:modified xsi:type="dcterms:W3CDTF">2026-08-16T11:52:30.531Z</dcterms:modified>
</cp:coreProperties>
</file>

<file path=docProps/custom.xml><?xml version="1.0" encoding="utf-8"?>
<Properties xmlns="http://schemas.openxmlformats.org/officeDocument/2006/custom-properties" xmlns:vt="http://schemas.openxmlformats.org/officeDocument/2006/docPropsVTypes"/>
</file>