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A91193">
      <w:pPr>
        <w:spacing w:after="0" w:line="480" w:lineRule="auto"/>
        <w:ind w:firstLine="720"/>
        <w:rPr>
          <w:rFonts w:ascii="Arial" w:hAnsi="Arial" w:cs="Arial"/>
        </w:rPr>
      </w:pPr>
    </w:p>
    <w:p w:rsidR="006103DC" w:rsidRDefault="006103DC" w:rsidP="00A91193">
      <w:pPr>
        <w:spacing w:after="0" w:line="480" w:lineRule="auto"/>
        <w:jc w:val="center"/>
        <w:rPr>
          <w:rFonts w:ascii="Arial" w:hAnsi="Arial" w:cs="Arial"/>
          <w:b/>
          <w:sz w:val="26"/>
        </w:rPr>
      </w:pPr>
      <w:r w:rsidRPr="006103DC">
        <w:rPr>
          <w:rFonts w:ascii="Arial" w:hAnsi="Arial" w:cs="Arial"/>
          <w:b/>
          <w:sz w:val="26"/>
        </w:rPr>
        <w:t>The intra-host population structure o</w:t>
      </w:r>
      <w:r w:rsidR="00A91193">
        <w:rPr>
          <w:rFonts w:ascii="Arial" w:hAnsi="Arial" w:cs="Arial"/>
          <w:b/>
          <w:sz w:val="26"/>
        </w:rPr>
        <w:t>f UPEC during UTI</w:t>
      </w:r>
    </w:p>
    <w:p w:rsidR="00A43969" w:rsidRPr="006103DC" w:rsidRDefault="00A43969" w:rsidP="00A91193">
      <w:pPr>
        <w:spacing w:after="0" w:line="480" w:lineRule="auto"/>
        <w:rPr>
          <w:rFonts w:ascii="Arial" w:hAnsi="Arial" w:cs="Arial"/>
          <w:b/>
          <w:sz w:val="26"/>
        </w:rPr>
      </w:pPr>
    </w:p>
    <w:p w:rsidR="00EC70AE" w:rsidRPr="0068328F" w:rsidRDefault="004C48BF" w:rsidP="00A91193">
      <w:pPr>
        <w:spacing w:after="0" w:line="480" w:lineRule="auto"/>
        <w:rPr>
          <w:rFonts w:ascii="Arial" w:hAnsi="Arial" w:cs="Arial"/>
          <w:b/>
        </w:rPr>
      </w:pPr>
      <w:r w:rsidRPr="0068328F">
        <w:rPr>
          <w:rFonts w:ascii="Arial" w:hAnsi="Arial" w:cs="Arial"/>
          <w:b/>
        </w:rPr>
        <w:t xml:space="preserve">Uropathogenic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A91193">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EB381E" w:rsidRPr="0068328F">
        <w:rPr>
          <w:rFonts w:ascii="Arial" w:hAnsi="Arial" w:cs="Arial"/>
        </w:rPr>
        <w:fldChar w:fldCharType="begin"/>
      </w:r>
      <w:r w:rsidR="00325EE5">
        <w:rPr>
          <w:rFonts w:ascii="Arial" w:hAnsi="Arial" w:cs="Arial"/>
        </w:rPr>
        <w:instrText xml:space="preserve"> ADDIN PAPERS2_CITATIONS &lt;citation&gt;&lt;uuid&gt;4A91AC0E-7EF1-408C-A862-A743B60DBAAE&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w:t>
      </w:r>
      <w:r w:rsidR="00EB381E" w:rsidRPr="0068328F">
        <w:rPr>
          <w:rFonts w:ascii="Arial" w:hAnsi="Arial" w:cs="Arial"/>
        </w:rPr>
        <w:fldChar w:fldCharType="end"/>
      </w:r>
      <w:r w:rsidR="00E768BE" w:rsidRPr="0068328F">
        <w:rPr>
          <w:rFonts w:ascii="Arial" w:hAnsi="Arial" w:cs="Arial"/>
        </w:rPr>
        <w:t xml:space="preserve"> and up to 15 million cases of UTI occur each year</w:t>
      </w:r>
      <w:r w:rsidR="00EB381E" w:rsidRPr="0068328F">
        <w:rPr>
          <w:rFonts w:ascii="Arial" w:hAnsi="Arial" w:cs="Arial"/>
        </w:rPr>
        <w:fldChar w:fldCharType="begin"/>
      </w:r>
      <w:r w:rsidR="00640779">
        <w:rPr>
          <w:rFonts w:ascii="Arial" w:hAnsi="Arial" w:cs="Arial"/>
        </w:rPr>
        <w:instrText xml:space="preserve"> ADDIN PAPERS2_CITATIONS &lt;citation&gt;&lt;uuid&gt;4C07662B-F6BD-41B5-834B-6720A5AE3129&lt;/uuid&gt;&lt;priority&gt;2&lt;/priority&gt;&lt;publications&gt;&lt;publication&gt;&lt;location&gt;200,9,42.2805957,-83.7304862&lt;/location&gt;&lt;volume&gt;113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w:t>
      </w:r>
      <w:r w:rsidR="00EB381E" w:rsidRPr="0068328F">
        <w:rPr>
          <w:rFonts w:ascii="Arial" w:hAnsi="Arial" w:cs="Arial"/>
        </w:rPr>
        <w:fldChar w:fldCharType="end"/>
      </w:r>
      <w:r w:rsidR="00E768BE" w:rsidRPr="0068328F">
        <w:rPr>
          <w:rFonts w:ascii="Arial" w:hAnsi="Arial" w:cs="Arial"/>
        </w:rPr>
        <w:t xml:space="preserve">.  </w:t>
      </w:r>
      <w:r w:rsidR="00A91193">
        <w:rPr>
          <w:rFonts w:ascii="Arial" w:hAnsi="Arial" w:cs="Arial"/>
        </w:rPr>
        <w:t xml:space="preserve">Approximately </w:t>
      </w:r>
      <w:r w:rsidRPr="0068328F">
        <w:rPr>
          <w:rFonts w:ascii="Arial" w:hAnsi="Arial" w:cs="Arial"/>
        </w:rPr>
        <w:t>20-30% of these women will suffer a recurrent UTI within three to four months</w:t>
      </w:r>
      <w:r w:rsidR="00A91193">
        <w:rPr>
          <w:rFonts w:ascii="Arial" w:hAnsi="Arial" w:cs="Arial"/>
        </w:rPr>
        <w:t xml:space="preserve"> following an initial UT</w:t>
      </w:r>
      <w:r w:rsidR="00EB381E" w:rsidRPr="0068328F">
        <w:rPr>
          <w:rFonts w:ascii="Arial" w:hAnsi="Arial" w:cs="Arial"/>
        </w:rPr>
        <w:fldChar w:fldCharType="begin"/>
      </w:r>
      <w:r w:rsidR="00640779">
        <w:rPr>
          <w:rFonts w:ascii="Arial" w:hAnsi="Arial" w:cs="Arial"/>
        </w:rPr>
        <w:instrText xml:space="preserve"> ADDIN PAPERS2_CITATIONS &lt;citation&gt;&lt;uuid&gt;25C718E0-FFFC-4A14-A0F6-D28D1BB0495B&lt;/uuid&gt;&lt;priority&gt;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2-4</w:t>
      </w:r>
      <w:r w:rsidR="00EB381E" w:rsidRPr="0068328F">
        <w:rPr>
          <w:rFonts w:ascii="Arial" w:hAnsi="Arial" w:cs="Arial"/>
        </w:rPr>
        <w:fldChar w:fldCharType="end"/>
      </w:r>
      <w:r w:rsidR="005920C2" w:rsidRPr="0068328F">
        <w:rPr>
          <w:rFonts w:ascii="Arial" w:hAnsi="Arial" w:cs="Arial"/>
        </w:rPr>
        <w:t>.</w:t>
      </w:r>
      <w:r w:rsidR="008E5C06" w:rsidRPr="0068328F">
        <w:rPr>
          <w:rFonts w:ascii="Arial" w:hAnsi="Arial" w:cs="Arial"/>
        </w:rPr>
        <w:t xml:space="preserve">  </w:t>
      </w:r>
      <w:r w:rsidRPr="0068328F">
        <w:rPr>
          <w:rFonts w:ascii="Arial" w:hAnsi="Arial" w:cs="Arial"/>
        </w:rPr>
        <w:t>The rates of UTI increase in the immunosuppressed, including the elderly and children, and may result in significant complications, including renal scarring, septicemia, and pyelonephritis</w:t>
      </w:r>
      <w:r w:rsidR="00EB381E" w:rsidRPr="0068328F">
        <w:rPr>
          <w:rFonts w:ascii="Arial" w:hAnsi="Arial" w:cs="Arial"/>
        </w:rPr>
        <w:fldChar w:fldCharType="begin"/>
      </w:r>
      <w:r w:rsidR="00640779">
        <w:rPr>
          <w:rFonts w:ascii="Arial" w:hAnsi="Arial" w:cs="Arial"/>
        </w:rPr>
        <w:instrText xml:space="preserve"> ADDIN PAPERS2_CITATIONS &lt;citation&gt;&lt;uuid&gt;F668CD34-5121-4C8E-9C4E-17A08C580A33&lt;/uuid&gt;&lt;priority&gt;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2,5</w:t>
      </w:r>
      <w:r w:rsidR="00EB381E"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r w:rsidR="000844E4" w:rsidRPr="0068328F">
        <w:rPr>
          <w:rFonts w:ascii="Arial" w:hAnsi="Arial" w:cs="Arial"/>
        </w:rPr>
        <w:t>UTIs are commonly acquired in the community, but are also the most common nosocomial infection</w:t>
      </w:r>
      <w:r w:rsidR="00EB381E" w:rsidRPr="0068328F">
        <w:rPr>
          <w:rFonts w:ascii="Arial" w:hAnsi="Arial" w:cs="Arial"/>
        </w:rPr>
        <w:fldChar w:fldCharType="begin"/>
      </w:r>
      <w:r w:rsidR="00640779">
        <w:rPr>
          <w:rFonts w:ascii="Arial" w:hAnsi="Arial" w:cs="Arial"/>
        </w:rPr>
        <w:instrText xml:space="preserve"> ADDIN PAPERS2_CITATIONS &lt;citation&gt;&lt;uuid&gt;D6904945-F2FB-4B47-A97B-D411C47A6AB8&lt;/uuid&gt;&lt;priority&gt;5&lt;/priority&gt;&lt;publications&gt;&lt;publication&gt;&lt;volume&gt;113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1,6,7</w:t>
      </w:r>
      <w:r w:rsidR="00EB381E" w:rsidRPr="0068328F">
        <w:rPr>
          <w:rFonts w:ascii="Arial" w:hAnsi="Arial" w:cs="Arial"/>
        </w:rPr>
        <w:fldChar w:fldCharType="end"/>
      </w:r>
      <w:r w:rsidR="000844E4" w:rsidRPr="0068328F">
        <w:rPr>
          <w:rFonts w:ascii="Arial" w:hAnsi="Arial" w:cs="Arial"/>
        </w:rPr>
        <w:t xml:space="preserve">.  </w:t>
      </w:r>
      <w:r w:rsidR="008E5C06" w:rsidRPr="0068328F">
        <w:rPr>
          <w:rFonts w:ascii="Arial" w:hAnsi="Arial" w:cs="Arial"/>
        </w:rPr>
        <w:t xml:space="preserve">UTIs are responsible for over 8.4 million </w:t>
      </w:r>
      <w:r w:rsidR="00640779">
        <w:rPr>
          <w:rFonts w:ascii="Arial" w:hAnsi="Arial" w:cs="Arial"/>
        </w:rPr>
        <w:t>clinic</w:t>
      </w:r>
      <w:r w:rsidR="008E5C06" w:rsidRPr="0068328F">
        <w:rPr>
          <w:rFonts w:ascii="Arial" w:hAnsi="Arial" w:cs="Arial"/>
        </w:rPr>
        <w:t xml:space="preserve">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EB381E" w:rsidRPr="0068328F">
        <w:rPr>
          <w:rFonts w:ascii="Arial" w:hAnsi="Arial" w:cs="Arial"/>
        </w:rPr>
        <w:fldChar w:fldCharType="begin"/>
      </w:r>
      <w:r w:rsidR="00640779">
        <w:rPr>
          <w:rFonts w:ascii="Arial" w:hAnsi="Arial" w:cs="Arial"/>
        </w:rPr>
        <w:instrText xml:space="preserve"> ADDIN PAPERS2_CITATIONS &lt;citation&gt;&lt;uuid&gt;6A6838C8-A96E-4F38-8400-5751549FC492&lt;/uuid&gt;&lt;priority&gt;6&lt;/priority&gt;&lt;publications&gt;&lt;publication&gt;&lt;volume&gt;113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2,8-12</w:t>
      </w:r>
      <w:r w:rsidR="00EB381E" w:rsidRPr="0068328F">
        <w:rPr>
          <w:rFonts w:ascii="Arial" w:hAnsi="Arial" w:cs="Arial"/>
        </w:rPr>
        <w:fldChar w:fldCharType="end"/>
      </w:r>
      <w:r w:rsidR="008E5C06" w:rsidRPr="0068328F">
        <w:rPr>
          <w:rFonts w:ascii="Arial" w:hAnsi="Arial" w:cs="Arial"/>
        </w:rPr>
        <w:t xml:space="preserve">.  </w:t>
      </w:r>
      <w:r w:rsidR="00F632EC" w:rsidRPr="0068328F">
        <w:rPr>
          <w:rFonts w:ascii="Arial" w:hAnsi="Arial" w:cs="Arial"/>
        </w:rPr>
        <w:t>Clinical manifestations of UTIs include dysuria, foul-smelling or cloudy urine, fever, and flank pain</w:t>
      </w:r>
      <w:r w:rsidR="00EB381E" w:rsidRPr="0068328F">
        <w:rPr>
          <w:rFonts w:ascii="Arial" w:hAnsi="Arial" w:cs="Arial"/>
        </w:rPr>
        <w:fldChar w:fldCharType="begin"/>
      </w:r>
      <w:r w:rsidR="00640779">
        <w:rPr>
          <w:rFonts w:ascii="Arial" w:hAnsi="Arial" w:cs="Arial"/>
        </w:rPr>
        <w:instrText xml:space="preserve"> ADDIN PAPERS2_CITATIONS &lt;citation&gt;&lt;uuid&gt;03FBE1EE-7BA3-4C8B-99CA-2BD9525BFB78&lt;/uuid&gt;&lt;priority&gt;7&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8,11,13</w:t>
      </w:r>
      <w:r w:rsidR="00EB381E" w:rsidRPr="0068328F">
        <w:rPr>
          <w:rFonts w:ascii="Arial" w:hAnsi="Arial" w:cs="Arial"/>
        </w:rPr>
        <w:fldChar w:fldCharType="end"/>
      </w:r>
      <w:r w:rsidR="00F632EC" w:rsidRPr="0068328F">
        <w:rPr>
          <w:rFonts w:ascii="Arial" w:hAnsi="Arial" w:cs="Arial"/>
        </w:rPr>
        <w:t xml:space="preserve">.   </w:t>
      </w:r>
      <w:r w:rsidR="007424DC" w:rsidRPr="0068328F">
        <w:rPr>
          <w:rFonts w:ascii="Arial" w:hAnsi="Arial" w:cs="Arial"/>
        </w:rPr>
        <w:t xml:space="preserve">UTIs can be classified as lower UTIs, which are confined to the bladder, or upper UTIs, which involve the kidneys.  Uncomplicated UTIs are defined as infections that occur in patients without structural </w:t>
      </w:r>
      <w:r w:rsidR="000844E4" w:rsidRPr="0068328F">
        <w:rPr>
          <w:rFonts w:ascii="Arial" w:hAnsi="Arial" w:cs="Arial"/>
        </w:rPr>
        <w:t>(e.g. large ureters</w:t>
      </w:r>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UTIs are considered complicated</w:t>
      </w:r>
      <w:r w:rsidR="00EB381E" w:rsidRPr="0068328F">
        <w:rPr>
          <w:rFonts w:ascii="Arial" w:hAnsi="Arial" w:cs="Arial"/>
        </w:rPr>
        <w:fldChar w:fldCharType="begin"/>
      </w:r>
      <w:r w:rsidR="00640779">
        <w:rPr>
          <w:rFonts w:ascii="Arial" w:hAnsi="Arial" w:cs="Arial"/>
        </w:rPr>
        <w:instrText xml:space="preserve"> ADDIN PAPERS2_CITATIONS &lt;citation&gt;&lt;uuid&gt;615DF959-5256-41DE-985F-C085AD01DF1F&lt;/uuid&gt;&lt;priority&gt;8&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7,13</w:t>
      </w:r>
      <w:r w:rsidR="00EB381E" w:rsidRPr="0068328F">
        <w:rPr>
          <w:rFonts w:ascii="Arial" w:hAnsi="Arial" w:cs="Arial"/>
        </w:rPr>
        <w:fldChar w:fldCharType="end"/>
      </w:r>
      <w:r w:rsidR="000844E4" w:rsidRPr="0068328F">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UTIs that are acquired in the community</w:t>
      </w:r>
      <w:r w:rsidR="000844E4" w:rsidRPr="0068328F">
        <w:rPr>
          <w:rFonts w:ascii="Arial" w:hAnsi="Arial" w:cs="Arial"/>
        </w:rPr>
        <w:t>.</w:t>
      </w:r>
    </w:p>
    <w:p w:rsidR="005D67DD" w:rsidRPr="0068328F" w:rsidRDefault="007B2E5F" w:rsidP="00A91193">
      <w:pPr>
        <w:spacing w:after="0"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UTIs are caused by uropathogenic </w:t>
      </w:r>
      <w:r w:rsidR="009418B0" w:rsidRPr="0068328F">
        <w:rPr>
          <w:rFonts w:ascii="Arial" w:hAnsi="Arial" w:cs="Arial"/>
          <w:i/>
        </w:rPr>
        <w:t>E. coli</w:t>
      </w:r>
      <w:r w:rsidR="009418B0" w:rsidRPr="0068328F">
        <w:rPr>
          <w:rFonts w:ascii="Arial" w:hAnsi="Arial" w:cs="Arial"/>
        </w:rPr>
        <w:t xml:space="preserve"> (UPEC)</w:t>
      </w:r>
      <w:r w:rsidR="00EB381E" w:rsidRPr="0068328F">
        <w:rPr>
          <w:rFonts w:ascii="Arial" w:hAnsi="Arial" w:cs="Arial"/>
        </w:rPr>
        <w:fldChar w:fldCharType="begin"/>
      </w:r>
      <w:r w:rsidR="00640779">
        <w:rPr>
          <w:rFonts w:ascii="Arial" w:hAnsi="Arial" w:cs="Arial"/>
        </w:rPr>
        <w:instrText xml:space="preserve"> ADDIN PAPERS2_CITATIONS &lt;citation&gt;&lt;uuid&gt;6D3BC0AC-591D-4F70-9A12-25A335F5F7E8&lt;/uuid&gt;&lt;priority&gt;9&lt;/priority&gt;&lt;publications&gt;&lt;publication&gt;&lt;volume&gt;113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w:t>
      </w:r>
      <w:r w:rsidR="00EB381E"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Enterobacteriaceae, such as </w:t>
      </w:r>
      <w:r w:rsidR="00E768BE" w:rsidRPr="0068328F">
        <w:rPr>
          <w:rFonts w:ascii="Arial" w:hAnsi="Arial" w:cs="Arial"/>
          <w:i/>
        </w:rPr>
        <w:t xml:space="preserve">Klebsiella </w:t>
      </w:r>
      <w:r w:rsidR="0038543D" w:rsidRPr="0068328F">
        <w:rPr>
          <w:rFonts w:ascii="Arial" w:hAnsi="Arial" w:cs="Arial"/>
        </w:rPr>
        <w:t xml:space="preserve">and </w:t>
      </w:r>
      <w:r w:rsidR="0038543D" w:rsidRPr="0068328F">
        <w:rPr>
          <w:rFonts w:ascii="Arial" w:hAnsi="Arial" w:cs="Arial"/>
          <w:i/>
        </w:rPr>
        <w:t>Enterobacter</w:t>
      </w:r>
      <w:r w:rsidR="0038543D" w:rsidRPr="0068328F">
        <w:rPr>
          <w:rFonts w:ascii="Arial" w:hAnsi="Arial" w:cs="Arial"/>
        </w:rPr>
        <w:t xml:space="preserve">, as well as Gram-positive </w:t>
      </w:r>
      <w:r w:rsidR="00640779">
        <w:rPr>
          <w:rFonts w:ascii="Arial" w:hAnsi="Arial" w:cs="Arial"/>
        </w:rPr>
        <w:t>organisms</w:t>
      </w:r>
      <w:r w:rsidR="0038543D" w:rsidRPr="0068328F">
        <w:rPr>
          <w:rFonts w:ascii="Arial" w:hAnsi="Arial" w:cs="Arial"/>
        </w:rPr>
        <w:t xml:space="preserve">, such as </w:t>
      </w:r>
      <w:r w:rsidR="0038543D" w:rsidRPr="0068328F">
        <w:rPr>
          <w:rFonts w:ascii="Arial" w:hAnsi="Arial" w:cs="Arial"/>
          <w:i/>
        </w:rPr>
        <w:t>Staphylococcus</w:t>
      </w:r>
      <w:r w:rsidR="0051308A" w:rsidRPr="0051308A">
        <w:rPr>
          <w:rFonts w:ascii="Arial" w:hAnsi="Arial" w:cs="Arial"/>
          <w:i/>
        </w:rPr>
        <w:t xml:space="preserve"> </w:t>
      </w:r>
      <w:r w:rsidR="0051308A">
        <w:rPr>
          <w:rFonts w:ascii="Arial" w:hAnsi="Arial" w:cs="Arial"/>
          <w:i/>
        </w:rPr>
        <w:t>saprophyticus</w:t>
      </w:r>
      <w:r w:rsidR="00EB381E" w:rsidRPr="0068328F">
        <w:rPr>
          <w:rFonts w:ascii="Arial" w:hAnsi="Arial" w:cs="Arial"/>
          <w:i/>
        </w:rPr>
        <w:fldChar w:fldCharType="begin"/>
      </w:r>
      <w:r w:rsidR="00640779">
        <w:rPr>
          <w:rFonts w:ascii="Arial" w:hAnsi="Arial" w:cs="Arial"/>
          <w:i/>
        </w:rPr>
        <w:instrText xml:space="preserve"> ADDIN PAPERS2_CITATIONS &lt;citation&gt;&lt;uuid&gt;A01BFE75-6458-47DF-9CFB-B8947D089A4E&lt;/uuid&gt;&lt;priority&gt;10&lt;/priority&gt;&lt;publications&gt;&lt;publication&gt;&lt;volume&gt;113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EB381E" w:rsidRPr="0068328F">
        <w:rPr>
          <w:rFonts w:ascii="Arial" w:hAnsi="Arial" w:cs="Arial"/>
          <w:i/>
        </w:rPr>
        <w:fldChar w:fldCharType="separate"/>
      </w:r>
      <w:r w:rsidR="006B112B">
        <w:rPr>
          <w:rFonts w:ascii="Arial" w:eastAsiaTheme="minorHAnsi" w:hAnsi="Arial" w:cs="Arial"/>
          <w:vertAlign w:val="superscript"/>
        </w:rPr>
        <w:t>6</w:t>
      </w:r>
      <w:r w:rsidR="00EB381E" w:rsidRPr="0068328F">
        <w:rPr>
          <w:rFonts w:ascii="Arial" w:hAnsi="Arial" w:cs="Arial"/>
          <w:i/>
        </w:rPr>
        <w:fldChar w:fldCharType="end"/>
      </w:r>
      <w:r w:rsidR="00F632EC" w:rsidRPr="0068328F">
        <w:rPr>
          <w:rFonts w:ascii="Arial" w:hAnsi="Arial" w:cs="Arial"/>
        </w:rPr>
        <w:t>.</w:t>
      </w:r>
      <w:r w:rsidR="0086740D" w:rsidRPr="0068328F">
        <w:rPr>
          <w:rFonts w:ascii="Arial" w:hAnsi="Arial" w:cs="Arial"/>
        </w:rPr>
        <w:t xml:space="preserve">  </w:t>
      </w:r>
      <w:r w:rsidR="000844E4" w:rsidRPr="0068328F">
        <w:rPr>
          <w:rFonts w:ascii="Arial" w:hAnsi="Arial" w:cs="Arial"/>
        </w:rPr>
        <w:t xml:space="preserve">Despite its prevalence and pathogenicity,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EB381E" w:rsidRPr="0068328F">
        <w:rPr>
          <w:rFonts w:ascii="Arial" w:hAnsi="Arial" w:cs="Arial"/>
        </w:rPr>
        <w:fldChar w:fldCharType="begin"/>
      </w:r>
      <w:r w:rsidR="00640779">
        <w:rPr>
          <w:rFonts w:ascii="Arial" w:hAnsi="Arial" w:cs="Arial"/>
        </w:rPr>
        <w:instrText xml:space="preserve"> ADDIN PAPERS2_CITATIONS &lt;citation&gt;&lt;uuid&gt;40BF6EAF-E3F2-4210-AC5F-D59FE62E88E1&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1,14,15</w:t>
      </w:r>
      <w:r w:rsidR="00EB381E" w:rsidRPr="0068328F">
        <w:rPr>
          <w:rFonts w:ascii="Arial" w:hAnsi="Arial" w:cs="Arial"/>
        </w:rPr>
        <w:fldChar w:fldCharType="end"/>
      </w:r>
      <w:r w:rsidR="00E66FD4" w:rsidRPr="0068328F">
        <w:rPr>
          <w:rFonts w:ascii="Arial" w:hAnsi="Arial" w:cs="Arial"/>
        </w:rPr>
        <w:t xml:space="preserve">.  </w:t>
      </w:r>
      <w:r w:rsidR="007C5556" w:rsidRPr="0068328F">
        <w:rPr>
          <w:rFonts w:ascii="Arial" w:hAnsi="Arial" w:cs="Arial"/>
        </w:rPr>
        <w:t xml:space="preserve">Facultative pathogens, such as the </w:t>
      </w:r>
      <w:r w:rsidR="00640779">
        <w:rPr>
          <w:rFonts w:ascii="Arial" w:hAnsi="Arial" w:cs="Arial"/>
        </w:rPr>
        <w:t>virulent</w:t>
      </w:r>
      <w:r w:rsidR="007C5556" w:rsidRPr="0068328F">
        <w:rPr>
          <w:rFonts w:ascii="Arial" w:hAnsi="Arial" w:cs="Arial"/>
        </w:rPr>
        <w:t xml:space="preserve">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  This pattern differs from obligate pathogens, such as the </w:t>
      </w:r>
      <w:r w:rsidR="00104D7A" w:rsidRPr="0068328F">
        <w:rPr>
          <w:rFonts w:ascii="Arial" w:hAnsi="Arial" w:cs="Arial"/>
          <w:i/>
        </w:rPr>
        <w:t>Shigella</w:t>
      </w:r>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EB381E" w:rsidRPr="0068328F">
        <w:rPr>
          <w:rFonts w:ascii="Arial" w:hAnsi="Arial" w:cs="Arial"/>
        </w:rPr>
        <w:fldChar w:fldCharType="begin"/>
      </w:r>
      <w:r w:rsidR="00640779">
        <w:rPr>
          <w:rFonts w:ascii="Arial" w:hAnsi="Arial" w:cs="Arial"/>
        </w:rPr>
        <w:instrText xml:space="preserve"> ADDIN PAPERS2_CITATIONS &lt;citation&gt;&lt;uuid&gt;638CAAE9-395D-48D6-A890-EC4D50F1F0FC&lt;/uuid&gt;&lt;priority&gt;12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1,2,15</w:t>
      </w:r>
      <w:r w:rsidR="00EB381E" w:rsidRPr="0068328F">
        <w:rPr>
          <w:rFonts w:ascii="Arial" w:hAnsi="Arial" w:cs="Arial"/>
        </w:rPr>
        <w:fldChar w:fldCharType="end"/>
      </w:r>
      <w:r w:rsidR="00EA0EF3" w:rsidRPr="0068328F">
        <w:rPr>
          <w:rFonts w:ascii="Arial" w:hAnsi="Arial" w:cs="Arial"/>
        </w:rPr>
        <w:t>.</w:t>
      </w:r>
      <w:r w:rsidR="0067527B">
        <w:rPr>
          <w:rFonts w:ascii="Arial" w:hAnsi="Arial" w:cs="Arial"/>
        </w:rPr>
        <w:t xml:space="preserve">  UPEC is known to exist in the </w:t>
      </w:r>
      <w:r w:rsidR="0051308A">
        <w:rPr>
          <w:rFonts w:ascii="Arial" w:hAnsi="Arial" w:cs="Arial"/>
        </w:rPr>
        <w:t xml:space="preserve">human gut as a commensal, but </w:t>
      </w:r>
      <w:r w:rsidR="0067527B">
        <w:rPr>
          <w:rFonts w:ascii="Arial" w:hAnsi="Arial" w:cs="Arial"/>
        </w:rPr>
        <w:t xml:space="preserve">is also </w:t>
      </w:r>
      <w:r w:rsidR="00346A58">
        <w:rPr>
          <w:rFonts w:ascii="Arial" w:hAnsi="Arial" w:cs="Arial"/>
        </w:rPr>
        <w:t xml:space="preserve">capable of causing disease if it is able to invade and colonize the bladder or the kidneys.  </w:t>
      </w:r>
      <w:r w:rsidR="00EA0EF3" w:rsidRPr="0068328F">
        <w:rPr>
          <w:rFonts w:ascii="Arial" w:hAnsi="Arial" w:cs="Arial"/>
        </w:rPr>
        <w:t xml:space="preserve">  </w:t>
      </w:r>
      <w:r w:rsidR="00FE6269">
        <w:rPr>
          <w:rFonts w:ascii="Arial" w:hAnsi="Arial" w:cs="Arial"/>
        </w:rPr>
        <w:t>UPEC is</w:t>
      </w:r>
      <w:r w:rsidR="00346A58">
        <w:rPr>
          <w:rFonts w:ascii="Arial" w:hAnsi="Arial" w:cs="Arial"/>
        </w:rPr>
        <w:t xml:space="preserve"> also known to inhabit the periurethra</w:t>
      </w:r>
      <w:r w:rsidR="0051308A">
        <w:rPr>
          <w:rFonts w:ascii="Arial" w:hAnsi="Arial" w:cs="Arial"/>
        </w:rPr>
        <w:t>l area</w:t>
      </w:r>
      <w:r w:rsidR="00346A58">
        <w:rPr>
          <w:rFonts w:ascii="Arial" w:hAnsi="Arial" w:cs="Arial"/>
        </w:rPr>
        <w:t xml:space="preserve"> and vagina without causing disease, and these habitats have been suggested to be potential reservoirs that are capable of invading the urinary tract</w:t>
      </w:r>
      <w:r w:rsidR="00EB381E">
        <w:rPr>
          <w:rFonts w:ascii="Arial" w:hAnsi="Arial" w:cs="Arial"/>
        </w:rPr>
        <w:fldChar w:fldCharType="begin"/>
      </w:r>
      <w:r w:rsidR="00640779">
        <w:rPr>
          <w:rFonts w:ascii="Arial" w:hAnsi="Arial" w:cs="Arial"/>
        </w:rPr>
        <w:instrText xml:space="preserve"> ADDIN PAPERS2_CITATIONS &lt;citation&gt;&lt;uuid&gt;0D036F30-5FB2-4BD7-9ECF-F72B23C0E778&lt;/uuid&gt;&lt;priority&gt;13&lt;/priority&gt;&lt;publications&gt;&lt;publication&gt;&lt;location&gt;200,9,42.2805957,-83.7304862&lt;/location&gt;&lt;volume&gt;113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2-4,16,17</w:t>
      </w:r>
      <w:r w:rsidR="00EB381E">
        <w:rPr>
          <w:rFonts w:ascii="Arial" w:hAnsi="Arial" w:cs="Arial"/>
        </w:rPr>
        <w:fldChar w:fldCharType="end"/>
      </w:r>
      <w:r w:rsidR="00346A58">
        <w:rPr>
          <w:rFonts w:ascii="Arial" w:hAnsi="Arial" w:cs="Arial"/>
        </w:rPr>
        <w:t xml:space="preserve">.  </w:t>
      </w:r>
    </w:p>
    <w:p w:rsidR="007B2E5F" w:rsidRPr="0068328F" w:rsidRDefault="00424899" w:rsidP="00A91193">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xml:space="preserve">, the tractability of genetic modification, and the wealth of genomic data available for the pathogen.  </w:t>
      </w:r>
      <w:r w:rsidR="009418B0" w:rsidRPr="0068328F">
        <w:rPr>
          <w:rFonts w:ascii="Arial" w:hAnsi="Arial" w:cs="Arial"/>
        </w:rPr>
        <w:t>UPEC have been used to study bi</w:t>
      </w:r>
      <w:r w:rsidR="0051308A">
        <w:rPr>
          <w:rFonts w:ascii="Arial" w:hAnsi="Arial" w:cs="Arial"/>
        </w:rPr>
        <w:t>ofilm formation, pili structure and function</w:t>
      </w:r>
      <w:r w:rsidR="009418B0" w:rsidRPr="0068328F">
        <w:rPr>
          <w:rFonts w:ascii="Arial" w:hAnsi="Arial" w:cs="Arial"/>
        </w:rPr>
        <w:t>, epithelial cell invasion, toxin production, and population bottlenecks, in addition to its obvious use as a model for uropathogenicity</w:t>
      </w:r>
      <w:r w:rsidR="00EB381E" w:rsidRPr="0068328F">
        <w:rPr>
          <w:rFonts w:ascii="Arial" w:hAnsi="Arial" w:cs="Arial"/>
        </w:rPr>
        <w:fldChar w:fldCharType="begin"/>
      </w:r>
      <w:r w:rsidR="00640779">
        <w:rPr>
          <w:rFonts w:ascii="Arial" w:hAnsi="Arial" w:cs="Arial"/>
        </w:rPr>
        <w:instrText xml:space="preserve"> ADDIN PAPERS2_CITATIONS &lt;citation&gt;&lt;uuid&gt;BF01A4E4-CFC0-430C-81A0-1DB81086ED97&lt;/uuid&gt;&lt;priority&gt;14&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2-5,18-20</w:t>
      </w:r>
      <w:r w:rsidR="00EB381E" w:rsidRPr="0068328F">
        <w:rPr>
          <w:rFonts w:ascii="Arial" w:hAnsi="Arial" w:cs="Arial"/>
        </w:rPr>
        <w:fldChar w:fldCharType="end"/>
      </w:r>
      <w:r w:rsidR="00612BFD" w:rsidRPr="0068328F">
        <w:rPr>
          <w:rFonts w:ascii="Arial" w:hAnsi="Arial" w:cs="Arial"/>
        </w:rPr>
        <w:t>.  The evolution of virulence in this facultative pathogen has also been studied, which has resulted in a number of competing theories, which will be discussed below</w:t>
      </w:r>
      <w:r w:rsidR="009418B0" w:rsidRPr="0068328F">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phylogenetic structure of UPEC, relatively few investigations have sought to describe the </w:t>
      </w:r>
      <w:r w:rsidR="0051308A">
        <w:rPr>
          <w:rFonts w:ascii="Arial" w:hAnsi="Arial" w:cs="Arial"/>
        </w:rPr>
        <w:t xml:space="preserve">within-host distribution of </w:t>
      </w:r>
      <w:r w:rsidR="009418B0" w:rsidRPr="0068328F">
        <w:rPr>
          <w:rFonts w:ascii="Arial" w:hAnsi="Arial" w:cs="Arial"/>
        </w:rPr>
        <w:t>UPEC populations or elucidate the changes in population structure that occur within patients with recurrent UTIs.  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7A0E49" w:rsidRPr="0068328F">
        <w:rPr>
          <w:rFonts w:ascii="Arial" w:hAnsi="Arial" w:cs="Arial"/>
        </w:rPr>
        <w:t xml:space="preserve">  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E418EE" w:rsidRPr="0068328F">
        <w:rPr>
          <w:rFonts w:ascii="Arial" w:hAnsi="Arial" w:cs="Arial"/>
        </w:rPr>
        <w:t xml:space="preserve">  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EB381E" w:rsidRPr="0068328F">
        <w:rPr>
          <w:rFonts w:ascii="Arial" w:hAnsi="Arial" w:cs="Arial"/>
        </w:rPr>
        <w:fldChar w:fldCharType="begin"/>
      </w:r>
      <w:r w:rsidR="00640779">
        <w:rPr>
          <w:rFonts w:ascii="Arial" w:hAnsi="Arial" w:cs="Arial"/>
        </w:rPr>
        <w:instrText xml:space="preserve"> ADDIN PAPERS2_CITATIONS &lt;citation&gt;&lt;uuid&gt;B534E487-3F1D-49BF-94D7-3F74C84341EC&lt;/uuid&gt;&lt;priority&gt;15&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1,2,5-7,19</w:t>
      </w:r>
      <w:r w:rsidR="00EB381E" w:rsidRPr="0068328F">
        <w:rPr>
          <w:rFonts w:ascii="Arial" w:hAnsi="Arial" w:cs="Arial"/>
        </w:rPr>
        <w:fldChar w:fldCharType="end"/>
      </w:r>
      <w:r w:rsidR="00E418EE" w:rsidRPr="0068328F">
        <w:rPr>
          <w:rFonts w:ascii="Arial" w:hAnsi="Arial" w:cs="Arial"/>
        </w:rPr>
        <w:t>.</w:t>
      </w:r>
    </w:p>
    <w:p w:rsidR="00CE778A" w:rsidRPr="0068328F" w:rsidRDefault="00CE778A" w:rsidP="00A91193">
      <w:pPr>
        <w:spacing w:after="0" w:line="480" w:lineRule="auto"/>
        <w:rPr>
          <w:rFonts w:ascii="Arial" w:hAnsi="Arial" w:cs="Arial"/>
        </w:rPr>
      </w:pPr>
    </w:p>
    <w:p w:rsidR="00913B7F" w:rsidRPr="0068328F" w:rsidRDefault="00CE778A" w:rsidP="00A91193">
      <w:pPr>
        <w:spacing w:after="0" w:line="480" w:lineRule="auto"/>
        <w:rPr>
          <w:rFonts w:ascii="Arial" w:hAnsi="Arial" w:cs="Arial"/>
          <w:b/>
        </w:rPr>
      </w:pPr>
      <w:r w:rsidRPr="0068328F">
        <w:rPr>
          <w:rFonts w:ascii="Arial" w:hAnsi="Arial" w:cs="Arial"/>
          <w:b/>
        </w:rPr>
        <w:t xml:space="preserve">The </w:t>
      </w:r>
      <w:r w:rsidR="00640779">
        <w:rPr>
          <w:rFonts w:ascii="Arial" w:hAnsi="Arial" w:cs="Arial"/>
          <w:b/>
        </w:rPr>
        <w:t xml:space="preserve">within-host </w:t>
      </w:r>
      <w:r w:rsidRPr="0068328F">
        <w:rPr>
          <w:rFonts w:ascii="Arial" w:hAnsi="Arial" w:cs="Arial"/>
          <w:b/>
        </w:rPr>
        <w:t>population structure of UPEC</w:t>
      </w:r>
    </w:p>
    <w:p w:rsidR="00471D88" w:rsidRPr="0068328F" w:rsidRDefault="00913B7F" w:rsidP="00A91193">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A9119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51308A">
        <w:rPr>
          <w:rFonts w:ascii="Arial" w:hAnsi="Arial" w:cs="Arial"/>
        </w:rPr>
        <w:t xml:space="preserve">tions, each caused by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51308A">
        <w:rPr>
          <w:rFonts w:ascii="Arial" w:hAnsi="Arial" w:cs="Arial"/>
        </w:rPr>
        <w:t xml:space="preserve"> be</w:t>
      </w:r>
      <w:r w:rsidR="009442FC" w:rsidRPr="0068328F">
        <w:rPr>
          <w:rFonts w:ascii="Arial" w:hAnsi="Arial" w:cs="Arial"/>
        </w:rPr>
        <w:t xml:space="preserve"> categorized according to their pathology and genomic content.</w:t>
      </w:r>
      <w:r w:rsidR="00613CE7" w:rsidRPr="0068328F">
        <w:rPr>
          <w:rFonts w:ascii="Arial" w:hAnsi="Arial" w:cs="Arial"/>
        </w:rPr>
        <w:t xml:space="preserve"> </w:t>
      </w:r>
      <w:r w:rsidR="009442FC" w:rsidRPr="0068328F">
        <w:rPr>
          <w:rFonts w:ascii="Arial" w:hAnsi="Arial" w:cs="Arial"/>
        </w:rPr>
        <w:t xml:space="preserve"> </w:t>
      </w:r>
      <w:r w:rsidR="009442FC" w:rsidRPr="0068328F">
        <w:rPr>
          <w:rFonts w:ascii="Arial" w:hAnsi="Arial" w:cs="Arial"/>
          <w:i/>
        </w:rPr>
        <w:t>E. coli</w:t>
      </w:r>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EB381E">
        <w:rPr>
          <w:rFonts w:ascii="Arial" w:hAnsi="Arial" w:cs="Arial"/>
        </w:rPr>
        <w:fldChar w:fldCharType="begin"/>
      </w:r>
      <w:r w:rsidR="00640779">
        <w:rPr>
          <w:rFonts w:ascii="Arial" w:hAnsi="Arial" w:cs="Arial"/>
        </w:rPr>
        <w:instrText xml:space="preserve"> ADDIN PAPERS2_CITATIONS &lt;citation&gt;&lt;uuid&gt;ED7DEA02-DA01-4624-A3A7-6652F27EF35E&lt;/uuid&gt;&lt;priority&gt;16&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21-24</w:t>
      </w:r>
      <w:r w:rsidR="00EB381E">
        <w:rPr>
          <w:rFonts w:ascii="Arial" w:hAnsi="Arial" w:cs="Arial"/>
        </w:rPr>
        <w:fldChar w:fldCharType="end"/>
      </w:r>
      <w:r w:rsidR="009442FC" w:rsidRPr="0068328F">
        <w:rPr>
          <w:rFonts w:ascii="Arial" w:hAnsi="Arial" w:cs="Arial"/>
        </w:rPr>
        <w:t xml:space="preserve">.  A separate group consists of extra-intestinal pathogenic </w:t>
      </w:r>
      <w:r w:rsidR="009442FC" w:rsidRPr="0068328F">
        <w:rPr>
          <w:rFonts w:ascii="Arial" w:hAnsi="Arial" w:cs="Arial"/>
          <w:i/>
        </w:rPr>
        <w:t>E. coli</w:t>
      </w:r>
      <w:r w:rsidR="009442FC" w:rsidRPr="0068328F">
        <w:rPr>
          <w:rFonts w:ascii="Arial" w:hAnsi="Arial" w:cs="Arial"/>
        </w:rPr>
        <w:t xml:space="preserve"> (ExPEC) and includes strains </w:t>
      </w:r>
      <w:r w:rsidR="0045516C" w:rsidRPr="0068328F">
        <w:rPr>
          <w:rFonts w:ascii="Arial" w:hAnsi="Arial" w:cs="Arial"/>
        </w:rPr>
        <w:t xml:space="preserve">of </w:t>
      </w:r>
      <w:r w:rsidR="009442FC" w:rsidRPr="0068328F">
        <w:rPr>
          <w:rFonts w:ascii="Arial" w:hAnsi="Arial" w:cs="Arial"/>
        </w:rPr>
        <w:t xml:space="preserve">uropathogenic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EB381E" w:rsidRPr="0068328F">
        <w:rPr>
          <w:rFonts w:ascii="Arial" w:hAnsi="Arial" w:cs="Arial"/>
        </w:rPr>
        <w:fldChar w:fldCharType="begin"/>
      </w:r>
      <w:r w:rsidR="00640779">
        <w:rPr>
          <w:rFonts w:ascii="Arial" w:hAnsi="Arial" w:cs="Arial"/>
        </w:rPr>
        <w:instrText xml:space="preserve"> ADDIN PAPERS2_CITATIONS &lt;citation&gt;&lt;uuid&gt;9B4A4679-311F-4E30-87E3-CDACB1FD521E&lt;/uuid&gt;&lt;priority&gt;17&lt;/priority&gt;&lt;publications&gt;&lt;publication&gt;&lt;volume&gt;113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1,6-8,11,13,25</w:t>
      </w:r>
      <w:r w:rsidR="00EB381E" w:rsidRPr="0068328F">
        <w:rPr>
          <w:rFonts w:ascii="Arial" w:hAnsi="Arial" w:cs="Arial"/>
        </w:rPr>
        <w:fldChar w:fldCharType="end"/>
      </w:r>
      <w:r w:rsidR="009442FC" w:rsidRPr="0068328F">
        <w:rPr>
          <w:rFonts w:ascii="Arial" w:hAnsi="Arial" w:cs="Arial"/>
        </w:rPr>
        <w:t>.</w:t>
      </w:r>
      <w:r w:rsidR="0045516C" w:rsidRPr="0068328F">
        <w:rPr>
          <w:rFonts w:ascii="Arial" w:hAnsi="Arial" w:cs="Arial"/>
        </w:rPr>
        <w:t xml:space="preserve"> </w:t>
      </w:r>
      <w:r w:rsidR="009442FC" w:rsidRPr="0068328F">
        <w:rPr>
          <w:rFonts w:ascii="Arial" w:hAnsi="Arial" w:cs="Arial"/>
        </w:rPr>
        <w:t xml:space="preserve"> In addition to </w:t>
      </w:r>
      <w:r w:rsidR="00472EA0" w:rsidRPr="0068328F">
        <w:rPr>
          <w:rFonts w:ascii="Arial" w:hAnsi="Arial" w:cs="Arial"/>
        </w:rPr>
        <w:t>pathotype</w:t>
      </w:r>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phylogenetic history. </w:t>
      </w:r>
      <w:r w:rsidR="00613CE7" w:rsidRPr="0068328F">
        <w:rPr>
          <w:rFonts w:ascii="Arial" w:hAnsi="Arial" w:cs="Arial"/>
        </w:rPr>
        <w:t xml:space="preserve">Interestingly, pathogenic potential, genomic content, and phylogenetic history are not always </w:t>
      </w:r>
      <w:r w:rsidR="00346A58">
        <w:rPr>
          <w:rFonts w:ascii="Arial" w:hAnsi="Arial" w:cs="Arial"/>
        </w:rPr>
        <w:t xml:space="preserve">perfectly </w:t>
      </w:r>
      <w:r w:rsidR="00613CE7" w:rsidRPr="0068328F">
        <w:rPr>
          <w:rFonts w:ascii="Arial" w:hAnsi="Arial" w:cs="Arial"/>
        </w:rPr>
        <w:t>con</w:t>
      </w:r>
      <w:r w:rsidR="001741F1">
        <w:rPr>
          <w:rFonts w:ascii="Arial" w:hAnsi="Arial" w:cs="Arial"/>
        </w:rPr>
        <w:t>cordant</w:t>
      </w:r>
      <w:r w:rsidR="00640779">
        <w:rPr>
          <w:rFonts w:ascii="Arial" w:hAnsi="Arial" w:cs="Arial"/>
        </w:rPr>
        <w:t xml:space="preserve"> </w:t>
      </w:r>
      <w:r w:rsidR="001741F1">
        <w:rPr>
          <w:rFonts w:ascii="Arial" w:hAnsi="Arial" w:cs="Arial"/>
        </w:rPr>
        <w:t>(Figure 1</w:t>
      </w:r>
      <w:r w:rsidR="00613CE7" w:rsidRPr="0068328F">
        <w:rPr>
          <w:rFonts w:ascii="Arial" w:hAnsi="Arial" w:cs="Arial"/>
        </w:rPr>
        <w:t xml:space="preserve">).  </w:t>
      </w:r>
      <w:r w:rsidR="008672A9" w:rsidRPr="0068328F">
        <w:rPr>
          <w:rFonts w:ascii="Arial" w:hAnsi="Arial" w:cs="Arial"/>
        </w:rPr>
        <w:t xml:space="preserve">Currently, four main clades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along with two smaller clades, C and E</w:t>
      </w:r>
      <w:r w:rsidR="00EB381E" w:rsidRPr="0068328F">
        <w:rPr>
          <w:rFonts w:ascii="Arial" w:hAnsi="Arial" w:cs="Arial"/>
        </w:rPr>
        <w:fldChar w:fldCharType="begin"/>
      </w:r>
      <w:r w:rsidR="00640779">
        <w:rPr>
          <w:rFonts w:ascii="Arial" w:hAnsi="Arial" w:cs="Arial"/>
        </w:rPr>
        <w:instrText xml:space="preserve"> ADDIN PAPERS2_CITATIONS &lt;citation&gt;&lt;uuid&gt;D5703B44-1761-4503-9D9F-C69F55BCA8A7&lt;/uuid&gt;&lt;priority&gt;18&lt;/priority&gt;&lt;publications&gt;&lt;publication&gt;&lt;volume&gt;113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2,7-13,26-28</w:t>
      </w:r>
      <w:r w:rsidR="00EB381E" w:rsidRPr="0068328F">
        <w:rPr>
          <w:rFonts w:ascii="Arial" w:hAnsi="Arial" w:cs="Arial"/>
        </w:rPr>
        <w:fldChar w:fldCharType="end"/>
      </w:r>
      <w:r w:rsidR="008672A9" w:rsidRPr="0068328F">
        <w:rPr>
          <w:rFonts w:ascii="Arial" w:hAnsi="Arial" w:cs="Arial"/>
        </w:rPr>
        <w:t xml:space="preserve">.  </w:t>
      </w:r>
      <w:r w:rsidR="001255DD" w:rsidRPr="0068328F">
        <w:rPr>
          <w:rFonts w:ascii="Arial" w:hAnsi="Arial" w:cs="Arial"/>
        </w:rPr>
        <w:t>ExPEC fall predominately into clade B2, and to a lesser extent D and are generally absent from other clades</w:t>
      </w:r>
      <w:r w:rsidR="00EB381E" w:rsidRPr="0068328F">
        <w:rPr>
          <w:rFonts w:ascii="Arial" w:hAnsi="Arial"/>
        </w:rPr>
        <w:fldChar w:fldCharType="begin"/>
      </w:r>
      <w:r w:rsidR="00640779">
        <w:rPr>
          <w:rFonts w:ascii="Arial" w:hAnsi="Arial"/>
        </w:rPr>
        <w:instrText xml:space="preserve"> ADDIN PAPERS2_CITATIONS &lt;citation&gt;&lt;uuid&gt;23401F6C-670F-4F62-A8D1-EBEE8C393479&lt;/uuid&gt;&lt;priority&gt;19&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EB381E" w:rsidRPr="0068328F">
        <w:rPr>
          <w:rFonts w:ascii="Arial" w:hAnsi="Arial"/>
        </w:rPr>
        <w:fldChar w:fldCharType="separate"/>
      </w:r>
      <w:r w:rsidR="006B112B">
        <w:rPr>
          <w:rFonts w:ascii="Arial" w:eastAsiaTheme="minorHAnsi" w:hAnsi="Arial" w:cs="Arial"/>
          <w:vertAlign w:val="superscript"/>
        </w:rPr>
        <w:t>8,11,13,26</w:t>
      </w:r>
      <w:r w:rsidR="00EB381E" w:rsidRPr="0068328F">
        <w:rPr>
          <w:rFonts w:ascii="Arial" w:hAnsi="Arial"/>
        </w:rPr>
        <w:fldChar w:fldCharType="end"/>
      </w:r>
      <w:r w:rsidR="001255DD" w:rsidRPr="0068328F">
        <w:rPr>
          <w:rFonts w:ascii="Arial" w:hAnsi="Arial"/>
        </w:rPr>
        <w:t xml:space="preserve"> and the majority of urine isolates of E. coli are from clade B2</w:t>
      </w:r>
      <w:r w:rsidR="00EB381E" w:rsidRPr="0068328F">
        <w:rPr>
          <w:rFonts w:ascii="Arial" w:hAnsi="Arial"/>
        </w:rPr>
        <w:fldChar w:fldCharType="begin"/>
      </w:r>
      <w:r w:rsidR="00640779">
        <w:rPr>
          <w:rFonts w:ascii="Arial" w:hAnsi="Arial"/>
        </w:rPr>
        <w:instrText xml:space="preserve"> ADDIN PAPERS2_CITATIONS &lt;citation&gt;&lt;uuid&gt;119289EA-F6EA-4CC2-935C-D3BE7B08AB86&lt;/uuid&gt;&lt;priority&gt;20&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rPr>
        <w:fldChar w:fldCharType="separate"/>
      </w:r>
      <w:r w:rsidR="006B112B">
        <w:rPr>
          <w:rFonts w:ascii="Arial" w:eastAsiaTheme="minorHAnsi" w:hAnsi="Arial" w:cs="Arial"/>
          <w:vertAlign w:val="superscript"/>
        </w:rPr>
        <w:t>6,7,13,29-31</w:t>
      </w:r>
      <w:r w:rsidR="00EB381E" w:rsidRPr="0068328F">
        <w:rPr>
          <w:rFonts w:ascii="Arial" w:hAnsi="Arial"/>
        </w:rPr>
        <w:fldChar w:fldCharType="end"/>
      </w:r>
      <w:r w:rsidR="001255DD" w:rsidRPr="0068328F">
        <w:rPr>
          <w:rFonts w:ascii="Arial" w:hAnsi="Arial"/>
        </w:rPr>
        <w:t xml:space="preserve">.  </w:t>
      </w:r>
      <w:r w:rsidR="00C13F28" w:rsidRPr="0068328F">
        <w:rPr>
          <w:rFonts w:ascii="Arial" w:hAnsi="Arial"/>
        </w:rPr>
        <w:t>Clade B2</w:t>
      </w:r>
      <w:r w:rsidR="001D5BC3" w:rsidRPr="0068328F">
        <w:rPr>
          <w:rFonts w:ascii="Arial" w:hAnsi="Arial"/>
        </w:rPr>
        <w:t xml:space="preserve"> can be further subdivided into 9 sub-clades, of which several are correlated with increased urpathogenicity</w:t>
      </w:r>
      <w:r w:rsidR="00EB381E" w:rsidRPr="0068328F">
        <w:rPr>
          <w:rFonts w:ascii="Arial" w:hAnsi="Arial"/>
        </w:rPr>
        <w:fldChar w:fldCharType="begin"/>
      </w:r>
      <w:r w:rsidR="00640779">
        <w:rPr>
          <w:rFonts w:ascii="Arial" w:hAnsi="Arial"/>
        </w:rPr>
        <w:instrText xml:space="preserve"> ADDIN PAPERS2_CITATIONS &lt;citation&gt;&lt;uuid&gt;D929255D-6BCA-4985-BD89-49F6F130256D&lt;/uuid&gt;&lt;priority&gt;21&lt;/priority&gt;&lt;publications&gt;&lt;publication&gt;&lt;volume&gt;113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rPr>
        <w:fldChar w:fldCharType="separate"/>
      </w:r>
      <w:r w:rsidR="006B112B">
        <w:rPr>
          <w:rFonts w:ascii="Arial" w:eastAsiaTheme="minorHAnsi" w:hAnsi="Arial" w:cs="Arial"/>
          <w:vertAlign w:val="superscript"/>
        </w:rPr>
        <w:t>8,14</w:t>
      </w:r>
      <w:r w:rsidR="00EB381E" w:rsidRPr="0068328F">
        <w:rPr>
          <w:rFonts w:ascii="Arial" w:hAnsi="Arial"/>
        </w:rPr>
        <w:fldChar w:fldCharType="end"/>
      </w:r>
      <w:r w:rsidR="001D5BC3" w:rsidRPr="0068328F">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ed from clades A, B1, B2, and D</w:t>
      </w:r>
      <w:r w:rsidR="00913B7F" w:rsidRPr="0068328F">
        <w:rPr>
          <w:rFonts w:ascii="Arial" w:hAnsi="Arial" w:cs="Arial"/>
        </w:rPr>
        <w:t xml:space="preserve"> </w:t>
      </w:r>
      <w:r w:rsidR="00EB381E" w:rsidRPr="0068328F">
        <w:rPr>
          <w:rFonts w:ascii="Arial" w:hAnsi="Arial" w:cs="Arial"/>
        </w:rPr>
        <w:fldChar w:fldCharType="begin"/>
      </w:r>
      <w:r w:rsidR="00640779">
        <w:rPr>
          <w:rFonts w:ascii="Arial" w:hAnsi="Arial" w:cs="Arial"/>
        </w:rPr>
        <w:instrText xml:space="preserve"> ADDIN PAPERS2_CITATIONS &lt;citation&gt;&lt;uuid&gt;D183C68E-6481-4E4C-8737-69288DC84389&lt;/uuid&gt;&lt;priority&gt;22&lt;/priority&gt;&lt;publications&gt;&lt;publication&gt;&lt;volume&gt;113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6,26,32</w:t>
      </w:r>
      <w:r w:rsidR="00EB381E" w:rsidRPr="0068328F">
        <w:rPr>
          <w:rFonts w:ascii="Arial" w:hAnsi="Arial" w:cs="Arial"/>
        </w:rPr>
        <w:fldChar w:fldCharType="end"/>
      </w:r>
      <w:r w:rsidR="00913B7F" w:rsidRPr="0068328F">
        <w:rPr>
          <w:rFonts w:ascii="Arial" w:hAnsi="Arial" w:cs="Arial"/>
        </w:rPr>
        <w:t>.</w:t>
      </w:r>
      <w:r w:rsidR="001D5BC3" w:rsidRPr="0068328F">
        <w:rPr>
          <w:rFonts w:ascii="Arial" w:hAnsi="Arial" w:cs="Arial"/>
        </w:rPr>
        <w:t xml:space="preserve">  Thus, the four main clades of </w:t>
      </w:r>
      <w:r w:rsidR="001D5BC3" w:rsidRPr="0068328F">
        <w:rPr>
          <w:rFonts w:ascii="Arial" w:hAnsi="Arial" w:cs="Arial"/>
          <w:i/>
        </w:rPr>
        <w:t>E. coli</w:t>
      </w:r>
      <w:r w:rsidR="001D5BC3" w:rsidRPr="0068328F">
        <w:rPr>
          <w:rFonts w:ascii="Arial" w:hAnsi="Arial" w:cs="Arial"/>
        </w:rPr>
        <w:t xml:space="preserve"> differ in their phylogenetic history, in addition to niche preference and life history, but these differences are not absolute predictors of pathogenic potential</w:t>
      </w:r>
      <w:r w:rsidR="00EB381E" w:rsidRPr="0068328F">
        <w:rPr>
          <w:rFonts w:ascii="Arial" w:hAnsi="Arial" w:cs="Arial"/>
        </w:rPr>
        <w:fldChar w:fldCharType="begin"/>
      </w:r>
      <w:r w:rsidR="00640779">
        <w:rPr>
          <w:rFonts w:ascii="Arial" w:hAnsi="Arial" w:cs="Arial"/>
        </w:rPr>
        <w:instrText xml:space="preserve"> ADDIN PAPERS2_CITATIONS &lt;citation&gt;&lt;uuid&gt;73D8B15F-21D6-4648-BC52-8209B6744A33&lt;/uuid&gt;&lt;priority&gt;23&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1,14,15,26,27,32</w:t>
      </w:r>
      <w:r w:rsidR="00EB381E" w:rsidRPr="0068328F">
        <w:rPr>
          <w:rFonts w:ascii="Arial" w:hAnsi="Arial" w:cs="Arial"/>
        </w:rPr>
        <w:fldChar w:fldCharType="end"/>
      </w:r>
      <w:r w:rsidR="00613CE7" w:rsidRPr="0068328F">
        <w:rPr>
          <w:rFonts w:ascii="Arial" w:hAnsi="Arial" w:cs="Arial"/>
        </w:rPr>
        <w:t>.</w:t>
      </w:r>
    </w:p>
    <w:p w:rsidR="00601C1E" w:rsidRPr="0068328F" w:rsidRDefault="00601C1E" w:rsidP="00A91193">
      <w:pPr>
        <w:spacing w:after="0" w:line="480" w:lineRule="auto"/>
        <w:rPr>
          <w:rFonts w:ascii="Arial" w:hAnsi="Arial" w:cs="Arial"/>
        </w:rPr>
      </w:pPr>
    </w:p>
    <w:p w:rsidR="00AC4021" w:rsidRPr="0068328F" w:rsidRDefault="00653A1E" w:rsidP="00A91193">
      <w:pPr>
        <w:spacing w:after="0" w:line="480" w:lineRule="auto"/>
        <w:rPr>
          <w:rFonts w:ascii="Arial" w:hAnsi="Arial" w:cs="Arial"/>
          <w:i/>
        </w:rPr>
      </w:pPr>
      <w:r w:rsidRPr="0068328F">
        <w:rPr>
          <w:rFonts w:ascii="Arial" w:hAnsi="Arial" w:cs="Arial"/>
          <w:i/>
        </w:rPr>
        <w:t>UPEC population structure in the bladder</w:t>
      </w:r>
    </w:p>
    <w:p w:rsidR="006103DC" w:rsidRPr="0068328F" w:rsidRDefault="000844E4" w:rsidP="00A91193">
      <w:pPr>
        <w:spacing w:after="0" w:line="480" w:lineRule="auto"/>
        <w:ind w:firstLine="720"/>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 xml:space="preserve">.  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EB381E" w:rsidRPr="0068328F">
        <w:rPr>
          <w:rFonts w:ascii="Arial" w:hAnsi="Arial" w:cs="Arial"/>
        </w:rPr>
        <w:fldChar w:fldCharType="begin"/>
      </w:r>
      <w:r w:rsidR="00640779">
        <w:rPr>
          <w:rFonts w:ascii="Arial" w:hAnsi="Arial" w:cs="Arial"/>
        </w:rPr>
        <w:instrText xml:space="preserve"> ADDIN PAPERS2_CITATIONS &lt;citation&gt;&lt;uuid&gt;2DDE93A3-3088-4E21-8FF1-D237F8E8A59F&lt;/uuid&gt;&lt;priority&gt;24&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33</w:t>
      </w:r>
      <w:r w:rsidR="00EB381E"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  This is supported by a recent placebo trial in which only 37% of women were able to clear a UTI by 5-7 weeks</w:t>
      </w:r>
      <w:r w:rsidR="00EB381E" w:rsidRPr="0068328F">
        <w:rPr>
          <w:rFonts w:ascii="Arial" w:hAnsi="Arial" w:cs="Arial"/>
        </w:rPr>
        <w:fldChar w:fldCharType="begin"/>
      </w:r>
      <w:r w:rsidR="00640779">
        <w:rPr>
          <w:rFonts w:ascii="Arial" w:hAnsi="Arial" w:cs="Arial"/>
        </w:rPr>
        <w:instrText xml:space="preserve"> ADDIN PAPERS2_CITATIONS &lt;citation&gt;&lt;uuid&gt;B95722A6-CEB6-493F-ACA5-7DC4BC33854B&lt;/uuid&gt;&lt;priority&gt;25&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34</w:t>
      </w:r>
      <w:r w:rsidR="00EB381E" w:rsidRPr="0068328F">
        <w:rPr>
          <w:rFonts w:ascii="Arial" w:hAnsi="Arial" w:cs="Arial"/>
        </w:rPr>
        <w:fldChar w:fldCharType="end"/>
      </w:r>
      <w:r w:rsidR="006103DC" w:rsidRPr="0068328F">
        <w:rPr>
          <w:rFonts w:ascii="Arial" w:hAnsi="Arial" w:cs="Arial"/>
        </w:rPr>
        <w:t>.  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trimethoprim</w:t>
      </w:r>
      <w:r w:rsidR="006103DC" w:rsidRPr="0068328F">
        <w:rPr>
          <w:rFonts w:ascii="Arial" w:hAnsi="Arial" w:cs="Arial"/>
          <w:b/>
        </w:rPr>
        <w:t>/</w:t>
      </w:r>
      <w:r w:rsidR="006103DC" w:rsidRPr="0068328F">
        <w:rPr>
          <w:rFonts w:ascii="Arial" w:hAnsi="Arial" w:cs="Arial"/>
        </w:rPr>
        <w:t>sulfamethoxazole or fluoroquinolones, have resulted in the spread of antibiotic resistance</w:t>
      </w:r>
      <w:r w:rsidR="00EB381E" w:rsidRPr="0068328F">
        <w:rPr>
          <w:rFonts w:ascii="Arial" w:hAnsi="Arial" w:cs="Arial"/>
        </w:rPr>
        <w:fldChar w:fldCharType="begin"/>
      </w:r>
      <w:r w:rsidR="00640779">
        <w:rPr>
          <w:rFonts w:ascii="Arial" w:hAnsi="Arial" w:cs="Arial"/>
        </w:rPr>
        <w:instrText xml:space="preserve"> ADDIN PAPERS2_CITATIONS &lt;citation&gt;&lt;uuid&gt;3DDFB3D7-8AB3-4D19-B0E7-57CF17C41A74&lt;/uuid&gt;&lt;priority&gt;26&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35</w:t>
      </w:r>
      <w:r w:rsidR="00EB381E" w:rsidRPr="0068328F">
        <w:rPr>
          <w:rFonts w:ascii="Arial" w:hAnsi="Arial" w:cs="Arial"/>
        </w:rPr>
        <w:fldChar w:fldCharType="end"/>
      </w:r>
      <w:r w:rsidR="006103DC" w:rsidRPr="0068328F">
        <w:rPr>
          <w:rFonts w:ascii="Arial" w:hAnsi="Arial" w:cs="Arial"/>
        </w:rPr>
        <w:t xml:space="preserve"> and given rise to multidrug resistant isolates</w:t>
      </w:r>
      <w:r w:rsidR="00640779">
        <w:rPr>
          <w:rFonts w:ascii="Arial" w:hAnsi="Arial" w:cs="Arial"/>
        </w:rPr>
        <w:t xml:space="preserve"> that now represent a major public health concern</w:t>
      </w:r>
      <w:r w:rsidR="00EB381E" w:rsidRPr="0068328F">
        <w:rPr>
          <w:rFonts w:ascii="Arial" w:hAnsi="Arial" w:cs="Arial"/>
        </w:rPr>
        <w:fldChar w:fldCharType="begin"/>
      </w:r>
      <w:r w:rsidR="00640779">
        <w:rPr>
          <w:rFonts w:ascii="Arial" w:hAnsi="Arial" w:cs="Arial"/>
        </w:rPr>
        <w:instrText xml:space="preserve"> ADDIN PAPERS2_CITATIONS &lt;citation&gt;&lt;uuid&gt;2522FAE1-065A-43FD-A688-84A597CF1220&lt;/uuid&gt;&lt;priority&gt;27&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36</w:t>
      </w:r>
      <w:r w:rsidR="00EB381E" w:rsidRPr="0068328F">
        <w:rPr>
          <w:rFonts w:ascii="Arial" w:hAnsi="Arial" w:cs="Arial"/>
        </w:rPr>
        <w:fldChar w:fldCharType="end"/>
      </w:r>
      <w:r w:rsidR="006103DC" w:rsidRPr="0068328F">
        <w:rPr>
          <w:rFonts w:ascii="Arial" w:hAnsi="Arial" w:cs="Arial"/>
        </w:rPr>
        <w:t xml:space="preserve">.  The effects of antibiotic use on the population structure of UPEC in a community have been studied, but more information is necessary to understand the long-term effects of these antibiotic treatments on within-host distribution of this facultative pathogen. </w:t>
      </w:r>
    </w:p>
    <w:p w:rsidR="00D31FAB" w:rsidRPr="0051308A" w:rsidRDefault="006103DC" w:rsidP="00A91193">
      <w:pPr>
        <w:spacing w:after="0"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00EB381E" w:rsidRPr="0068328F">
        <w:rPr>
          <w:rFonts w:ascii="Arial" w:hAnsi="Arial" w:cs="Arial"/>
        </w:rPr>
        <w:fldChar w:fldCharType="begin"/>
      </w:r>
      <w:r w:rsidR="00640779">
        <w:rPr>
          <w:rFonts w:ascii="Arial" w:hAnsi="Arial" w:cs="Arial"/>
        </w:rPr>
        <w:instrText xml:space="preserve"> ADDIN PAPERS2_CITATIONS &lt;citation&gt;&lt;uuid&gt;802C9ED8-9491-4EF1-8FAA-5426D7A4154A&lt;/uuid&gt;&lt;priority&gt;28&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18</w:t>
      </w:r>
      <w:r w:rsidR="00EB381E"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clonality within the bladder</w:t>
      </w:r>
      <w:r w:rsidR="00EB381E" w:rsidRPr="0068328F">
        <w:rPr>
          <w:rFonts w:ascii="Arial" w:hAnsi="Arial" w:cs="Arial"/>
        </w:rPr>
        <w:fldChar w:fldCharType="begin"/>
      </w:r>
      <w:r w:rsidR="00640779">
        <w:rPr>
          <w:rFonts w:ascii="Arial" w:hAnsi="Arial" w:cs="Arial"/>
        </w:rPr>
        <w:instrText xml:space="preserve"> ADDIN PAPERS2_CITATIONS &lt;citation&gt;&lt;uuid&gt;6CBA1070-4B42-4844-83CC-B18AA400123D&lt;/uuid&gt;&lt;priority&gt;29&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37,38</w:t>
      </w:r>
      <w:r w:rsidR="00EB381E"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(IBCs), which is a critical step of UPEC pathogenesis that occurs during the acute phase of UTIs</w:t>
      </w:r>
      <w:r w:rsidR="00EB381E" w:rsidRPr="0068328F">
        <w:rPr>
          <w:rFonts w:ascii="Arial" w:hAnsi="Arial" w:cs="Arial"/>
        </w:rPr>
        <w:fldChar w:fldCharType="begin"/>
      </w:r>
      <w:r w:rsidR="00640779">
        <w:rPr>
          <w:rFonts w:ascii="Arial" w:hAnsi="Arial" w:cs="Arial"/>
        </w:rPr>
        <w:instrText xml:space="preserve"> ADDIN PAPERS2_CITATIONS &lt;citation&gt;&lt;uuid&gt;289BB42A-3CC2-4559-970F-443E6FB97F90&lt;/uuid&gt;&lt;priority&gt;30&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39-41</w:t>
      </w:r>
      <w:r w:rsidR="00EB381E" w:rsidRPr="0068328F">
        <w:rPr>
          <w:rFonts w:ascii="Arial" w:hAnsi="Arial" w:cs="Arial"/>
        </w:rPr>
        <w:fldChar w:fldCharType="end"/>
      </w:r>
      <w:r w:rsidRPr="0068328F">
        <w:rPr>
          <w:rFonts w:ascii="Arial" w:hAnsi="Arial" w:cs="Arial"/>
        </w:rPr>
        <w:t>.  Although IBCs allow for significant clonal expansion of UPEC</w:t>
      </w:r>
      <w:r w:rsidR="00EB381E" w:rsidRPr="0068328F">
        <w:rPr>
          <w:rFonts w:ascii="Arial" w:hAnsi="Arial" w:cs="Arial"/>
        </w:rPr>
        <w:fldChar w:fldCharType="begin"/>
      </w:r>
      <w:r w:rsidR="00640779">
        <w:rPr>
          <w:rFonts w:ascii="Arial" w:hAnsi="Arial" w:cs="Arial"/>
        </w:rPr>
        <w:instrText xml:space="preserve"> ADDIN PAPERS2_CITATIONS &lt;citation&gt;&lt;uuid&gt;0F135A5D-0C9E-458A-B3AC-6F6DE47FDBD1&lt;/uuid&gt;&lt;priority&gt;31&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40</w:t>
      </w:r>
      <w:r w:rsidR="00EB381E" w:rsidRPr="0068328F">
        <w:rPr>
          <w:rFonts w:ascii="Arial" w:hAnsi="Arial" w:cs="Arial"/>
        </w:rPr>
        <w:fldChar w:fldCharType="end"/>
      </w:r>
      <w:r w:rsidRPr="0068328F">
        <w:rPr>
          <w:rFonts w:ascii="Arial" w:hAnsi="Arial" w:cs="Arial"/>
        </w:rPr>
        <w:t>, formation of the IBCs occurs at a very low rate, with only 50-700 IBCs persisting at 6h after inoculation of 10</w:t>
      </w:r>
      <w:r w:rsidRPr="0068328F">
        <w:rPr>
          <w:rFonts w:ascii="Arial" w:hAnsi="Arial" w:cs="Arial"/>
          <w:vertAlign w:val="superscript"/>
        </w:rPr>
        <w:t>7</w:t>
      </w:r>
      <w:r w:rsidRPr="0068328F">
        <w:rPr>
          <w:rFonts w:ascii="Arial" w:hAnsi="Arial" w:cs="Arial"/>
        </w:rPr>
        <w:t xml:space="preserve"> UPEC bacteria</w:t>
      </w:r>
      <w:r w:rsidR="00EB381E" w:rsidRPr="0068328F">
        <w:rPr>
          <w:rFonts w:ascii="Arial" w:hAnsi="Arial" w:cs="Arial"/>
        </w:rPr>
        <w:fldChar w:fldCharType="begin"/>
      </w:r>
      <w:r w:rsidR="00640779">
        <w:rPr>
          <w:rFonts w:ascii="Arial" w:hAnsi="Arial" w:cs="Arial"/>
        </w:rPr>
        <w:instrText xml:space="preserve"> ADDIN PAPERS2_CITATIONS &lt;citation&gt;&lt;uuid&gt;4E65A34A-5214-4077-A256-1AF7FDC32DCC&lt;/uuid&gt;&lt;priority&gt;32&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37</w:t>
      </w:r>
      <w:r w:rsidR="00EB381E" w:rsidRPr="0068328F">
        <w:rPr>
          <w:rFonts w:ascii="Arial" w:hAnsi="Arial" w:cs="Arial"/>
        </w:rPr>
        <w:fldChar w:fldCharType="end"/>
      </w:r>
      <w:r w:rsidRPr="0068328F">
        <w:rPr>
          <w:rFonts w:ascii="Arial" w:hAnsi="Arial" w:cs="Arial"/>
        </w:rPr>
        <w:t>.  The precise mechanisms underlying this severe bottleneck have not been fully described, but are known to involve interactions between the host and pathogen and rely on both genetic and environmental factors</w:t>
      </w:r>
      <w:r w:rsidR="00EB381E" w:rsidRPr="0068328F">
        <w:rPr>
          <w:rFonts w:ascii="Arial" w:hAnsi="Arial" w:cs="Arial"/>
        </w:rPr>
        <w:fldChar w:fldCharType="begin"/>
      </w:r>
      <w:r w:rsidR="00640779">
        <w:rPr>
          <w:rFonts w:ascii="Arial" w:hAnsi="Arial" w:cs="Arial"/>
        </w:rPr>
        <w:instrText xml:space="preserve"> ADDIN PAPERS2_CITATIONS &lt;citation&gt;&lt;uuid&gt;AEAB7834-3739-4E34-866C-DFF77B2790B2&lt;/uuid&gt;&lt;priority&gt;33&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18</w:t>
      </w:r>
      <w:r w:rsidR="00EB381E" w:rsidRPr="0068328F">
        <w:rPr>
          <w:rFonts w:ascii="Arial" w:hAnsi="Arial" w:cs="Arial"/>
        </w:rPr>
        <w:fldChar w:fldCharType="end"/>
      </w:r>
      <w:r w:rsidRPr="0068328F">
        <w:rPr>
          <w:rFonts w:ascii="Arial" w:hAnsi="Arial" w:cs="Arial"/>
        </w:rPr>
        <w:t xml:space="preserve">.  Formation of these IBCs requires known virulence factors, including the adhesin </w:t>
      </w:r>
      <w:r w:rsidRPr="0068328F">
        <w:rPr>
          <w:rFonts w:ascii="Arial" w:hAnsi="Arial" w:cs="Arial"/>
          <w:i/>
        </w:rPr>
        <w:t>fimH</w:t>
      </w:r>
      <w:r w:rsidR="00EB381E" w:rsidRPr="00EB381E">
        <w:rPr>
          <w:rFonts w:ascii="Arial" w:hAnsi="Arial" w:cs="Arial"/>
          <w:i/>
        </w:rPr>
        <w:fldChar w:fldCharType="begin"/>
      </w:r>
      <w:r w:rsidR="00640779">
        <w:rPr>
          <w:rFonts w:ascii="Arial" w:hAnsi="Arial" w:cs="Arial"/>
          <w:i/>
        </w:rPr>
        <w:instrText xml:space="preserve"> ADDIN PAPERS2_CITATIONS &lt;citation&gt;&lt;uuid&gt;04042548-7518-4BA7-8039-31DC5156B10C&lt;/uuid&gt;&lt;priority&gt;34&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00EB381E" w:rsidRPr="00EB381E">
        <w:rPr>
          <w:rFonts w:ascii="Arial" w:hAnsi="Arial" w:cs="Arial"/>
          <w:i/>
        </w:rPr>
        <w:fldChar w:fldCharType="separate"/>
      </w:r>
      <w:r w:rsidR="006B112B">
        <w:rPr>
          <w:rFonts w:ascii="Arial" w:eastAsiaTheme="minorHAnsi" w:hAnsi="Arial" w:cs="Arial"/>
          <w:vertAlign w:val="superscript"/>
        </w:rPr>
        <w:t>42</w:t>
      </w:r>
      <w:r w:rsidR="00EB381E" w:rsidRPr="0068328F">
        <w:rPr>
          <w:rFonts w:ascii="Arial" w:hAnsi="Arial" w:cs="Arial"/>
        </w:rPr>
        <w:fldChar w:fldCharType="end"/>
      </w:r>
      <w:r w:rsidRPr="0068328F">
        <w:rPr>
          <w:rFonts w:ascii="Arial" w:hAnsi="Arial" w:cs="Arial"/>
        </w:rPr>
        <w:t>.  While the IBC bottleneck is important during the acute phase of UTI, th</w:t>
      </w:r>
      <w:r>
        <w:rPr>
          <w:rFonts w:ascii="Arial" w:hAnsi="Arial" w:cs="Arial"/>
        </w:rPr>
        <w:t>e disappearance of IBCs at the e</w:t>
      </w:r>
      <w:r w:rsidRPr="0068328F">
        <w:rPr>
          <w:rFonts w:ascii="Arial" w:hAnsi="Arial" w:cs="Arial"/>
        </w:rPr>
        <w:t>nd of the acute phase does not halt the continued loss in genetic diversity, suggesting a secondary bottleneck that occurs during the extracellular, chronic phase of UTI</w:t>
      </w:r>
      <w:r w:rsidR="00EB381E" w:rsidRPr="0068328F">
        <w:rPr>
          <w:rFonts w:ascii="Arial" w:hAnsi="Arial" w:cs="Arial"/>
        </w:rPr>
        <w:fldChar w:fldCharType="begin"/>
      </w:r>
      <w:r w:rsidR="00640779">
        <w:rPr>
          <w:rFonts w:ascii="Arial" w:hAnsi="Arial" w:cs="Arial"/>
        </w:rPr>
        <w:instrText xml:space="preserve"> ADDIN PAPERS2_CITATIONS &lt;citation&gt;&lt;uuid&gt;04A2AB24-5C69-4F44-BD1B-FC5FA2A34CA4&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18</w:t>
      </w:r>
      <w:r w:rsidR="00EB381E" w:rsidRPr="0068328F">
        <w:rPr>
          <w:rFonts w:ascii="Arial" w:hAnsi="Arial" w:cs="Arial"/>
        </w:rPr>
        <w:fldChar w:fldCharType="end"/>
      </w:r>
      <w:r w:rsidRPr="0068328F">
        <w:rPr>
          <w:rFonts w:ascii="Arial" w:hAnsi="Arial" w:cs="Arial"/>
        </w:rPr>
        <w:t xml:space="preserve">.  As with the IBC bottleneck, passage through the extracellular bottleneck may also be mediated by virulence factors.  This hypothesis has been supported by inability of a mutant UTI89 lacking a </w:t>
      </w:r>
      <w:r w:rsidR="00CC1015" w:rsidRPr="0068328F">
        <w:rPr>
          <w:rFonts w:ascii="Arial" w:hAnsi="Arial" w:cs="Arial"/>
        </w:rPr>
        <w:t xml:space="preserve">pathogenicity associated island (PAI) containing known virulence factors, such as </w:t>
      </w:r>
      <w:r w:rsidR="0068328F">
        <w:rPr>
          <w:rFonts w:ascii="Arial" w:hAnsi="Arial" w:cs="Arial"/>
        </w:rPr>
        <w:t>a</w:t>
      </w:r>
      <w:r w:rsidR="00CC1015" w:rsidRPr="0068328F">
        <w:rPr>
          <w:rFonts w:ascii="Arial" w:hAnsi="Arial" w:cs="Arial"/>
        </w:rPr>
        <w:t>-hemolysin and P pili, to persist during chronic UTI</w:t>
      </w:r>
      <w:r w:rsidR="00EB381E" w:rsidRPr="0068328F">
        <w:rPr>
          <w:rFonts w:ascii="Arial" w:hAnsi="Arial" w:cs="Arial"/>
        </w:rPr>
        <w:fldChar w:fldCharType="begin"/>
      </w:r>
      <w:r w:rsidR="00640779">
        <w:rPr>
          <w:rFonts w:ascii="Arial" w:hAnsi="Arial" w:cs="Arial"/>
        </w:rPr>
        <w:instrText xml:space="preserve"> ADDIN PAPERS2_CITATIONS &lt;citation&gt;&lt;uuid&gt;40D94A81-060F-426D-A12E-B7D9DC6A7BF7&lt;/uuid&gt;&lt;priority&gt;36&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18</w:t>
      </w:r>
      <w:r w:rsidR="00EB381E" w:rsidRPr="0068328F">
        <w:rPr>
          <w:rFonts w:ascii="Arial" w:hAnsi="Arial" w:cs="Arial"/>
        </w:rPr>
        <w:fldChar w:fldCharType="end"/>
      </w:r>
      <w:r w:rsidR="00AC4021" w:rsidRPr="0068328F">
        <w:rPr>
          <w:rFonts w:ascii="Arial" w:hAnsi="Arial" w:cs="Arial"/>
        </w:rPr>
        <w:t xml:space="preserve">. </w:t>
      </w:r>
      <w:r w:rsidR="006108CB" w:rsidRPr="0068328F">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653A1E" w:rsidRPr="0068328F" w:rsidRDefault="00653A1E" w:rsidP="00A91193">
      <w:pPr>
        <w:spacing w:after="0" w:line="480" w:lineRule="auto"/>
        <w:ind w:firstLine="720"/>
        <w:rPr>
          <w:rFonts w:ascii="Arial" w:hAnsi="Arial" w:cs="Arial"/>
        </w:rPr>
      </w:pPr>
    </w:p>
    <w:p w:rsidR="00476D94" w:rsidRPr="0068328F" w:rsidRDefault="00653A1E" w:rsidP="00A91193">
      <w:pPr>
        <w:spacing w:after="0" w:line="480" w:lineRule="auto"/>
        <w:rPr>
          <w:rFonts w:ascii="Arial" w:hAnsi="Arial" w:cs="Arial"/>
        </w:rPr>
      </w:pPr>
      <w:r w:rsidRPr="0068328F">
        <w:rPr>
          <w:rFonts w:ascii="Arial" w:hAnsi="Arial" w:cs="Arial"/>
          <w:i/>
        </w:rPr>
        <w:t>Escherichia coli population structure in the gut</w:t>
      </w:r>
    </w:p>
    <w:p w:rsidR="00137B7D" w:rsidRDefault="007B22A5" w:rsidP="00A91193">
      <w:pPr>
        <w:spacing w:after="0" w:line="480" w:lineRule="auto"/>
        <w:ind w:firstLine="720"/>
        <w:rPr>
          <w:rFonts w:ascii="Arial" w:hAnsi="Arial" w:cs="Arial"/>
        </w:rPr>
      </w:pPr>
      <w:r w:rsidRPr="0068328F">
        <w:rPr>
          <w:rFonts w:ascii="Arial" w:hAnsi="Arial" w:cs="Arial"/>
          <w:i/>
        </w:rPr>
        <w:t>E. coli</w:t>
      </w:r>
      <w:r w:rsidR="000A3D6B">
        <w:rPr>
          <w:rFonts w:ascii="Arial" w:hAnsi="Arial" w:cs="Arial"/>
        </w:rPr>
        <w:t xml:space="preserve"> are some of the first bacteria to colonize </w:t>
      </w:r>
      <w:r w:rsidRPr="0068328F">
        <w:rPr>
          <w:rFonts w:ascii="Arial" w:hAnsi="Arial" w:cs="Arial"/>
        </w:rPr>
        <w:t>the gut</w:t>
      </w:r>
      <w:r w:rsidR="00EB381E" w:rsidRPr="0068328F">
        <w:rPr>
          <w:rFonts w:ascii="Arial" w:hAnsi="Arial" w:cs="Arial"/>
        </w:rPr>
        <w:fldChar w:fldCharType="begin"/>
      </w:r>
      <w:r w:rsidR="00640779">
        <w:rPr>
          <w:rFonts w:ascii="Arial" w:hAnsi="Arial" w:cs="Arial"/>
        </w:rPr>
        <w:instrText xml:space="preserve"> ADDIN PAPERS2_CITATIONS &lt;citation&gt;&lt;uuid&gt;D298D5C0-ADC6-4CF7-ACBE-3AA9C6DC2525&lt;/uuid&gt;&lt;priority&gt;44&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56,57</w:t>
      </w:r>
      <w:r w:rsidR="00EB381E"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become less abundant as the gut microbiome matures</w:t>
      </w:r>
      <w:r w:rsidR="00EB381E" w:rsidRPr="0068328F">
        <w:rPr>
          <w:rFonts w:ascii="Arial" w:hAnsi="Arial" w:cs="Arial"/>
        </w:rPr>
        <w:fldChar w:fldCharType="begin"/>
      </w:r>
      <w:r w:rsidR="00640779">
        <w:rPr>
          <w:rFonts w:ascii="Arial" w:hAnsi="Arial" w:cs="Arial"/>
        </w:rPr>
        <w:instrText xml:space="preserve"> ADDIN PAPERS2_CITATIONS &lt;citation&gt;&lt;uuid&gt;772D3061-E46C-4181-BC11-BB6E5513BA27&lt;/uuid&gt;&lt;priority&gt;45&lt;/priority&gt;&lt;publications&gt;&lt;publication&gt;&lt;type&gt;400&lt;/type&gt;&lt;publication_date&gt;99201100001200000000200000&lt;/publication_date&gt;&lt;title&gt;Succession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58</w:t>
      </w:r>
      <w:r w:rsidR="00EB381E" w:rsidRPr="0068328F">
        <w:rPr>
          <w:rFonts w:ascii="Arial" w:hAnsi="Arial" w:cs="Arial"/>
        </w:rPr>
        <w:fldChar w:fldCharType="end"/>
      </w:r>
      <w:r w:rsidR="0068328F" w:rsidRPr="0068328F">
        <w:rPr>
          <w:rFonts w:ascii="Arial" w:hAnsi="Arial" w:cs="Arial"/>
        </w:rPr>
        <w:t>.</w:t>
      </w:r>
      <w:r w:rsidRPr="0068328F">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51308A">
        <w:rPr>
          <w:rFonts w:ascii="Arial" w:hAnsi="Arial" w:cs="Arial"/>
        </w:rPr>
        <w:t xml:space="preserve">of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EB381E" w:rsidRPr="0068328F">
        <w:rPr>
          <w:rFonts w:ascii="Arial" w:hAnsi="Arial" w:cs="Arial"/>
        </w:rPr>
        <w:fldChar w:fldCharType="begin"/>
      </w:r>
      <w:r w:rsidR="00640779">
        <w:rPr>
          <w:rFonts w:ascii="Arial" w:hAnsi="Arial" w:cs="Arial"/>
        </w:rPr>
        <w:instrText xml:space="preserve"> ADDIN PAPERS2_CITATIONS &lt;citation&gt;&lt;uuid&gt;B2CB11C2-3F3A-43E0-B2C4-3B1DCF0A9ED4&lt;/uuid&gt;&lt;priority&gt;46&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31,57,59-63</w:t>
      </w:r>
      <w:r w:rsidR="00EB381E" w:rsidRPr="0068328F">
        <w:rPr>
          <w:rFonts w:ascii="Arial" w:hAnsi="Arial" w:cs="Arial"/>
        </w:rPr>
        <w:fldChar w:fldCharType="end"/>
      </w:r>
      <w:r w:rsidR="00D44CE0" w:rsidRPr="0068328F">
        <w:rPr>
          <w:rFonts w:ascii="Arial" w:hAnsi="Arial" w:cs="Arial"/>
        </w:rPr>
        <w:t>.</w:t>
      </w:r>
      <w:r w:rsidR="00BA4015" w:rsidRPr="0068328F">
        <w:rPr>
          <w:rFonts w:ascii="Arial" w:hAnsi="Arial" w:cs="Arial"/>
        </w:rPr>
        <w:t xml:space="preserve">  Several of these longitudinal studies have indicated that the dominant strain in the gut, termed a “resident strain” is relatively stable for months or years while the minor strains, labeled “transient strains”, persist only for a few weeks to a month</w:t>
      </w:r>
      <w:r w:rsidR="00EB381E" w:rsidRPr="0068328F">
        <w:rPr>
          <w:rFonts w:ascii="Arial" w:hAnsi="Arial" w:cs="Arial"/>
        </w:rPr>
        <w:fldChar w:fldCharType="begin"/>
      </w:r>
      <w:r w:rsidR="00640779">
        <w:rPr>
          <w:rFonts w:ascii="Arial" w:hAnsi="Arial" w:cs="Arial"/>
        </w:rPr>
        <w:instrText xml:space="preserve"> ADDIN PAPERS2_CITATIONS &lt;citation&gt;&lt;uuid&gt;ED58BA7B-7AFE-436D-9423-102D95DEB770&lt;/uuid&gt;&lt;priority&gt;47&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57,59-61</w:t>
      </w:r>
      <w:r w:rsidR="00EB381E"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EB381E" w:rsidRPr="0068328F">
        <w:rPr>
          <w:rFonts w:ascii="Arial" w:hAnsi="Arial" w:cs="Arial"/>
        </w:rPr>
        <w:fldChar w:fldCharType="begin"/>
      </w:r>
      <w:r w:rsidR="00640779">
        <w:rPr>
          <w:rFonts w:ascii="Arial" w:hAnsi="Arial" w:cs="Arial"/>
        </w:rPr>
        <w:instrText xml:space="preserve"> ADDIN PAPERS2_CITATIONS &lt;citation&gt;&lt;uuid&gt;37DC4236-FD8B-457D-A183-C83E8C5E1EFB&lt;/uuid&gt;&lt;priority&gt;48&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62,63</w:t>
      </w:r>
      <w:r w:rsidR="00EB381E" w:rsidRPr="0068328F">
        <w:rPr>
          <w:rFonts w:ascii="Arial" w:hAnsi="Arial" w:cs="Arial"/>
        </w:rPr>
        <w:fldChar w:fldCharType="end"/>
      </w:r>
      <w:r w:rsidR="0068328F" w:rsidRPr="0068328F">
        <w:rPr>
          <w:rFonts w:ascii="Arial" w:hAnsi="Arial" w:cs="Arial"/>
        </w:rPr>
        <w:t xml:space="preserve">.  </w:t>
      </w:r>
    </w:p>
    <w:p w:rsidR="0068328F" w:rsidRPr="00137B7D" w:rsidRDefault="00137B7D" w:rsidP="00A91193">
      <w:pPr>
        <w:spacing w:after="0"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EB381E" w:rsidRPr="0068328F">
        <w:rPr>
          <w:rFonts w:ascii="Arial" w:hAnsi="Arial" w:cs="Arial"/>
        </w:rPr>
        <w:fldChar w:fldCharType="begin"/>
      </w:r>
      <w:r w:rsidR="00640779">
        <w:rPr>
          <w:rFonts w:ascii="Arial" w:hAnsi="Arial" w:cs="Arial"/>
        </w:rPr>
        <w:instrText xml:space="preserve"> ADDIN PAPERS2_CITATIONS &lt;citation&gt;&lt;uuid&gt;A05D884E-B8EE-4DB8-BE65-803B202D5520&lt;/uuid&gt;&lt;priority&gt;49&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30,31</w:t>
      </w:r>
      <w:r w:rsidR="00EB381E" w:rsidRPr="0068328F">
        <w:rPr>
          <w:rFonts w:ascii="Arial" w:hAnsi="Arial" w:cs="Arial"/>
        </w:rPr>
        <w:fldChar w:fldCharType="end"/>
      </w:r>
      <w:r w:rsidR="00AC4021" w:rsidRPr="0068328F">
        <w:rPr>
          <w:rFonts w:ascii="Arial" w:hAnsi="Arial" w:cs="Arial"/>
        </w:rPr>
        <w:t>.</w:t>
      </w:r>
      <w:r>
        <w:rPr>
          <w:rFonts w:ascii="Arial" w:hAnsi="Arial" w:cs="Arial"/>
        </w:rPr>
        <w:t xml:space="preserve">  Whether this maintenance of strain richness is mirrored b</w:t>
      </w:r>
      <w:r w:rsidR="003521D0">
        <w:rPr>
          <w:rFonts w:ascii="Arial" w:hAnsi="Arial" w:cs="Arial"/>
        </w:rPr>
        <w:t>y a maintenance</w:t>
      </w:r>
      <w:r>
        <w:rPr>
          <w:rFonts w:ascii="Arial" w:hAnsi="Arial" w:cs="Arial"/>
        </w:rPr>
        <w:t xml:space="preserve"> bacterial abundance relative to the rest of the microbio</w:t>
      </w:r>
      <w:r w:rsidR="000A3D6B">
        <w:rPr>
          <w:rFonts w:ascii="Arial" w:hAnsi="Arial" w:cs="Arial"/>
        </w:rPr>
        <w:t>ta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measured relatively to the rest of the microbiota,</w:t>
      </w:r>
      <w:r>
        <w:rPr>
          <w:rFonts w:ascii="Arial" w:hAnsi="Arial" w:cs="Arial"/>
        </w:rPr>
        <w:t xml:space="preserve"> in the periurethra</w:t>
      </w:r>
      <w:r w:rsidR="0051308A">
        <w:rPr>
          <w:rFonts w:ascii="Arial" w:hAnsi="Arial" w:cs="Arial"/>
        </w:rPr>
        <w:t>l area</w:t>
      </w:r>
      <w:r>
        <w:rPr>
          <w:rFonts w:ascii="Arial" w:hAnsi="Arial" w:cs="Arial"/>
        </w:rPr>
        <w:t xml:space="preserve"> is known to occur during the days preceding a UTI</w:t>
      </w:r>
      <w:r w:rsidR="00EB381E">
        <w:rPr>
          <w:rFonts w:ascii="Arial" w:hAnsi="Arial" w:cs="Arial"/>
        </w:rPr>
        <w:fldChar w:fldCharType="begin"/>
      </w:r>
      <w:r w:rsidR="00640779">
        <w:rPr>
          <w:rFonts w:ascii="Arial" w:hAnsi="Arial" w:cs="Arial"/>
        </w:rPr>
        <w:instrText xml:space="preserve"> ADDIN PAPERS2_CITATIONS &lt;citation&gt;&lt;uuid&gt;A7CCB4D1-C171-4742-94D8-553C4CFE0F0A&lt;/uuid&gt;&lt;priority&gt;50&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17</w:t>
      </w:r>
      <w:r w:rsidR="00EB381E">
        <w:rPr>
          <w:rFonts w:ascii="Arial" w:hAnsi="Arial" w:cs="Arial"/>
        </w:rPr>
        <w:fldChar w:fldCharType="end"/>
      </w:r>
      <w:r w:rsidR="003521D0">
        <w:rPr>
          <w:rFonts w:ascii="Arial" w:hAnsi="Arial" w:cs="Arial"/>
        </w:rPr>
        <w:t>.  Given the connection between the gut and the periurethra</w:t>
      </w:r>
      <w:r w:rsidR="0051308A">
        <w:rPr>
          <w:rFonts w:ascii="Arial" w:hAnsi="Arial" w:cs="Arial"/>
        </w:rPr>
        <w:t>l area</w:t>
      </w:r>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  Further research is warranted to fully understand how the gut microbiota shapes and is shaped by colonization of the bladder by UPEC.  </w:t>
      </w:r>
    </w:p>
    <w:p w:rsidR="00613CE7" w:rsidRPr="0068328F" w:rsidRDefault="00613CE7" w:rsidP="00A91193">
      <w:pPr>
        <w:spacing w:after="0" w:line="480" w:lineRule="auto"/>
        <w:rPr>
          <w:rFonts w:ascii="Arial" w:hAnsi="Arial" w:cs="Arial"/>
        </w:rPr>
      </w:pPr>
    </w:p>
    <w:p w:rsidR="00D801F7" w:rsidRPr="0068328F" w:rsidRDefault="00613CE7" w:rsidP="00A91193">
      <w:pPr>
        <w:spacing w:after="0"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A91193">
      <w:pPr>
        <w:spacing w:after="0" w:line="480" w:lineRule="auto"/>
        <w:ind w:firstLine="720"/>
        <w:rPr>
          <w:rFonts w:ascii="Arial" w:hAnsi="Arial" w:cs="Arial"/>
        </w:rPr>
      </w:pPr>
      <w:r w:rsidRPr="0068328F">
        <w:rPr>
          <w:rFonts w:ascii="Arial" w:hAnsi="Arial" w:cs="Arial"/>
        </w:rPr>
        <w:t>The fecal-perineal-urethral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00EB381E" w:rsidRPr="0068328F">
        <w:rPr>
          <w:rFonts w:ascii="Arial" w:hAnsi="Arial" w:cs="Arial"/>
        </w:rPr>
        <w:fldChar w:fldCharType="begin"/>
      </w:r>
      <w:r w:rsidR="00640779">
        <w:rPr>
          <w:rFonts w:ascii="Arial" w:hAnsi="Arial" w:cs="Arial"/>
        </w:rPr>
        <w:instrText xml:space="preserve"> ADDIN PAPERS2_CITATIONS &lt;citation&gt;&lt;uuid&gt;D4B56168-211B-4FD2-B972-E8AC417F5421&lt;/uuid&gt;&lt;priority&gt;51&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16,64-66</w:t>
      </w:r>
      <w:r w:rsidR="00EB381E" w:rsidRPr="0068328F">
        <w:rPr>
          <w:rFonts w:ascii="Arial" w:hAnsi="Arial" w:cs="Arial"/>
        </w:rPr>
        <w:fldChar w:fldCharType="end"/>
      </w:r>
      <w:r w:rsidRPr="0068328F">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UPEC origi</w:t>
      </w:r>
      <w:r w:rsidR="0051308A">
        <w:rPr>
          <w:rFonts w:ascii="Arial" w:hAnsi="Arial" w:cs="Arial"/>
        </w:rPr>
        <w:t>nate in the gut habitat and colonize the</w:t>
      </w:r>
      <w:r w:rsidR="002359AE" w:rsidRPr="0068328F">
        <w:rPr>
          <w:rFonts w:ascii="Arial" w:hAnsi="Arial" w:cs="Arial"/>
        </w:rPr>
        <w:t xml:space="preserve"> periurethra</w:t>
      </w:r>
      <w:r w:rsidR="0051308A">
        <w:rPr>
          <w:rFonts w:ascii="Arial" w:hAnsi="Arial" w:cs="Arial"/>
        </w:rPr>
        <w:t>l area</w:t>
      </w:r>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 xml:space="preserve">and then ascend into the bladder.  </w:t>
      </w:r>
      <w:r w:rsidR="00F07CFD" w:rsidRPr="0068328F">
        <w:rPr>
          <w:rFonts w:ascii="Arial" w:hAnsi="Arial" w:cs="Arial"/>
        </w:rPr>
        <w:t>Evidence for this model comes from the clonality found between strains colonizing the bladder and either the gut or periurethra</w:t>
      </w:r>
      <w:r w:rsidR="0051308A">
        <w:rPr>
          <w:rFonts w:ascii="Arial" w:hAnsi="Arial" w:cs="Arial"/>
        </w:rPr>
        <w:t>l area</w:t>
      </w:r>
      <w:r w:rsidR="00F07CFD" w:rsidRPr="0068328F">
        <w:rPr>
          <w:rFonts w:ascii="Arial" w:hAnsi="Arial" w:cs="Arial"/>
        </w:rPr>
        <w:t xml:space="preserve">, or both.  </w:t>
      </w:r>
      <w:r w:rsidR="00D801F7" w:rsidRPr="0068328F">
        <w:rPr>
          <w:rFonts w:ascii="Arial" w:hAnsi="Arial" w:cs="Arial"/>
        </w:rPr>
        <w:t>During acute UTI, several studies have shown that the strains isolated from the ur</w:t>
      </w:r>
      <w:r w:rsidR="0051308A">
        <w:rPr>
          <w:rFonts w:ascii="Arial" w:hAnsi="Arial" w:cs="Arial"/>
        </w:rPr>
        <w:t>ine are found to be the dominant</w:t>
      </w:r>
      <w:r w:rsidR="00D801F7" w:rsidRPr="0068328F">
        <w:rPr>
          <w:rFonts w:ascii="Arial" w:hAnsi="Arial" w:cs="Arial"/>
        </w:rPr>
        <w:t xml:space="preserv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periurethral microbiota was found to be the same as the strain causing subsequent UTIs in the majority of cases</w:t>
      </w:r>
      <w:r w:rsidR="00EB381E" w:rsidRPr="00EB381E">
        <w:rPr>
          <w:rFonts w:ascii="Arial" w:hAnsi="Arial" w:cs="Arial"/>
          <w:i/>
        </w:rPr>
        <w:fldChar w:fldCharType="begin"/>
      </w:r>
      <w:r w:rsidR="00640779">
        <w:rPr>
          <w:rFonts w:ascii="Arial" w:hAnsi="Arial" w:cs="Arial"/>
          <w:i/>
        </w:rPr>
        <w:instrText xml:space="preserve"> ADDIN PAPERS2_CITATIONS &lt;citation&gt;&lt;uuid&gt;5660820E-E5D8-47AA-8FFB-9EBD6BF0ABBF&lt;/uuid&gt;&lt;priority&gt;52&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EB381E" w:rsidRPr="00EB381E">
        <w:rPr>
          <w:rFonts w:ascii="Arial" w:hAnsi="Arial" w:cs="Arial"/>
          <w:i/>
        </w:rPr>
        <w:fldChar w:fldCharType="separate"/>
      </w:r>
      <w:r w:rsidR="006B112B">
        <w:rPr>
          <w:rFonts w:ascii="Arial" w:eastAsiaTheme="minorHAnsi" w:hAnsi="Arial" w:cs="Arial"/>
          <w:vertAlign w:val="superscript"/>
        </w:rPr>
        <w:t>17,30,64,65,67</w:t>
      </w:r>
      <w:r w:rsidR="00EB381E" w:rsidRPr="0068328F">
        <w:rPr>
          <w:rFonts w:ascii="Arial" w:hAnsi="Arial" w:cs="Arial"/>
        </w:rPr>
        <w:fldChar w:fldCharType="end"/>
      </w:r>
      <w:r w:rsidR="007215E5" w:rsidRPr="0068328F">
        <w:rPr>
          <w:rFonts w:ascii="Arial" w:hAnsi="Arial" w:cs="Arial"/>
        </w:rPr>
        <w:t xml:space="preserve">.  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in contrast to two studies indicating that the UPEC strain causing the UTI may not be found regularly in the feces or periurethra</w:t>
      </w:r>
      <w:r w:rsidR="0051308A">
        <w:rPr>
          <w:rFonts w:ascii="Arial" w:hAnsi="Arial" w:cs="Arial"/>
        </w:rPr>
        <w:t>l area</w:t>
      </w:r>
      <w:r w:rsidR="00EB381E">
        <w:rPr>
          <w:rFonts w:ascii="Arial" w:hAnsi="Arial" w:cs="Arial"/>
        </w:rPr>
        <w:fldChar w:fldCharType="begin"/>
      </w:r>
      <w:r w:rsidR="00640779">
        <w:rPr>
          <w:rFonts w:ascii="Arial" w:hAnsi="Arial" w:cs="Arial"/>
        </w:rPr>
        <w:instrText xml:space="preserve"> ADDIN PAPERS2_CITATIONS &lt;citation&gt;&lt;uuid&gt;350C6477-A911-4907-94F1-95B4DC1E576A&lt;/uuid&gt;&lt;priority&gt;53&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62,68</w:t>
      </w:r>
      <w:r w:rsidR="00EB381E">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ducted in the Hultgren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A91193">
      <w:pPr>
        <w:spacing w:after="0"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  The “prevalence” hypothesis states that UTIs a</w:t>
      </w:r>
      <w:r w:rsidR="00FE439B" w:rsidRPr="0068328F">
        <w:rPr>
          <w:rFonts w:ascii="Arial" w:hAnsi="Arial" w:cs="Arial"/>
        </w:rPr>
        <w:t>re most likely to be caused by the dominant enteric strain in the gut</w:t>
      </w:r>
      <w:r w:rsidR="00EB381E" w:rsidRPr="0068328F">
        <w:rPr>
          <w:rFonts w:ascii="Arial" w:hAnsi="Arial" w:cs="Arial"/>
        </w:rPr>
        <w:fldChar w:fldCharType="begin"/>
      </w:r>
      <w:r w:rsidR="00640779">
        <w:rPr>
          <w:rFonts w:ascii="Arial" w:hAnsi="Arial" w:cs="Arial"/>
        </w:rPr>
        <w:instrText xml:space="preserve"> ADDIN PAPERS2_CITATIONS &lt;citation&gt;&lt;uuid&gt;25B31913-D9BA-41C8-9A1E-334FE80AC2FB&lt;/uuid&gt;&lt;priority&gt;54&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69</w:t>
      </w:r>
      <w:r w:rsidR="00EB381E"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pathogenicity”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EB381E" w:rsidRPr="0068328F">
        <w:rPr>
          <w:rFonts w:ascii="Arial" w:hAnsi="Arial" w:cs="Arial"/>
        </w:rPr>
        <w:fldChar w:fldCharType="begin"/>
      </w:r>
      <w:r w:rsidR="00640779">
        <w:rPr>
          <w:rFonts w:ascii="Arial" w:hAnsi="Arial" w:cs="Arial"/>
        </w:rPr>
        <w:instrText xml:space="preserve"> ADDIN PAPERS2_CITATIONS &lt;citation&gt;&lt;uuid&gt;B7EE78ED-60D6-4C6F-A994-470C7964E91A&lt;/uuid&gt;&lt;priority&gt;55&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70</w:t>
      </w:r>
      <w:r w:rsidR="00EB381E" w:rsidRPr="0068328F">
        <w:rPr>
          <w:rFonts w:ascii="Arial" w:hAnsi="Arial" w:cs="Arial"/>
        </w:rPr>
        <w:fldChar w:fldCharType="end"/>
      </w:r>
      <w:r w:rsidR="001A484F" w:rsidRPr="0068328F">
        <w:rPr>
          <w:rFonts w:ascii="Arial" w:hAnsi="Arial" w:cs="Arial"/>
        </w:rPr>
        <w:t>.  Recent research has indicated that the two models may not be mutually exclusive, which supports an integrated model in which the presence of urovirulence factors and gut prevalence are highly associated</w:t>
      </w:r>
      <w:r w:rsidR="00EB381E" w:rsidRPr="0068328F">
        <w:rPr>
          <w:rFonts w:ascii="Arial" w:hAnsi="Arial" w:cs="Arial"/>
        </w:rPr>
        <w:fldChar w:fldCharType="begin"/>
      </w:r>
      <w:r w:rsidR="00640779">
        <w:rPr>
          <w:rFonts w:ascii="Arial" w:hAnsi="Arial" w:cs="Arial"/>
        </w:rPr>
        <w:instrText xml:space="preserve"> ADDIN PAPERS2_CITATIONS &lt;citation&gt;&lt;uuid&gt;E134EDC7-513C-4276-85ED-C16DF5F1D319&lt;/uuid&gt;&lt;priority&gt;56&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30,31,67</w:t>
      </w:r>
      <w:r w:rsidR="00EB381E" w:rsidRPr="0068328F">
        <w:rPr>
          <w:rFonts w:ascii="Arial" w:hAnsi="Arial" w:cs="Arial"/>
        </w:rPr>
        <w:fldChar w:fldCharType="end"/>
      </w:r>
      <w:r w:rsidR="001A484F" w:rsidRPr="0068328F">
        <w:rPr>
          <w:rFonts w:ascii="Arial" w:hAnsi="Arial" w:cs="Arial"/>
        </w:rPr>
        <w:t>.</w:t>
      </w:r>
      <w:r w:rsidR="000A3D6B">
        <w:rPr>
          <w:rFonts w:ascii="Arial" w:hAnsi="Arial" w:cs="Arial"/>
        </w:rPr>
        <w:t xml:space="preserve">  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UTI, but this abundance did not fully abrogate the need for urovirulence factors, thus indicating that both high gut titers and the presence of u</w:t>
      </w:r>
      <w:r w:rsidR="000A3D6B">
        <w:rPr>
          <w:rFonts w:ascii="Arial" w:hAnsi="Arial" w:cs="Arial"/>
        </w:rPr>
        <w:t>rovirulence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EB381E" w:rsidRPr="0068328F">
        <w:rPr>
          <w:rFonts w:ascii="Arial" w:hAnsi="Arial" w:cs="Arial"/>
        </w:rPr>
        <w:fldChar w:fldCharType="begin"/>
      </w:r>
      <w:r w:rsidR="00640779">
        <w:rPr>
          <w:rFonts w:ascii="Arial" w:hAnsi="Arial" w:cs="Arial"/>
        </w:rPr>
        <w:instrText xml:space="preserve"> ADDIN PAPERS2_CITATIONS &lt;citation&gt;&lt;uuid&gt;66B03202-308C-484E-9CB1-5F26C28C7675&lt;/uuid&gt;&lt;priority&gt;57&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30,67</w:t>
      </w:r>
      <w:r w:rsidR="00EB381E" w:rsidRPr="0068328F">
        <w:rPr>
          <w:rFonts w:ascii="Arial" w:hAnsi="Arial" w:cs="Arial"/>
        </w:rPr>
        <w:fldChar w:fldCharType="end"/>
      </w:r>
      <w:r w:rsidR="001A484F" w:rsidRPr="0068328F">
        <w:rPr>
          <w:rFonts w:ascii="Arial" w:hAnsi="Arial" w:cs="Arial"/>
        </w:rPr>
        <w:t>.</w:t>
      </w:r>
      <w:r w:rsidR="00964358" w:rsidRPr="0068328F">
        <w:rPr>
          <w:rFonts w:ascii="Arial" w:hAnsi="Arial" w:cs="Arial"/>
        </w:rPr>
        <w:t xml:space="preserve">  Other studies of intestinal and bladder colonization have revealed trends that differ from these findings.  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periurethra</w:t>
      </w:r>
      <w:r w:rsidR="0051308A">
        <w:rPr>
          <w:rFonts w:ascii="Arial" w:hAnsi="Arial" w:cs="Arial"/>
        </w:rPr>
        <w:t>l area</w:t>
      </w:r>
      <w:r w:rsidR="00964358" w:rsidRPr="0068328F">
        <w:rPr>
          <w:rFonts w:ascii="Arial" w:hAnsi="Arial" w:cs="Arial"/>
        </w:rPr>
        <w:t xml:space="preserve"> were found to be the same as the strain isolated from the bladder, and, in many cases, the strains colonizing the bladder could not be isolated from the gut or periurethra</w:t>
      </w:r>
      <w:r w:rsidR="0051308A">
        <w:rPr>
          <w:rFonts w:ascii="Arial" w:hAnsi="Arial" w:cs="Arial"/>
        </w:rPr>
        <w:t>l area</w:t>
      </w:r>
      <w:r w:rsidR="00964358" w:rsidRPr="0068328F">
        <w:rPr>
          <w:rFonts w:ascii="Arial" w:hAnsi="Arial" w:cs="Arial"/>
        </w:rPr>
        <w:t xml:space="preserve"> in the same week</w:t>
      </w:r>
      <w:r w:rsidR="00EB381E" w:rsidRPr="0068328F">
        <w:rPr>
          <w:rFonts w:ascii="Arial" w:hAnsi="Arial" w:cs="Arial"/>
        </w:rPr>
        <w:fldChar w:fldCharType="begin"/>
      </w:r>
      <w:r w:rsidR="00640779">
        <w:rPr>
          <w:rFonts w:ascii="Arial" w:hAnsi="Arial" w:cs="Arial"/>
        </w:rPr>
        <w:instrText xml:space="preserve"> ADDIN PAPERS2_CITATIONS &lt;citation&gt;&lt;uuid&gt;D631B8E6-3D7F-46BF-87FB-794428FA3A7F&lt;/uuid&gt;&lt;priority&gt;58&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62,63</w:t>
      </w:r>
      <w:r w:rsidR="00EB381E" w:rsidRPr="0068328F">
        <w:rPr>
          <w:rFonts w:ascii="Arial" w:hAnsi="Arial" w:cs="Arial"/>
        </w:rPr>
        <w:fldChar w:fldCharType="end"/>
      </w:r>
      <w:r w:rsidR="00964358" w:rsidRPr="0068328F">
        <w:rPr>
          <w:rFonts w:ascii="Arial" w:hAnsi="Arial" w:cs="Arial"/>
        </w:rPr>
        <w:t>.  This indicates that bacterial prevalence may not be as important as the pre</w:t>
      </w:r>
      <w:r w:rsidR="00BA4015" w:rsidRPr="0068328F">
        <w:rPr>
          <w:rFonts w:ascii="Arial" w:hAnsi="Arial" w:cs="Arial"/>
        </w:rPr>
        <w:t xml:space="preserve">sence of urovirulence factors in mediating successful colonization of the bladder.  </w:t>
      </w:r>
      <w:r w:rsidR="00255372">
        <w:rPr>
          <w:rFonts w:ascii="Arial" w:hAnsi="Arial" w:cs="Arial"/>
        </w:rPr>
        <w:t>Taken together, these studies imply that urovirulence factors may have a significant effect on the gut population structure, an implication that will be further discussed below.</w:t>
      </w:r>
    </w:p>
    <w:p w:rsidR="006103DC" w:rsidRDefault="006103DC" w:rsidP="00A91193">
      <w:pPr>
        <w:spacing w:after="0" w:line="480" w:lineRule="auto"/>
        <w:rPr>
          <w:rFonts w:ascii="Arial" w:hAnsi="Arial" w:cs="Arial"/>
          <w:b/>
        </w:rPr>
      </w:pPr>
    </w:p>
    <w:p w:rsidR="00686E56" w:rsidRDefault="00A43969" w:rsidP="00A91193">
      <w:pPr>
        <w:spacing w:after="0" w:line="480" w:lineRule="auto"/>
        <w:rPr>
          <w:rFonts w:ascii="Arial" w:hAnsi="Arial" w:cs="Arial"/>
          <w:b/>
        </w:rPr>
      </w:pPr>
      <w:r w:rsidRPr="0068328F">
        <w:rPr>
          <w:rFonts w:ascii="Arial" w:hAnsi="Arial" w:cs="Arial"/>
          <w:b/>
        </w:rPr>
        <w:t>UPEC virulence f</w:t>
      </w:r>
      <w:r w:rsidR="00640779">
        <w:rPr>
          <w:rFonts w:ascii="Arial" w:hAnsi="Arial" w:cs="Arial"/>
          <w:b/>
        </w:rPr>
        <w:t>actors</w:t>
      </w:r>
    </w:p>
    <w:p w:rsidR="00686E56" w:rsidRDefault="00640779" w:rsidP="00A91193">
      <w:pPr>
        <w:spacing w:after="0" w:line="480" w:lineRule="auto"/>
        <w:rPr>
          <w:rFonts w:ascii="Arial" w:hAnsi="Arial" w:cs="Arial"/>
          <w:i/>
        </w:rPr>
      </w:pPr>
      <w:r>
        <w:rPr>
          <w:rFonts w:ascii="Arial" w:hAnsi="Arial" w:cs="Arial"/>
          <w:i/>
        </w:rPr>
        <w:t>The UPEC armorment</w:t>
      </w:r>
    </w:p>
    <w:p w:rsidR="00FF4FBA" w:rsidRDefault="00E60BAA" w:rsidP="00A91193">
      <w:pPr>
        <w:spacing w:after="0" w:line="480" w:lineRule="auto"/>
        <w:rPr>
          <w:rFonts w:ascii="Arial" w:hAnsi="Arial" w:cs="Arial"/>
        </w:rPr>
      </w:pPr>
      <w:r>
        <w:rPr>
          <w:rFonts w:ascii="Arial" w:hAnsi="Arial" w:cs="Arial"/>
        </w:rPr>
        <w:tab/>
      </w:r>
      <w:r w:rsidR="0053681C">
        <w:rPr>
          <w:rFonts w:ascii="Arial" w:hAnsi="Arial" w:cs="Arial"/>
        </w:rPr>
        <w:t xml:space="preserve">The wide range of UPEC virulence factors can be broadly categorized into four groups, </w:t>
      </w:r>
      <w:r w:rsidR="00B53186">
        <w:rPr>
          <w:rFonts w:ascii="Arial" w:hAnsi="Arial" w:cs="Arial"/>
        </w:rPr>
        <w:t xml:space="preserve">namely </w:t>
      </w:r>
      <w:r w:rsidR="00FF4FBA">
        <w:rPr>
          <w:rFonts w:ascii="Arial" w:hAnsi="Arial" w:cs="Arial"/>
        </w:rPr>
        <w:t>adherence factors</w:t>
      </w:r>
      <w:r w:rsidR="0053681C">
        <w:rPr>
          <w:rFonts w:ascii="Arial" w:hAnsi="Arial" w:cs="Arial"/>
        </w:rPr>
        <w:t xml:space="preserve">, </w:t>
      </w:r>
      <w:r w:rsidR="00FF4FBA">
        <w:rPr>
          <w:rFonts w:ascii="Arial" w:hAnsi="Arial" w:cs="Arial"/>
        </w:rPr>
        <w:t>toxins</w:t>
      </w:r>
      <w:r w:rsidR="0053681C">
        <w:rPr>
          <w:rFonts w:ascii="Arial" w:hAnsi="Arial" w:cs="Arial"/>
        </w:rPr>
        <w:t>, pr</w:t>
      </w:r>
      <w:r w:rsidR="00FF4FBA">
        <w:rPr>
          <w:rFonts w:ascii="Arial" w:hAnsi="Arial" w:cs="Arial"/>
        </w:rPr>
        <w:t>otectins, and iron acquisition systems</w:t>
      </w:r>
      <w:r w:rsidR="007233A6">
        <w:rPr>
          <w:rFonts w:ascii="Arial" w:hAnsi="Arial" w:cs="Arial"/>
        </w:rPr>
        <w:t>(Table 1)</w:t>
      </w:r>
      <w:r w:rsidR="00FF4FBA">
        <w:rPr>
          <w:rFonts w:ascii="Arial" w:hAnsi="Arial" w:cs="Arial"/>
        </w:rPr>
        <w:t>.  While the definition of a virulence factor can be complicated, given the multiple uses of many “virulence factors” outside of pathogenicity</w:t>
      </w:r>
      <w:r w:rsidR="00EB381E">
        <w:rPr>
          <w:rFonts w:ascii="Arial" w:hAnsi="Arial" w:cs="Arial"/>
        </w:rPr>
        <w:fldChar w:fldCharType="begin"/>
      </w:r>
      <w:r w:rsidR="00640779">
        <w:rPr>
          <w:rFonts w:ascii="Arial" w:hAnsi="Arial" w:cs="Arial"/>
        </w:rPr>
        <w:instrText xml:space="preserve"> ADDIN PAPERS2_CITATIONS &lt;citation&gt;&lt;uuid&gt;0F6F77CB-4B2F-4F6F-9D6B-F16B16E22F6F&lt;/uuid&gt;&lt;priority&gt;59&lt;/priority&gt;&lt;publications&gt;&lt;publication&gt;&lt;volume&gt;449&lt;/volume&gt;&lt;publication_date&gt;99200710181200000000222000&lt;/publication_date&gt;&lt;number&gt;7164&lt;/number&gt;&lt;doi&gt;10.1038/nature06248&lt;/doi&gt;&lt;startpage&gt;835&lt;/startpage&gt;&lt;title&gt;Bacterial pathogenomics&lt;/title&gt;&lt;uuid&gt;436A8872-1EE4-4CE1-9CB4-4A3CF321169A&lt;/uuid&gt;&lt;subtype&gt;400&lt;/subtype&gt;&lt;endpage&gt;842&lt;/endpage&gt;&lt;type&gt;400&lt;/type&gt;&lt;url&gt;http://www.nature.com/doifinder/10.1038/nature06248&lt;/url&gt;&lt;bundle&gt;&lt;publication&gt;&lt;publisher&gt;Nature Publishing Group&lt;/publisher&gt;&lt;title&gt;Nature&lt;/title&gt;&lt;type&gt;-100&lt;/type&gt;&lt;subtype&gt;-100&lt;/subtype&gt;&lt;uuid&gt;9BF1FF41-3E20-4A07-BF35-6973C3395E5D&lt;/uuid&gt;&lt;/publication&gt;&lt;/bundle&gt;&lt;authors&gt;&lt;author&gt;&lt;firstName&gt;Mark&lt;/firstName&gt;&lt;middleNames&gt;J&lt;/middleNames&gt;&lt;lastName&gt;Pallen&lt;/lastName&gt;&lt;/author&gt;&lt;author&gt;&lt;firstName&gt;Brendan&lt;/firstName&gt;&lt;middleNames&gt;W&lt;/middleNames&gt;&lt;lastName&gt;Wre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71</w:t>
      </w:r>
      <w:r w:rsidR="00EB381E">
        <w:rPr>
          <w:rFonts w:ascii="Arial" w:hAnsi="Arial" w:cs="Arial"/>
        </w:rPr>
        <w:fldChar w:fldCharType="end"/>
      </w:r>
      <w:r w:rsidR="00FF4FBA">
        <w:rPr>
          <w:rFonts w:ascii="Arial" w:hAnsi="Arial" w:cs="Arial"/>
        </w:rPr>
        <w:t>, the term here is defined as a product encoded in the bacterial ge</w:t>
      </w:r>
      <w:r w:rsidR="00246B9E">
        <w:rPr>
          <w:rFonts w:ascii="Arial" w:hAnsi="Arial" w:cs="Arial"/>
        </w:rPr>
        <w:t>nome that increases it</w:t>
      </w:r>
      <w:r w:rsidR="00FF4FBA">
        <w:rPr>
          <w:rFonts w:ascii="Arial" w:hAnsi="Arial" w:cs="Arial"/>
        </w:rPr>
        <w:t>s ability to cause disease.   Of course, the host immune system, as well as environmental factors, plays critical roles in the outcome of a UTI, but the following virulence factors have been shown to lead to an increase in pathogenicity.</w:t>
      </w:r>
    </w:p>
    <w:p w:rsidR="0038119A" w:rsidRPr="0053681C" w:rsidRDefault="0053681C" w:rsidP="00A91193">
      <w:pPr>
        <w:spacing w:after="0" w:line="480" w:lineRule="auto"/>
        <w:ind w:firstLine="720"/>
        <w:rPr>
          <w:rFonts w:ascii="Arial" w:hAnsi="Arial" w:cs="Arial"/>
        </w:rPr>
      </w:pPr>
      <w:r>
        <w:rPr>
          <w:rFonts w:ascii="Arial" w:hAnsi="Arial" w:cs="Arial"/>
        </w:rPr>
        <w:t xml:space="preserve">Adherence to host cells is critical for UPEC </w:t>
      </w:r>
      <w:r w:rsidR="00FF4FBA">
        <w:rPr>
          <w:rFonts w:ascii="Arial" w:hAnsi="Arial" w:cs="Arial"/>
        </w:rPr>
        <w:t>virulence</w:t>
      </w:r>
      <w:r>
        <w:rPr>
          <w:rFonts w:ascii="Arial" w:hAnsi="Arial" w:cs="Arial"/>
        </w:rPr>
        <w:t>, particularly during the acute phases of UTI</w:t>
      </w:r>
      <w:r w:rsidR="00EB381E">
        <w:rPr>
          <w:rFonts w:ascii="Arial" w:hAnsi="Arial" w:cs="Arial"/>
        </w:rPr>
        <w:fldChar w:fldCharType="begin"/>
      </w:r>
      <w:r w:rsidR="00640779">
        <w:rPr>
          <w:rFonts w:ascii="Arial" w:hAnsi="Arial" w:cs="Arial"/>
        </w:rPr>
        <w:instrText xml:space="preserve"> ADDIN PAPERS2_CITATIONS &lt;citation&gt;&lt;uuid&gt;E0B09BF0-522C-485E-9EB9-B545845FE787&lt;/uuid&gt;&lt;priority&gt;60&lt;/priority&gt;&lt;publications&gt;&lt;publication&gt;&lt;volume&gt;50&lt;/volume&gt;&lt;publication_date&gt;99198511001200000000220000&lt;/publication_date&gt;&lt;number&gt;2&lt;/number&gt;&lt;startpage&gt;370&lt;/startpage&gt;&lt;title&gt;Role of type 1 pili and effects of phase variation on lower urinary tract infections produced by Escherichia coli.&lt;/title&gt;&lt;uuid&gt;1E46A9CA-54ED-4D3D-94A8-11680BF11B36&lt;/uuid&gt;&lt;subtype&gt;400&lt;/subtype&gt;&lt;endpage&gt;377&lt;/endpage&gt;&lt;type&gt;400&lt;/type&gt;&lt;url&gt;http://eutils.ncbi.nlm.nih.gov/entrez/eutils/elink.fcgi?dbfrom=pubmed&amp;amp;id=2865209&amp;amp;retmode=ref&amp;amp;cmd=prlinks&lt;/url&gt;&lt;bundle&gt;&lt;publication&gt;&lt;title&gt;Infection and Immunity&lt;/title&gt;&lt;type&gt;-100&lt;/type&gt;&lt;subtype&gt;-100&lt;/subtype&gt;&lt;uuid&gt;A6573EF0-5403-4887-8FFF-9E923B81DB0A&lt;/uuid&gt;&lt;/publication&gt;&lt;/bundle&gt;&lt;authors&gt;&lt;author&gt;&lt;firstName&gt;S&lt;/firstName&gt;&lt;middleNames&gt;J&lt;/middleNames&gt;&lt;lastName&gt;Hultgren&lt;/lastName&gt;&lt;/author&gt;&lt;author&gt;&lt;firstName&gt;T&lt;/firstName&gt;&lt;middleNames&gt;N&lt;/middleNames&gt;&lt;lastName&gt;Porter&lt;/lastName&gt;&lt;/author&gt;&lt;author&gt;&lt;firstName&gt;A&lt;/firstName&gt;&lt;middleNames&gt;J&lt;/middleNames&gt;&lt;lastName&gt;Schaeffer&lt;/lastName&gt;&lt;/author&gt;&lt;author&gt;&lt;firstName&gt;J&lt;/firstName&gt;&lt;middleNames&gt;L&lt;/middleNames&gt;&lt;lastName&gt;Duncan&lt;/lastName&gt;&lt;/author&gt;&lt;/authors&gt;&lt;/publication&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39,72</w:t>
      </w:r>
      <w:r w:rsidR="00EB381E">
        <w:rPr>
          <w:rFonts w:ascii="Arial" w:hAnsi="Arial" w:cs="Arial"/>
        </w:rPr>
        <w:fldChar w:fldCharType="end"/>
      </w:r>
      <w:r>
        <w:rPr>
          <w:rFonts w:ascii="Arial" w:hAnsi="Arial" w:cs="Arial"/>
        </w:rPr>
        <w:t xml:space="preserve">.  UPEC employ a number of adherence factors, including the ubiquitous type 1 pili, encoded by the </w:t>
      </w:r>
      <w:r>
        <w:rPr>
          <w:rFonts w:ascii="Arial" w:hAnsi="Arial" w:cs="Arial"/>
          <w:i/>
        </w:rPr>
        <w:t xml:space="preserve">fim </w:t>
      </w:r>
      <w:r>
        <w:rPr>
          <w:rFonts w:ascii="Arial" w:hAnsi="Arial" w:cs="Arial"/>
        </w:rPr>
        <w:t>gene cluster, have been shown to be critical for UPEC colonization of the bladder</w:t>
      </w:r>
      <w:r w:rsidR="00EB381E">
        <w:rPr>
          <w:rFonts w:ascii="Arial" w:hAnsi="Arial" w:cs="Arial"/>
        </w:rPr>
        <w:fldChar w:fldCharType="begin"/>
      </w:r>
      <w:r w:rsidR="00640779">
        <w:rPr>
          <w:rFonts w:ascii="Arial" w:hAnsi="Arial" w:cs="Arial"/>
        </w:rPr>
        <w:instrText xml:space="preserve"> ADDIN PAPERS2_CITATIONS &lt;citation&gt;&lt;uuid&gt;AB305850-7F22-414C-89F2-DCC40B309B48&lt;/uuid&gt;&lt;priority&gt;61&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39</w:t>
      </w:r>
      <w:r w:rsidR="00EB381E">
        <w:rPr>
          <w:rFonts w:ascii="Arial" w:hAnsi="Arial" w:cs="Arial"/>
        </w:rPr>
        <w:fldChar w:fldCharType="end"/>
      </w:r>
      <w:r w:rsidR="00694B44">
        <w:rPr>
          <w:rFonts w:ascii="Arial" w:hAnsi="Arial" w:cs="Arial"/>
        </w:rPr>
        <w:t>.</w:t>
      </w:r>
      <w:r>
        <w:rPr>
          <w:rFonts w:ascii="Arial" w:hAnsi="Arial" w:cs="Arial"/>
        </w:rPr>
        <w:t xml:space="preserve">  Type 1 pili, tipped </w:t>
      </w:r>
      <w:r w:rsidR="00246B9E">
        <w:rPr>
          <w:rFonts w:ascii="Arial" w:hAnsi="Arial" w:cs="Arial"/>
        </w:rPr>
        <w:t>with the FimH adhesin, bind to u</w:t>
      </w:r>
      <w:r>
        <w:rPr>
          <w:rFonts w:ascii="Arial" w:hAnsi="Arial" w:cs="Arial"/>
        </w:rPr>
        <w:t>roplakin-1 found in the host bladder, and assist in UPEC invasion of the urothelium</w:t>
      </w:r>
      <w:r w:rsidR="00EB381E">
        <w:rPr>
          <w:rFonts w:ascii="Arial" w:hAnsi="Arial" w:cs="Arial"/>
        </w:rPr>
        <w:fldChar w:fldCharType="begin"/>
      </w:r>
      <w:r w:rsidR="00640779">
        <w:rPr>
          <w:rFonts w:ascii="Arial" w:hAnsi="Arial" w:cs="Arial"/>
        </w:rPr>
        <w:instrText xml:space="preserve"> ADDIN PAPERS2_CITATIONS &lt;citation&gt;&lt;uuid&gt;5CBAF12E-73FC-4CB8-8726-034501BCC8B2&lt;/uuid&gt;&lt;priority&gt;62&lt;/priority&gt;&lt;publications&gt;&lt;publication&gt;&lt;uuid&gt;44C21D61-82EC-4ED0-8230-72B78B684F0F&lt;/uuid&gt;&lt;volume&gt;114&lt;/volume&gt;&lt;startpage&gt;4095&lt;/startpage&gt;&lt;publication_date&gt;99200111001200000000220000&lt;/publication_date&gt;&lt;url&gt;http://eutils.ncbi.nlm.nih.gov/entrez/eutils/elink.fcgi?dbfrom=pubmed&amp;amp;id=11739641&amp;amp;retmode=ref&amp;amp;cmd=prlinks&lt;/url&gt;&lt;type&gt;400&lt;/type&gt;&lt;title&gt;Uroplakin Ia is the urothelial receptor for uropathogenic Escherichia coli: evidence from in vitro FimH binding.&lt;/title&gt;&lt;location&gt;200,9,40.7433452,-73.9740790&lt;/location&gt;&lt;institution&gt;Skirball Institute of Biomolecular Medicine, Department of Biochemistry, New York University School of Medicine, 550 First Avenue, New York, NY 10016, USA.&lt;/institution&gt;&lt;number&gt;Pt 22&lt;/number&gt;&lt;subtype&gt;400&lt;/subtype&gt;&lt;endpage&gt;4103&lt;/endpage&gt;&lt;bundle&gt;&lt;publication&gt;&lt;title&gt;Journal of Cell Science&lt;/title&gt;&lt;type&gt;-100&lt;/type&gt;&lt;subtype&gt;-100&lt;/subtype&gt;&lt;uuid&gt;CB34A4B6-E562-4052-BD6F-70196ECCC262&lt;/uuid&gt;&lt;/publication&gt;&lt;/bundle&gt;&lt;authors&gt;&lt;author&gt;&lt;firstName&gt;G&lt;/firstName&gt;&lt;lastName&gt;Zhou&lt;/lastName&gt;&lt;/author&gt;&lt;author&gt;&lt;firstName&gt;W&lt;/firstName&gt;&lt;middleNames&gt;J&lt;/middleNames&gt;&lt;lastName&gt;Mo&lt;/lastName&gt;&lt;/author&gt;&lt;author&gt;&lt;firstName&gt;P&lt;/firstName&gt;&lt;lastName&gt;Sebbel&lt;/lastName&gt;&lt;/author&gt;&lt;author&gt;&lt;firstName&gt;G&lt;/firstName&gt;&lt;lastName&gt;Min&lt;/lastName&gt;&lt;/author&gt;&lt;author&gt;&lt;firstName&gt;T&lt;/firstName&gt;&lt;middleNames&gt;A&lt;/middleNames&gt;&lt;lastName&gt;Neubert&lt;/lastName&gt;&lt;/author&gt;&lt;author&gt;&lt;firstName&gt;R&lt;/firstName&gt;&lt;lastName&gt;Glockshuber&lt;/lastName&gt;&lt;/author&gt;&lt;author&gt;&lt;firstName&gt;X&lt;/firstName&gt;&lt;middleNames&gt;R&lt;/middleNames&gt;&lt;lastName&gt;Wu&lt;/lastName&gt;&lt;/author&gt;&lt;author&gt;&lt;firstName&gt;T&lt;/firstName&gt;&lt;middleNames&gt;T&lt;/middleNames&gt;&lt;lastName&gt;Sun&lt;/lastName&gt;&lt;/author&gt;&lt;author&gt;&lt;firstName&gt;X&lt;/firstName&gt;&lt;middleNames&gt;P&lt;/middleNames&gt;&lt;lastName&gt;Kong&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73</w:t>
      </w:r>
      <w:r w:rsidR="00EB381E">
        <w:rPr>
          <w:rFonts w:ascii="Arial" w:hAnsi="Arial" w:cs="Arial"/>
        </w:rPr>
        <w:fldChar w:fldCharType="end"/>
      </w:r>
      <w:r>
        <w:rPr>
          <w:rFonts w:ascii="Arial" w:hAnsi="Arial" w:cs="Arial"/>
        </w:rPr>
        <w:t>.  The presence of P pili is strongly associated with strains that cause pyelonephritis</w:t>
      </w:r>
      <w:r w:rsidR="00EB381E">
        <w:rPr>
          <w:rFonts w:ascii="Arial" w:hAnsi="Arial" w:cs="Arial"/>
        </w:rPr>
        <w:fldChar w:fldCharType="begin"/>
      </w:r>
      <w:r w:rsidR="00640779">
        <w:rPr>
          <w:rFonts w:ascii="Arial" w:hAnsi="Arial" w:cs="Arial"/>
        </w:rPr>
        <w:instrText xml:space="preserve"> ADDIN PAPERS2_CITATIONS &lt;citation&gt;&lt;uuid&gt;F6FC4946-7155-4928-B919-1B3CD576AB82&lt;/uuid&gt;&lt;priority&gt;63&lt;/priority&gt;&lt;publications&gt;&lt;publication&gt;&lt;type&gt;400&lt;/type&gt;&lt;publication_date&gt;99200700001200000000200000&lt;/publication_date&gt;&lt;title&gt;Kidney International - Abstract of article: Role of P-fimbrial-mediated adherence in pyelonephritis and persistence of uropathogenic Escherichia coli (UPEC) in the mammalian kidney&lt;/title&gt;&lt;url&gt;http://www.nature.com/ki/journal/v72/n1/abs/5002230a.html&lt;/url&gt;&lt;subtype&gt;400&lt;/subtype&gt;&lt;uuid&gt;DBDDEB8D-F470-4C25-86F3-9AFC381F89FB&lt;/uuid&gt;&lt;bundle&gt;&lt;publication&gt;&lt;title&gt;Kidney international&lt;/title&gt;&lt;type&gt;-100&lt;/type&gt;&lt;subtype&gt;-100&lt;/subtype&gt;&lt;uuid&gt;387B521D-4C03-44E9-A914-4B60D3BF4E91&lt;/uuid&gt;&lt;/publication&gt;&lt;/bundle&gt;&lt;authors&gt;&lt;author&gt;&lt;firstName&gt;M&lt;/firstName&gt;&lt;middleNames&gt;C&lt;/middleNames&gt;&lt;lastName&gt;Lane&lt;/lastName&gt;&lt;/author&gt;&lt;author&gt;&lt;firstName&gt;HLT&lt;/firstName&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74</w:t>
      </w:r>
      <w:r w:rsidR="00EB381E">
        <w:rPr>
          <w:rFonts w:ascii="Arial" w:hAnsi="Arial" w:cs="Arial"/>
        </w:rPr>
        <w:fldChar w:fldCharType="end"/>
      </w:r>
      <w:r>
        <w:rPr>
          <w:rFonts w:ascii="Arial" w:hAnsi="Arial" w:cs="Arial"/>
        </w:rPr>
        <w:t xml:space="preserve">, while </w:t>
      </w:r>
      <w:r w:rsidR="00DC7CC0">
        <w:rPr>
          <w:rFonts w:ascii="Arial" w:hAnsi="Arial" w:cs="Arial"/>
        </w:rPr>
        <w:t xml:space="preserve">both </w:t>
      </w:r>
      <w:r>
        <w:rPr>
          <w:rFonts w:ascii="Arial" w:hAnsi="Arial" w:cs="Arial"/>
        </w:rPr>
        <w:t xml:space="preserve">S pili </w:t>
      </w:r>
      <w:r w:rsidR="00DC7CC0">
        <w:rPr>
          <w:rFonts w:ascii="Arial" w:hAnsi="Arial" w:cs="Arial"/>
        </w:rPr>
        <w:t>and Dr adhesins are capable of binding to the bladder epithelium</w:t>
      </w:r>
      <w:r w:rsidR="00EB381E">
        <w:rPr>
          <w:rFonts w:ascii="Arial" w:hAnsi="Arial" w:cs="Arial"/>
        </w:rPr>
        <w:fldChar w:fldCharType="begin"/>
      </w:r>
      <w:r w:rsidR="00640779">
        <w:rPr>
          <w:rFonts w:ascii="Arial" w:hAnsi="Arial" w:cs="Arial"/>
        </w:rPr>
        <w:instrText xml:space="preserve"> ADDIN PAPERS2_CITATIONS &lt;citation&gt;&lt;uuid&gt;88F99EAD-3D3C-49A7-8866-F519E62243A2&lt;/uuid&gt;&lt;priority&gt;64&lt;/priority&gt;&lt;publications&gt;&lt;publication&gt;&lt;uuid&gt;B3B83DFE-66E3-45FC-9A0D-FEBBF58D5583&lt;/uuid&gt;&lt;volume&gt;39&lt;/volume&gt;&lt;accepted_date&gt;99200910091200000000222000&lt;/accepted_date&gt;&lt;doi&gt;10.1007/s00249-009-0552-8&lt;/doi&gt;&lt;startpage&gt;1105&lt;/startpage&gt;&lt;revision_date&gt;99200910021200000000222000&lt;/revision_date&gt;&lt;publication_date&gt;99201007001200000000220000&lt;/publication_date&gt;&lt;url&gt;http://eutils.ncbi.nlm.nih.gov/entrez/eutils/elink.fcgi?dbfrom=pubmed&amp;amp;id=19885656&amp;amp;retmode=ref&amp;amp;cmd=prlinks&lt;/url&gt;&lt;type&gt;400&lt;/type&gt;&lt;title&gt;Unfolding and refolding properties of S pili on extraintestinal pathogenic Escherichia coli.&lt;/title&gt;&lt;submission_date&gt;99200905141200000000222000&lt;/submission_date&gt;&lt;number&gt;8&lt;/number&gt;&lt;institution&gt;Department of Physics, Umeå University, 901 87, Umea, Sweden.&lt;/institution&gt;&lt;subtype&gt;400&lt;/subtype&gt;&lt;endpage&gt;1115&lt;/endpage&gt;&lt;bundle&gt;&lt;publication&gt;&lt;title&gt;European biophysics journal : EBJ&lt;/title&gt;&lt;type&gt;-100&lt;/type&gt;&lt;subtype&gt;-100&lt;/subtype&gt;&lt;uuid&gt;4F9CDD8C-0806-43A2-8E03-79701D6831B6&lt;/uuid&gt;&lt;/publication&gt;&lt;/bundle&gt;&lt;authors&gt;&lt;author&gt;&lt;firstName&gt;Mickaël&lt;/firstName&gt;&lt;lastName&gt;Castelain&lt;/lastName&gt;&lt;/author&gt;&lt;author&gt;&lt;firstName&gt;Annika&lt;/firstName&gt;&lt;middleNames&gt;E&lt;/middleNames&gt;&lt;lastName&gt;Sjöström&lt;/lastName&gt;&lt;/author&gt;&lt;author&gt;&lt;firstName&gt;Erik&lt;/firstName&gt;&lt;lastName&gt;Fällman&lt;/lastName&gt;&lt;/author&gt;&lt;author&gt;&lt;firstName&gt;Bernt&lt;/firstName&gt;&lt;middleNames&gt;Eric&lt;/middleNames&gt;&lt;lastName&gt;Uhlin&lt;/lastName&gt;&lt;/author&gt;&lt;author&gt;&lt;firstName&gt;Magnus&lt;/firstName&gt;&lt;lastName&gt;Andersson&lt;/lastName&gt;&lt;/author&gt;&lt;/authors&gt;&lt;/publication&gt;&lt;publication&gt;&lt;uuid&gt;E6605DAF-408A-45B4-B62B-AA7717CEEC7E&lt;/uuid&gt;&lt;volume&gt;73&lt;/volume&gt;&lt;doi&gt;10.1128/IAI.73.9.6119-6126.2005&lt;/doi&gt;&lt;startpage&gt;6119&lt;/startpage&gt;&lt;publication_date&gt;99200509001200000000220000&lt;/publication_date&gt;&lt;url&gt;http://eutils.ncbi.nlm.nih.gov/entrez/eutils/elink.fcgi?dbfrom=pubmed&amp;amp;id=16113333&amp;amp;retmode=ref&amp;amp;cmd=prlinks&lt;/url&gt;&lt;type&gt;400&lt;/type&gt;&lt;title&gt;Hydrophilic domain II of Escherichia coli Dr fimbriae facilitates cell invasion.&lt;/title&gt;&lt;institution&gt;Department of Obstetrics and Gynecology, University of Texas Medical Branch, 301 University Blvd., Galveston, TX 77555-1062, USA.&lt;/institution&gt;&lt;number&gt;9&lt;/number&gt;&lt;subtype&gt;400&lt;/subtype&gt;&lt;endpage&gt;6126&lt;/endpage&gt;&lt;bundle&gt;&lt;publication&gt;&lt;title&gt;Infection and Immunity&lt;/title&gt;&lt;type&gt;-100&lt;/type&gt;&lt;subtype&gt;-100&lt;/subtype&gt;&lt;uuid&gt;A6573EF0-5403-4887-8FFF-9E923B81DB0A&lt;/uuid&gt;&lt;/publication&gt;&lt;/bundle&gt;&lt;authors&gt;&lt;author&gt;&lt;firstName&gt;Margaret&lt;/firstName&gt;&lt;lastName&gt;Das&lt;/lastName&gt;&lt;/author&gt;&lt;author&gt;&lt;firstName&gt;Audrey&lt;/firstName&gt;&lt;lastName&gt;Hart-Van Tassell&lt;/lastName&gt;&lt;/author&gt;&lt;author&gt;&lt;firstName&gt;Petri&lt;/firstName&gt;&lt;middleNames&gt;T&lt;/middleNames&gt;&lt;lastName&gt;Urvil&lt;/lastName&gt;&lt;/author&gt;&lt;author&gt;&lt;firstName&gt;Susan&lt;/firstName&gt;&lt;lastName&gt;Lea&lt;/lastName&gt;&lt;/author&gt;&lt;author&gt;&lt;firstName&gt;David&lt;/firstName&gt;&lt;lastName&gt;Pettigrew&lt;/lastName&gt;&lt;/author&gt;&lt;author&gt;&lt;firstName&gt;K&lt;/firstName&gt;&lt;middleNames&gt;L&lt;/middleNames&gt;&lt;lastName&gt;Anderson&lt;/lastName&gt;&lt;/author&gt;&lt;author&gt;&lt;firstName&gt;Alfred&lt;/firstName&gt;&lt;lastName&gt;Samet&lt;/lastName&gt;&lt;/author&gt;&lt;author&gt;&lt;firstName&gt;Jozef&lt;/firstName&gt;&lt;lastName&gt;Kur&lt;/lastName&gt;&lt;/author&gt;&lt;author&gt;&lt;firstName&gt;Steve&lt;/firstName&gt;&lt;lastName&gt;Matthews&lt;/lastName&gt;&lt;/author&gt;&lt;author&gt;&lt;firstName&gt;Stella&lt;/firstName&gt;&lt;lastName&gt;Nowicki&lt;/lastName&gt;&lt;/author&gt;&lt;author&gt;&lt;firstName&gt;Vsevolod&lt;/firstName&gt;&lt;lastName&gt;Popov&lt;/lastName&gt;&lt;/author&gt;&lt;author&gt;&lt;firstName&gt;Pawel&lt;/firstName&gt;&lt;lastName&gt;Goluszko&lt;/lastName&gt;&lt;/author&gt;&lt;author&gt;&lt;firstName&gt;Bogdan&lt;/firstName&gt;&lt;middleNames&gt;J&lt;/middleNames&gt;&lt;lastName&gt;Nowicki&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75,76</w:t>
      </w:r>
      <w:r w:rsidR="00EB381E">
        <w:rPr>
          <w:rFonts w:ascii="Arial" w:hAnsi="Arial" w:cs="Arial"/>
        </w:rPr>
        <w:fldChar w:fldCharType="end"/>
      </w:r>
      <w:r w:rsidR="00246B9E">
        <w:rPr>
          <w:rFonts w:ascii="Arial" w:hAnsi="Arial" w:cs="Arial"/>
        </w:rPr>
        <w:t xml:space="preserve">.  </w:t>
      </w:r>
      <w:r w:rsidR="00DC7CC0">
        <w:rPr>
          <w:rFonts w:ascii="Arial" w:hAnsi="Arial" w:cs="Arial"/>
        </w:rPr>
        <w:t>F1C pili have been found to enhance bladder colonization, but the molecular mechanism of this activity has yet to be defined</w:t>
      </w:r>
      <w:r w:rsidR="00EB381E">
        <w:rPr>
          <w:rFonts w:ascii="Arial" w:hAnsi="Arial" w:cs="Arial"/>
        </w:rPr>
        <w:fldChar w:fldCharType="begin"/>
      </w:r>
      <w:r w:rsidR="00640779">
        <w:rPr>
          <w:rFonts w:ascii="Arial" w:hAnsi="Arial" w:cs="Arial"/>
        </w:rPr>
        <w:instrText xml:space="preserve"> ADDIN PAPERS2_CITATIONS &lt;citation&gt;&lt;uuid&gt;E3D83779-6E6E-4764-A241-4FAA694567AB&lt;/uuid&gt;&lt;priority&gt;65&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77</w:t>
      </w:r>
      <w:r w:rsidR="00EB381E">
        <w:rPr>
          <w:rFonts w:ascii="Arial" w:hAnsi="Arial" w:cs="Arial"/>
        </w:rPr>
        <w:fldChar w:fldCharType="end"/>
      </w:r>
      <w:r w:rsidR="00DC7CC0">
        <w:rPr>
          <w:rFonts w:ascii="Arial" w:hAnsi="Arial" w:cs="Arial"/>
        </w:rPr>
        <w:t xml:space="preserve">.  The </w:t>
      </w:r>
      <w:r w:rsidR="00C97EA5">
        <w:rPr>
          <w:rFonts w:ascii="Arial" w:hAnsi="Arial" w:cs="Arial"/>
        </w:rPr>
        <w:t>variety</w:t>
      </w:r>
      <w:r w:rsidR="00DC7CC0">
        <w:rPr>
          <w:rFonts w:ascii="Arial" w:hAnsi="Arial" w:cs="Arial"/>
        </w:rPr>
        <w:t xml:space="preserve"> of adherence mechanisms present in the UPEC repertoire are an indication of the </w:t>
      </w:r>
      <w:r w:rsidR="00694B44">
        <w:rPr>
          <w:rFonts w:ascii="Arial" w:hAnsi="Arial" w:cs="Arial"/>
        </w:rPr>
        <w:t>complex</w:t>
      </w:r>
      <w:r w:rsidR="00DC7CC0">
        <w:rPr>
          <w:rFonts w:ascii="Arial" w:hAnsi="Arial" w:cs="Arial"/>
        </w:rPr>
        <w:t xml:space="preserve"> interactions between host and pathogen and the necessity of adherence to bacterial pathogenesis.</w:t>
      </w:r>
    </w:p>
    <w:p w:rsidR="005D018D" w:rsidRDefault="00273E67" w:rsidP="00A91193">
      <w:pPr>
        <w:spacing w:after="0" w:line="480" w:lineRule="auto"/>
        <w:ind w:firstLine="720"/>
        <w:rPr>
          <w:rFonts w:ascii="Arial" w:hAnsi="Arial" w:cs="Arial"/>
        </w:rPr>
      </w:pPr>
      <w:r>
        <w:rPr>
          <w:rFonts w:ascii="Arial" w:hAnsi="Arial" w:cs="Arial"/>
        </w:rPr>
        <w:t>Four toxins have been found to influence the rate of</w:t>
      </w:r>
      <w:r w:rsidR="00C97EA5">
        <w:rPr>
          <w:rFonts w:ascii="Arial" w:hAnsi="Arial" w:cs="Arial"/>
        </w:rPr>
        <w:t xml:space="preserve"> bladder colonization by UPEC, Hemolysin, Cytotoxic Necrotizing F</w:t>
      </w:r>
      <w:r>
        <w:rPr>
          <w:rFonts w:ascii="Arial" w:hAnsi="Arial" w:cs="Arial"/>
        </w:rPr>
        <w:t>actor 1 (CNF1), secreted autotransporter toxin (sat), and vacuolating autotransporter toxin (vat)</w:t>
      </w:r>
      <w:r w:rsidR="006A0358">
        <w:rPr>
          <w:rFonts w:ascii="Arial" w:hAnsi="Arial" w:cs="Arial"/>
        </w:rPr>
        <w:t xml:space="preserve">, which are encoded by the </w:t>
      </w:r>
      <w:r w:rsidR="006A0358">
        <w:rPr>
          <w:rFonts w:ascii="Arial" w:hAnsi="Arial" w:cs="Arial"/>
          <w:i/>
        </w:rPr>
        <w:t>hly</w:t>
      </w:r>
      <w:r w:rsidR="006A0358">
        <w:rPr>
          <w:rFonts w:ascii="Arial" w:hAnsi="Arial" w:cs="Arial"/>
        </w:rPr>
        <w:t xml:space="preserve">, </w:t>
      </w:r>
      <w:r w:rsidR="006A0358">
        <w:rPr>
          <w:rFonts w:ascii="Arial" w:hAnsi="Arial" w:cs="Arial"/>
          <w:i/>
        </w:rPr>
        <w:t>CNF1</w:t>
      </w:r>
      <w:r w:rsidR="006A0358">
        <w:rPr>
          <w:rFonts w:ascii="Arial" w:hAnsi="Arial" w:cs="Arial"/>
        </w:rPr>
        <w:t xml:space="preserve">, </w:t>
      </w:r>
      <w:r w:rsidR="006A0358">
        <w:rPr>
          <w:rFonts w:ascii="Arial" w:hAnsi="Arial" w:cs="Arial"/>
          <w:i/>
        </w:rPr>
        <w:t xml:space="preserve">sat, </w:t>
      </w:r>
      <w:r w:rsidR="007E50F1">
        <w:rPr>
          <w:rFonts w:ascii="Arial" w:hAnsi="Arial" w:cs="Arial"/>
        </w:rPr>
        <w:t xml:space="preserve">and </w:t>
      </w:r>
      <w:r w:rsidR="007E50F1">
        <w:rPr>
          <w:rFonts w:ascii="Arial" w:hAnsi="Arial" w:cs="Arial"/>
          <w:i/>
        </w:rPr>
        <w:t xml:space="preserve">vat </w:t>
      </w:r>
      <w:r w:rsidR="007E50F1">
        <w:rPr>
          <w:rFonts w:ascii="Arial" w:hAnsi="Arial" w:cs="Arial"/>
        </w:rPr>
        <w:t>gene clusters, respectively</w:t>
      </w:r>
      <w:r w:rsidR="00EB381E">
        <w:rPr>
          <w:rFonts w:ascii="Arial" w:hAnsi="Arial" w:cs="Arial"/>
        </w:rPr>
        <w:fldChar w:fldCharType="begin"/>
      </w:r>
      <w:r w:rsidR="00640779">
        <w:rPr>
          <w:rFonts w:ascii="Arial" w:hAnsi="Arial" w:cs="Arial"/>
        </w:rPr>
        <w:instrText xml:space="preserve"> ADDIN PAPERS2_CITATIONS &lt;citation&gt;&lt;uuid&gt;9D2139B2-2A39-4494-A316-5EFBAD050518&lt;/uuid&gt;&lt;priority&gt;66&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78</w:t>
      </w:r>
      <w:r w:rsidR="00EB381E">
        <w:rPr>
          <w:rFonts w:ascii="Arial" w:hAnsi="Arial" w:cs="Arial"/>
        </w:rPr>
        <w:fldChar w:fldCharType="end"/>
      </w:r>
      <w:r w:rsidR="0038119A">
        <w:rPr>
          <w:rFonts w:ascii="Arial" w:hAnsi="Arial" w:cs="Arial"/>
        </w:rPr>
        <w:t>.  Each of these virulence factor</w:t>
      </w:r>
      <w:r w:rsidR="00705C85">
        <w:rPr>
          <w:rFonts w:ascii="Arial" w:hAnsi="Arial" w:cs="Arial"/>
        </w:rPr>
        <w:t>s has</w:t>
      </w:r>
      <w:r w:rsidR="0038119A">
        <w:rPr>
          <w:rFonts w:ascii="Arial" w:hAnsi="Arial" w:cs="Arial"/>
        </w:rPr>
        <w:t xml:space="preserve"> been associated with increased ability to colonize the bladder in murine models of UTI, although their mechanisms of action are different</w:t>
      </w:r>
      <w:r w:rsidR="00EB381E">
        <w:rPr>
          <w:rFonts w:ascii="Arial" w:hAnsi="Arial" w:cs="Arial"/>
        </w:rPr>
        <w:fldChar w:fldCharType="begin"/>
      </w:r>
      <w:r w:rsidR="00640779">
        <w:rPr>
          <w:rFonts w:ascii="Arial" w:hAnsi="Arial" w:cs="Arial"/>
        </w:rPr>
        <w:instrText xml:space="preserve"> ADDIN PAPERS2_CITATIONS &lt;citation&gt;&lt;uuid&gt;D848D759-691A-4FBF-835F-E9C0163263BE&lt;/uuid&gt;&lt;priority&gt;67&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77</w:t>
      </w:r>
      <w:r w:rsidR="00EB381E">
        <w:rPr>
          <w:rFonts w:ascii="Arial" w:hAnsi="Arial" w:cs="Arial"/>
        </w:rPr>
        <w:fldChar w:fldCharType="end"/>
      </w:r>
      <w:r w:rsidR="0038119A">
        <w:rPr>
          <w:rFonts w:ascii="Arial" w:hAnsi="Arial" w:cs="Arial"/>
        </w:rPr>
        <w:t xml:space="preserve">.  Hemolysin has been associated with increased risk of septicemia through cytotoxic activity while CNF1 enhances host cell adhesion and invasion through activation of the host’s Rho GTP-binding proteins, which results in a remodeling of the host cell’s cytoskeleton.  Both sat and vat have been shown to cause damage to urinary tract cells </w:t>
      </w:r>
      <w:r w:rsidR="0038119A">
        <w:rPr>
          <w:rFonts w:ascii="Arial" w:hAnsi="Arial" w:cs="Arial"/>
          <w:i/>
        </w:rPr>
        <w:t>in vitro</w:t>
      </w:r>
      <w:r w:rsidR="0038119A">
        <w:rPr>
          <w:rFonts w:ascii="Arial" w:hAnsi="Arial" w:cs="Arial"/>
        </w:rPr>
        <w:t xml:space="preserve">, and have been associated with cytopathic effects and tissue damage </w:t>
      </w:r>
      <w:r w:rsidR="0038119A">
        <w:rPr>
          <w:rFonts w:ascii="Arial" w:hAnsi="Arial" w:cs="Arial"/>
          <w:i/>
        </w:rPr>
        <w:t>in vivo</w:t>
      </w:r>
      <w:r w:rsidR="00EB381E">
        <w:rPr>
          <w:rFonts w:ascii="Arial" w:hAnsi="Arial" w:cs="Arial"/>
          <w:i/>
        </w:rPr>
        <w:fldChar w:fldCharType="begin"/>
      </w:r>
      <w:r w:rsidR="00640779">
        <w:rPr>
          <w:rFonts w:ascii="Arial" w:hAnsi="Arial" w:cs="Arial"/>
          <w:i/>
        </w:rPr>
        <w:instrText xml:space="preserve"> ADDIN PAPERS2_CITATIONS &lt;citation&gt;&lt;uuid&gt;B00350C3-A5CF-4BF0-AB45-A32C00A13066&lt;/uuid&gt;&lt;priority&gt;68&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i/>
        </w:rPr>
        <w:fldChar w:fldCharType="separate"/>
      </w:r>
      <w:r w:rsidR="00C97EA5">
        <w:rPr>
          <w:rFonts w:ascii="Arial" w:eastAsiaTheme="minorHAnsi" w:hAnsi="Arial" w:cs="Arial"/>
          <w:vertAlign w:val="superscript"/>
        </w:rPr>
        <w:t>77,78</w:t>
      </w:r>
      <w:r w:rsidR="00EB381E">
        <w:rPr>
          <w:rFonts w:ascii="Arial" w:hAnsi="Arial" w:cs="Arial"/>
          <w:i/>
        </w:rPr>
        <w:fldChar w:fldCharType="end"/>
      </w:r>
      <w:r w:rsidR="0038119A">
        <w:rPr>
          <w:rFonts w:ascii="Arial" w:hAnsi="Arial" w:cs="Arial"/>
        </w:rPr>
        <w:t>.</w:t>
      </w:r>
      <w:r w:rsidR="0053681C">
        <w:rPr>
          <w:rFonts w:ascii="Arial" w:hAnsi="Arial" w:cs="Arial"/>
        </w:rPr>
        <w:t xml:space="preserve">  Together, these toxins are capable of remodeling the bladder epithelium, causing tissue damage, and enhancing UPEC persistence and pathogenicity. </w:t>
      </w:r>
    </w:p>
    <w:p w:rsidR="00E60BAA" w:rsidRPr="004755E6" w:rsidRDefault="00246B9E" w:rsidP="00A91193">
      <w:pPr>
        <w:spacing w:after="0" w:line="480" w:lineRule="auto"/>
        <w:ind w:firstLine="720"/>
        <w:rPr>
          <w:rFonts w:ascii="Arial" w:hAnsi="Arial" w:cs="Arial"/>
        </w:rPr>
      </w:pPr>
      <w:r>
        <w:rPr>
          <w:rFonts w:ascii="Arial" w:hAnsi="Arial" w:cs="Arial"/>
        </w:rPr>
        <w:t>Pro</w:t>
      </w:r>
      <w:r w:rsidR="005D018D">
        <w:rPr>
          <w:rFonts w:ascii="Arial" w:hAnsi="Arial" w:cs="Arial"/>
        </w:rPr>
        <w:t>te</w:t>
      </w:r>
      <w:r w:rsidR="0053681C">
        <w:rPr>
          <w:rFonts w:ascii="Arial" w:hAnsi="Arial" w:cs="Arial"/>
        </w:rPr>
        <w:t>t</w:t>
      </w:r>
      <w:r w:rsidR="005D018D">
        <w:rPr>
          <w:rFonts w:ascii="Arial" w:hAnsi="Arial" w:cs="Arial"/>
        </w:rPr>
        <w:t>ins are another class of virulence factors found in UPE</w:t>
      </w:r>
      <w:r w:rsidR="004755E6">
        <w:rPr>
          <w:rFonts w:ascii="Arial" w:hAnsi="Arial" w:cs="Arial"/>
        </w:rPr>
        <w:t>C genomes.  These factors enhance persistence of the bacteria in the host environment through a number of mechanisms, including immune cell evasion, disruption of antimicrobial activity, and elimination of bac</w:t>
      </w:r>
      <w:r>
        <w:rPr>
          <w:rFonts w:ascii="Arial" w:hAnsi="Arial" w:cs="Arial"/>
        </w:rPr>
        <w:t xml:space="preserve">terial competition </w:t>
      </w:r>
      <w:r w:rsidR="004755E6">
        <w:rPr>
          <w:rFonts w:ascii="Arial" w:hAnsi="Arial" w:cs="Arial"/>
        </w:rPr>
        <w:t xml:space="preserve">and are encoded by the </w:t>
      </w:r>
      <w:r w:rsidR="004755E6">
        <w:rPr>
          <w:rFonts w:ascii="Arial" w:hAnsi="Arial" w:cs="Arial"/>
          <w:i/>
        </w:rPr>
        <w:t>traT</w:t>
      </w:r>
      <w:r w:rsidR="004755E6">
        <w:rPr>
          <w:rFonts w:ascii="Arial" w:hAnsi="Arial" w:cs="Arial"/>
        </w:rPr>
        <w:t xml:space="preserve">, </w:t>
      </w:r>
      <w:r w:rsidR="004755E6">
        <w:rPr>
          <w:rFonts w:ascii="Arial" w:hAnsi="Arial" w:cs="Arial"/>
          <w:i/>
        </w:rPr>
        <w:t>ompT</w:t>
      </w:r>
      <w:r w:rsidR="004755E6">
        <w:rPr>
          <w:rFonts w:ascii="Arial" w:hAnsi="Arial" w:cs="Arial"/>
        </w:rPr>
        <w:t xml:space="preserve">, and </w:t>
      </w:r>
      <w:r w:rsidR="004755E6">
        <w:rPr>
          <w:rFonts w:ascii="Arial" w:hAnsi="Arial" w:cs="Arial"/>
          <w:i/>
        </w:rPr>
        <w:t xml:space="preserve">cva </w:t>
      </w:r>
      <w:r w:rsidR="004755E6">
        <w:rPr>
          <w:rFonts w:ascii="Arial" w:hAnsi="Arial" w:cs="Arial"/>
        </w:rPr>
        <w:t>genes, respectively</w:t>
      </w:r>
      <w:r w:rsidR="00EB381E">
        <w:rPr>
          <w:rFonts w:ascii="Arial" w:hAnsi="Arial" w:cs="Arial"/>
        </w:rPr>
        <w:fldChar w:fldCharType="begin"/>
      </w:r>
      <w:r w:rsidR="00640779">
        <w:rPr>
          <w:rFonts w:ascii="Arial" w:hAnsi="Arial" w:cs="Arial"/>
        </w:rPr>
        <w:instrText xml:space="preserve"> ADDIN PAPERS2_CITATIONS &lt;citation&gt;&lt;uuid&gt;9233C24D-7E9D-4A20-BA4B-8AFD59739078&lt;/uuid&gt;&lt;priority&gt;69&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77,78</w:t>
      </w:r>
      <w:r w:rsidR="00EB381E">
        <w:rPr>
          <w:rFonts w:ascii="Arial" w:hAnsi="Arial" w:cs="Arial"/>
        </w:rPr>
        <w:fldChar w:fldCharType="end"/>
      </w:r>
      <w:r w:rsidR="004755E6">
        <w:rPr>
          <w:rFonts w:ascii="Arial" w:hAnsi="Arial" w:cs="Arial"/>
        </w:rPr>
        <w:t>.  An addition</w:t>
      </w:r>
      <w:r>
        <w:rPr>
          <w:rFonts w:ascii="Arial" w:hAnsi="Arial" w:cs="Arial"/>
        </w:rPr>
        <w:t>al</w:t>
      </w:r>
      <w:r w:rsidR="004755E6">
        <w:rPr>
          <w:rFonts w:ascii="Arial" w:hAnsi="Arial" w:cs="Arial"/>
        </w:rPr>
        <w:t xml:space="preserve"> gene cluster, labeled </w:t>
      </w:r>
      <w:r w:rsidR="004755E6">
        <w:rPr>
          <w:rFonts w:ascii="Arial" w:hAnsi="Arial" w:cs="Arial"/>
          <w:i/>
        </w:rPr>
        <w:t xml:space="preserve">iss </w:t>
      </w:r>
      <w:r w:rsidR="004755E6">
        <w:rPr>
          <w:rFonts w:ascii="Arial" w:hAnsi="Arial" w:cs="Arial"/>
        </w:rPr>
        <w:t xml:space="preserve">for increased serum survivability, has been associated with complement resistance and increased pathogenicity; however, whether these phenotypes are mediated by the </w:t>
      </w:r>
      <w:r w:rsidR="004755E6">
        <w:rPr>
          <w:rFonts w:ascii="Arial" w:hAnsi="Arial" w:cs="Arial"/>
          <w:i/>
        </w:rPr>
        <w:t>iss</w:t>
      </w:r>
      <w:r w:rsidR="004755E6">
        <w:rPr>
          <w:rFonts w:ascii="Arial" w:hAnsi="Arial" w:cs="Arial"/>
        </w:rPr>
        <w:t xml:space="preserve"> gene itself or an associated gene has yet to be elucidated</w:t>
      </w:r>
      <w:r w:rsidR="00EB381E">
        <w:rPr>
          <w:rFonts w:ascii="Arial" w:hAnsi="Arial" w:cs="Arial"/>
        </w:rPr>
        <w:fldChar w:fldCharType="begin"/>
      </w:r>
      <w:r w:rsidR="00640779">
        <w:rPr>
          <w:rFonts w:ascii="Arial" w:hAnsi="Arial" w:cs="Arial"/>
        </w:rPr>
        <w:instrText xml:space="preserve"> ADDIN PAPERS2_CITATIONS &lt;citation&gt;&lt;uuid&gt;6572A764-77D1-4F40-A60B-24CE2D33BF6D&lt;/uuid&gt;&lt;priority&gt;70&lt;/priority&gt;&lt;publications&gt;&lt;publication&gt;&lt;uuid&gt;738B7711-D60F-40B2-8685-44507E82B067&lt;/uuid&gt;&lt;volume&gt;74&lt;/volume&gt;&lt;doi&gt;10.1128/AEM.02634-07&lt;/doi&gt;&lt;startpage&gt;2360&lt;/startpage&gt;&lt;publication_date&gt;99200804001200000000220000&lt;/publication_date&gt;&lt;url&gt;http://eutils.ncbi.nlm.nih.gov/entrez/eutils/elink.fcgi?dbfrom=pubmed&amp;amp;id=18281426&amp;amp;retmode=ref&amp;amp;cmd=prlinks&lt;/url&gt;&lt;type&gt;400&lt;/type&gt;&lt;title&gt;Evolution of the iss gene in Escherichia coli.&lt;/title&gt;&lt;institution&gt;Department of Veterinary and Biomedical Sciences, University of Minnesota, 1971 Commonwealth Ave., 205 Veterinary Science, St. Paul, MN 55108, USA. joh04207@umn.edu&lt;/institution&gt;&lt;number&gt;8&lt;/number&gt;&lt;subtype&gt;400&lt;/subtype&gt;&lt;endpage&gt;2369&lt;/endpage&gt;&lt;bundle&gt;&lt;publication&gt;&lt;title&gt;Applied and environmental microbiology&lt;/title&gt;&lt;type&gt;-100&lt;/type&gt;&lt;subtype&gt;-100&lt;/subtype&gt;&lt;uuid&gt;2C6633C3-4F8D-405B-BA00-3CEA9A2C0035&lt;/uuid&gt;&lt;/publication&gt;&lt;/bundle&gt;&lt;authors&gt;&lt;author&gt;&lt;firstName&gt;Timothy&lt;/firstName&gt;&lt;middleNames&gt;J&lt;/middleNames&gt;&lt;lastName&gt;Johnson&lt;/lastName&gt;&lt;/author&gt;&lt;author&gt;&lt;firstName&gt;Yvonne&lt;/firstName&gt;&lt;middleNames&gt;M&lt;/middleNames&gt;&lt;lastName&gt;Wannemuehler&lt;/lastName&gt;&lt;/author&gt;&lt;author&gt;&lt;firstName&gt;Lisa&lt;/firstName&gt;&lt;middleNames&gt;K&lt;/middleNames&gt;&lt;lastName&gt;Nolan&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79</w:t>
      </w:r>
      <w:r w:rsidR="00EB381E">
        <w:rPr>
          <w:rFonts w:ascii="Arial" w:hAnsi="Arial" w:cs="Arial"/>
        </w:rPr>
        <w:fldChar w:fldCharType="end"/>
      </w:r>
      <w:r w:rsidR="004755E6">
        <w:rPr>
          <w:rFonts w:ascii="Arial" w:hAnsi="Arial" w:cs="Arial"/>
        </w:rPr>
        <w:t>.</w:t>
      </w:r>
    </w:p>
    <w:p w:rsidR="0038223F" w:rsidRDefault="00686E56" w:rsidP="00A91193">
      <w:pPr>
        <w:spacing w:after="0" w:line="480" w:lineRule="auto"/>
        <w:rPr>
          <w:rFonts w:ascii="Arial" w:hAnsi="Arial" w:cs="Arial"/>
        </w:rPr>
      </w:pPr>
      <w:r>
        <w:rPr>
          <w:rFonts w:ascii="Arial" w:hAnsi="Arial" w:cs="Arial"/>
        </w:rPr>
        <w:tab/>
        <w:t>Iron is</w:t>
      </w:r>
      <w:r w:rsidR="00246B9E">
        <w:rPr>
          <w:rFonts w:ascii="Arial" w:hAnsi="Arial" w:cs="Arial"/>
        </w:rPr>
        <w:t xml:space="preserve"> a</w:t>
      </w:r>
      <w:r>
        <w:rPr>
          <w:rFonts w:ascii="Arial" w:hAnsi="Arial" w:cs="Arial"/>
        </w:rPr>
        <w:t xml:space="preserve"> necessary factor for both prokaryotic and eukaryotic enzymatic processes, and the extracellula</w:t>
      </w:r>
      <w:r w:rsidR="00E60BAA">
        <w:rPr>
          <w:rFonts w:ascii="Arial" w:hAnsi="Arial" w:cs="Arial"/>
        </w:rPr>
        <w:t xml:space="preserve">r levels of iron in </w:t>
      </w:r>
      <w:r>
        <w:rPr>
          <w:rFonts w:ascii="Arial" w:hAnsi="Arial" w:cs="Arial"/>
        </w:rPr>
        <w:t>host environment</w:t>
      </w:r>
      <w:r w:rsidR="00E60BAA">
        <w:rPr>
          <w:rFonts w:ascii="Arial" w:hAnsi="Arial" w:cs="Arial"/>
        </w:rPr>
        <w:t>s, 10</w:t>
      </w:r>
      <w:r w:rsidR="00E60BAA">
        <w:rPr>
          <w:rFonts w:ascii="Arial" w:hAnsi="Arial" w:cs="Arial"/>
          <w:vertAlign w:val="superscript"/>
        </w:rPr>
        <w:t xml:space="preserve">-25 </w:t>
      </w:r>
      <w:r w:rsidR="00E60BAA">
        <w:rPr>
          <w:rFonts w:ascii="Arial" w:hAnsi="Arial" w:cs="Arial"/>
        </w:rPr>
        <w:t>M, are</w:t>
      </w:r>
      <w:r>
        <w:rPr>
          <w:rFonts w:ascii="Arial" w:hAnsi="Arial" w:cs="Arial"/>
        </w:rPr>
        <w:t xml:space="preserve"> much l</w:t>
      </w:r>
      <w:r w:rsidR="00E60BAA">
        <w:rPr>
          <w:rFonts w:ascii="Arial" w:hAnsi="Arial" w:cs="Arial"/>
        </w:rPr>
        <w:t>ower than the level required</w:t>
      </w:r>
      <w:r w:rsidR="00246B9E">
        <w:rPr>
          <w:rFonts w:ascii="Arial" w:hAnsi="Arial" w:cs="Arial"/>
        </w:rPr>
        <w:t xml:space="preserve"> for bacterial survival</w:t>
      </w:r>
      <w:r w:rsidR="00E60BAA">
        <w:rPr>
          <w:rFonts w:ascii="Arial" w:hAnsi="Arial" w:cs="Arial"/>
        </w:rPr>
        <w:t>,</w:t>
      </w:r>
      <w:r w:rsidR="00246B9E">
        <w:rPr>
          <w:rFonts w:ascii="Arial" w:hAnsi="Arial" w:cs="Arial"/>
        </w:rPr>
        <w:t xml:space="preserve"> which is estimate to be</w:t>
      </w:r>
      <w:r w:rsidR="00E60BAA">
        <w:rPr>
          <w:rFonts w:ascii="Arial" w:hAnsi="Arial" w:cs="Arial"/>
        </w:rPr>
        <w:t xml:space="preserve"> 10</w:t>
      </w:r>
      <w:r w:rsidR="00E60BAA">
        <w:rPr>
          <w:rFonts w:ascii="Arial" w:hAnsi="Arial" w:cs="Arial"/>
          <w:vertAlign w:val="superscript"/>
        </w:rPr>
        <w:t>-6</w:t>
      </w:r>
      <w:r w:rsidR="00E60BAA">
        <w:rPr>
          <w:rFonts w:ascii="Arial" w:hAnsi="Arial" w:cs="Arial"/>
        </w:rPr>
        <w:t xml:space="preserve"> M</w:t>
      </w:r>
      <w:r w:rsidR="00EB381E">
        <w:rPr>
          <w:rFonts w:ascii="Arial" w:hAnsi="Arial" w:cs="Arial"/>
        </w:rPr>
        <w:fldChar w:fldCharType="begin"/>
      </w:r>
      <w:r w:rsidR="00640779">
        <w:rPr>
          <w:rFonts w:ascii="Arial" w:hAnsi="Arial" w:cs="Arial"/>
        </w:rPr>
        <w:instrText xml:space="preserve"> ADDIN PAPERS2_CITATIONS &lt;citation&gt;&lt;uuid&gt;2F21B969-6939-49BE-B2ED-5A94CC05B629&lt;/uuid&gt;&lt;priority&gt;71&lt;/priority&gt;&lt;publications&gt;&lt;publication&gt;&lt;volume&gt;27&lt;/volume&gt;&lt;publication_date&gt;99200306001200000000220000&lt;/publication_date&gt;&lt;number&gt;2-3&lt;/number&gt;&lt;institution&gt;School of Animal and Microbial Sciences, University of Reading, Reading RG6 6AJ, UK. s.c.andrews@reading.ac.uk&lt;/institution&gt;&lt;startpage&gt;215&lt;/startpage&gt;&lt;title&gt;Bacterial iron homeostasis.&lt;/title&gt;&lt;uuid&gt;7CAA0217-67AF-4F8F-BE1B-100B725E1ED5&lt;/uuid&gt;&lt;subtype&gt;400&lt;/subtype&gt;&lt;endpage&gt;237&lt;/endpage&gt;&lt;type&gt;400&lt;/type&gt;&lt;url&gt;http://eutils.ncbi.nlm.nih.gov/entrez/eutils/elink.fcgi?dbfrom=pubmed&amp;amp;id=12829269&amp;amp;retmode=ref&amp;amp;cmd=prlinks&lt;/url&gt;&lt;bundle&gt;&lt;publication&gt;&lt;title&gt;FEMS Microbiology Reviews&lt;/title&gt;&lt;type&gt;-100&lt;/type&gt;&lt;subtype&gt;-100&lt;/subtype&gt;&lt;uuid&gt;4E9EF38C-C482-45B1-9DD1-6E41127AC20F&lt;/uuid&gt;&lt;/publication&gt;&lt;/bundle&gt;&lt;authors&gt;&lt;author&gt;&lt;firstName&gt;Simon&lt;/firstName&gt;&lt;middleNames&gt;C&lt;/middleNames&gt;&lt;lastName&gt;Andrews&lt;/lastName&gt;&lt;/author&gt;&lt;author&gt;&lt;firstName&gt;Andrea&lt;/firstName&gt;&lt;middleNames&gt;K&lt;/middleNames&gt;&lt;lastName&gt;Robinson&lt;/lastName&gt;&lt;/author&gt;&lt;author&gt;&lt;firstName&gt;Francisco&lt;/firstName&gt;&lt;lastName&gt;Rodríguez-Quiñones&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80</w:t>
      </w:r>
      <w:r w:rsidR="00EB381E">
        <w:rPr>
          <w:rFonts w:ascii="Arial" w:hAnsi="Arial" w:cs="Arial"/>
        </w:rPr>
        <w:fldChar w:fldCharType="end"/>
      </w:r>
      <w:r w:rsidR="00E60BAA">
        <w:rPr>
          <w:rFonts w:ascii="Arial" w:hAnsi="Arial" w:cs="Arial"/>
        </w:rPr>
        <w:t>.</w:t>
      </w:r>
      <w:r>
        <w:rPr>
          <w:rFonts w:ascii="Arial" w:hAnsi="Arial" w:cs="Arial"/>
        </w:rPr>
        <w:t xml:space="preserve"> </w:t>
      </w:r>
      <w:r w:rsidR="00E60BAA">
        <w:rPr>
          <w:rFonts w:ascii="Arial" w:hAnsi="Arial" w:cs="Arial"/>
        </w:rPr>
        <w:t xml:space="preserve"> </w:t>
      </w:r>
      <w:r>
        <w:rPr>
          <w:rFonts w:ascii="Arial" w:hAnsi="Arial" w:cs="Arial"/>
        </w:rPr>
        <w:t>As a result, iron acquisition systems</w:t>
      </w:r>
      <w:r w:rsidR="00E60BAA">
        <w:rPr>
          <w:rFonts w:ascii="Arial" w:hAnsi="Arial" w:cs="Arial"/>
        </w:rPr>
        <w:t xml:space="preserve"> play an important role in bacterial </w:t>
      </w:r>
      <w:r>
        <w:rPr>
          <w:rFonts w:ascii="Arial" w:hAnsi="Arial" w:cs="Arial"/>
        </w:rPr>
        <w:t>pathogenesis</w:t>
      </w:r>
      <w:r w:rsidR="00E60BAA">
        <w:rPr>
          <w:rFonts w:ascii="Arial" w:hAnsi="Arial" w:cs="Arial"/>
        </w:rPr>
        <w:t xml:space="preserve"> and persistence in host environments </w:t>
      </w:r>
      <w:r>
        <w:rPr>
          <w:rFonts w:ascii="Arial" w:hAnsi="Arial" w:cs="Arial"/>
        </w:rPr>
        <w:t xml:space="preserve">(reviewed in </w:t>
      </w:r>
      <w:r w:rsidR="00E60BAA">
        <w:rPr>
          <w:rFonts w:ascii="Arial" w:hAnsi="Arial" w:cs="Arial"/>
        </w:rPr>
        <w:t xml:space="preserve">Andrews et al. 2003).  UPEC, like other bacterial pathogens, are capable of </w:t>
      </w:r>
      <w:r w:rsidR="00640779">
        <w:rPr>
          <w:rFonts w:ascii="Arial" w:hAnsi="Arial" w:cs="Arial"/>
        </w:rPr>
        <w:t>deploying</w:t>
      </w:r>
      <w:r w:rsidR="00E60BAA">
        <w:rPr>
          <w:rFonts w:ascii="Arial" w:hAnsi="Arial" w:cs="Arial"/>
        </w:rPr>
        <w:t xml:space="preserve"> a number of iron acquisition systems </w:t>
      </w:r>
      <w:r w:rsidR="00640779">
        <w:rPr>
          <w:rFonts w:ascii="Arial" w:hAnsi="Arial" w:cs="Arial"/>
        </w:rPr>
        <w:t xml:space="preserve">that sequester and internalize the </w:t>
      </w:r>
      <w:r w:rsidR="00E60BAA">
        <w:rPr>
          <w:rFonts w:ascii="Arial" w:hAnsi="Arial" w:cs="Arial"/>
        </w:rPr>
        <w:t>iron from the host e</w:t>
      </w:r>
      <w:r w:rsidR="00F364AB">
        <w:rPr>
          <w:rFonts w:ascii="Arial" w:hAnsi="Arial" w:cs="Arial"/>
        </w:rPr>
        <w:t>nvironment.  These systems include siderophor</w:t>
      </w:r>
      <w:r w:rsidR="00705C85">
        <w:rPr>
          <w:rFonts w:ascii="Arial" w:hAnsi="Arial" w:cs="Arial"/>
        </w:rPr>
        <w:t>es, such as the enterobactin, y</w:t>
      </w:r>
      <w:r w:rsidR="00F364AB">
        <w:rPr>
          <w:rFonts w:ascii="Arial" w:hAnsi="Arial" w:cs="Arial"/>
        </w:rPr>
        <w:t>ersiniabactin, salmochelin, and a</w:t>
      </w:r>
      <w:r w:rsidR="00705C85">
        <w:rPr>
          <w:rFonts w:ascii="Arial" w:hAnsi="Arial" w:cs="Arial"/>
        </w:rPr>
        <w:t>er</w:t>
      </w:r>
      <w:r w:rsidR="00F364AB">
        <w:rPr>
          <w:rFonts w:ascii="Arial" w:hAnsi="Arial" w:cs="Arial"/>
        </w:rPr>
        <w:t xml:space="preserve">obactin siderophores, that have binding affinities of </w:t>
      </w:r>
      <w:r w:rsidR="00246B9E">
        <w:rPr>
          <w:rFonts w:ascii="Arial" w:hAnsi="Arial" w:cs="Arial"/>
        </w:rPr>
        <w:t xml:space="preserve">approaching </w:t>
      </w:r>
      <w:r w:rsidR="00F364AB">
        <w:rPr>
          <w:rFonts w:ascii="Arial" w:hAnsi="Arial" w:cs="Arial"/>
        </w:rPr>
        <w:t>10</w:t>
      </w:r>
      <w:r w:rsidR="00F364AB">
        <w:rPr>
          <w:rFonts w:ascii="Arial" w:hAnsi="Arial" w:cs="Arial"/>
          <w:vertAlign w:val="superscript"/>
        </w:rPr>
        <w:t>-49</w:t>
      </w:r>
      <w:r w:rsidR="00F364AB">
        <w:rPr>
          <w:rFonts w:ascii="Arial" w:hAnsi="Arial" w:cs="Arial"/>
        </w:rPr>
        <w:t>, which are capable of outcompeting host iron acquisition systems, such as transferrin, which have weaker binding affinities of around 10</w:t>
      </w:r>
      <w:r w:rsidR="00F364AB">
        <w:rPr>
          <w:rFonts w:ascii="Arial" w:hAnsi="Arial" w:cs="Arial"/>
          <w:vertAlign w:val="superscript"/>
        </w:rPr>
        <w:t>-20</w:t>
      </w:r>
      <w:r w:rsidR="00D42231">
        <w:rPr>
          <w:rFonts w:ascii="Arial" w:hAnsi="Arial" w:cs="Arial"/>
          <w:vertAlign w:val="superscript"/>
        </w:rPr>
        <w:t xml:space="preserve"> </w:t>
      </w:r>
      <w:r w:rsidR="00705C85">
        <w:rPr>
          <w:rFonts w:ascii="Arial" w:hAnsi="Arial" w:cs="Arial"/>
        </w:rPr>
        <w:t>(reference 78)</w:t>
      </w:r>
      <w:r w:rsidR="00F364AB">
        <w:rPr>
          <w:rFonts w:ascii="Arial" w:hAnsi="Arial" w:cs="Arial"/>
        </w:rPr>
        <w:t xml:space="preserve">.  UPEC may also contain the </w:t>
      </w:r>
      <w:r w:rsidR="00F364AB">
        <w:rPr>
          <w:rFonts w:ascii="Arial" w:hAnsi="Arial" w:cs="Arial"/>
          <w:i/>
        </w:rPr>
        <w:t>chu</w:t>
      </w:r>
      <w:r w:rsidR="00273E67">
        <w:rPr>
          <w:rFonts w:ascii="Arial" w:hAnsi="Arial" w:cs="Arial"/>
          <w:i/>
        </w:rPr>
        <w:t>, feo</w:t>
      </w:r>
      <w:r w:rsidR="00F364AB">
        <w:rPr>
          <w:rFonts w:ascii="Arial" w:hAnsi="Arial" w:cs="Arial"/>
        </w:rPr>
        <w:t xml:space="preserve"> or </w:t>
      </w:r>
      <w:r w:rsidR="00F364AB">
        <w:rPr>
          <w:rFonts w:ascii="Arial" w:hAnsi="Arial" w:cs="Arial"/>
          <w:i/>
        </w:rPr>
        <w:t>Sit</w:t>
      </w:r>
      <w:r w:rsidR="00F364AB">
        <w:rPr>
          <w:rFonts w:ascii="Arial" w:hAnsi="Arial" w:cs="Arial"/>
        </w:rPr>
        <w:t xml:space="preserve"> acquisition systems, which encode the Hemin uptake system</w:t>
      </w:r>
      <w:r w:rsidR="00273E67">
        <w:rPr>
          <w:rFonts w:ascii="Arial" w:hAnsi="Arial" w:cs="Arial"/>
        </w:rPr>
        <w:t>, ferrous iron autotransporter,</w:t>
      </w:r>
      <w:r w:rsidR="00F364AB">
        <w:rPr>
          <w:rFonts w:ascii="Arial" w:hAnsi="Arial" w:cs="Arial"/>
        </w:rPr>
        <w:t xml:space="preserve"> and an iron/manganese t</w:t>
      </w:r>
      <w:r w:rsidR="0038223F">
        <w:rPr>
          <w:rFonts w:ascii="Arial" w:hAnsi="Arial" w:cs="Arial"/>
        </w:rPr>
        <w:t>ransport system, respectively.  Often, a single strain of UPEC will contain many redundant iron acquisition systems, and no single iron acquisition system is necessary for virulence</w:t>
      </w:r>
      <w:r w:rsidR="00EB381E">
        <w:rPr>
          <w:rFonts w:ascii="Arial" w:hAnsi="Arial" w:cs="Arial"/>
        </w:rPr>
        <w:fldChar w:fldCharType="begin"/>
      </w:r>
      <w:r w:rsidR="00640779">
        <w:rPr>
          <w:rFonts w:ascii="Arial" w:hAnsi="Arial" w:cs="Arial"/>
        </w:rPr>
        <w:instrText xml:space="preserve"> ADDIN PAPERS2_CITATIONS &lt;citation&gt;&lt;uuid&gt;1990433C-08D2-4AE6-82FE-CCC33DDB1F5A&lt;/uuid&gt;&lt;priority&gt;73&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77</w:t>
      </w:r>
      <w:r w:rsidR="00EB381E">
        <w:rPr>
          <w:rFonts w:ascii="Arial" w:hAnsi="Arial" w:cs="Arial"/>
        </w:rPr>
        <w:fldChar w:fldCharType="end"/>
      </w:r>
      <w:r w:rsidR="006A0358">
        <w:rPr>
          <w:rFonts w:ascii="Arial" w:hAnsi="Arial" w:cs="Arial"/>
        </w:rPr>
        <w:t>.</w:t>
      </w:r>
    </w:p>
    <w:p w:rsidR="00A43969" w:rsidRPr="00F364AB" w:rsidRDefault="00A43969" w:rsidP="00A91193">
      <w:pPr>
        <w:spacing w:after="0" w:line="480" w:lineRule="auto"/>
        <w:rPr>
          <w:rFonts w:ascii="Arial" w:hAnsi="Arial" w:cs="Arial"/>
        </w:rPr>
      </w:pPr>
    </w:p>
    <w:p w:rsidR="00EB2828" w:rsidRPr="0068328F" w:rsidRDefault="00935820" w:rsidP="00A91193">
      <w:pPr>
        <w:spacing w:after="0" w:line="480" w:lineRule="auto"/>
        <w:rPr>
          <w:rFonts w:ascii="Arial" w:hAnsi="Arial" w:cs="Arial"/>
          <w:i/>
        </w:rPr>
      </w:pPr>
      <w:r w:rsidRPr="0068328F">
        <w:rPr>
          <w:rFonts w:ascii="Arial" w:hAnsi="Arial" w:cs="Arial"/>
          <w:i/>
        </w:rPr>
        <w:t>UPEC genotypes are varied, but structured</w:t>
      </w:r>
    </w:p>
    <w:p w:rsidR="00967333" w:rsidRPr="0068328F" w:rsidRDefault="007233A6" w:rsidP="00A91193">
      <w:pPr>
        <w:spacing w:after="0" w:line="480" w:lineRule="auto"/>
        <w:ind w:firstLine="720"/>
        <w:rPr>
          <w:rFonts w:ascii="Arial" w:hAnsi="Arial" w:cs="Arial"/>
        </w:rPr>
      </w:pPr>
      <w:r>
        <w:rPr>
          <w:rFonts w:ascii="Arial" w:hAnsi="Arial" w:cs="Arial"/>
        </w:rPr>
        <w:t xml:space="preserve">As with many other </w:t>
      </w:r>
      <w:r>
        <w:rPr>
          <w:rFonts w:ascii="Arial" w:hAnsi="Arial" w:cs="Arial"/>
          <w:i/>
        </w:rPr>
        <w:t>E. coli</w:t>
      </w:r>
      <w:r>
        <w:rPr>
          <w:rFonts w:ascii="Arial" w:hAnsi="Arial" w:cs="Arial"/>
        </w:rPr>
        <w:t xml:space="preserve"> pathotypes, UPEC have evolved via horizontal gene transfer and recombination, which has resulted in a complex and shuffled pan-genome.  </w:t>
      </w:r>
      <w:r w:rsidR="00967333" w:rsidRPr="0068328F">
        <w:rPr>
          <w:rFonts w:ascii="Arial" w:hAnsi="Arial" w:cs="Arial"/>
        </w:rPr>
        <w:t>The pangenome of a species, defined as the collection of all genes found in at least one str</w:t>
      </w:r>
      <w:r w:rsidR="00705C85">
        <w:rPr>
          <w:rFonts w:ascii="Arial" w:hAnsi="Arial" w:cs="Arial"/>
        </w:rPr>
        <w:t>ain of the species, consists</w:t>
      </w:r>
      <w:r w:rsidR="00967333" w:rsidRPr="0068328F">
        <w:rPr>
          <w:rFonts w:ascii="Arial" w:hAnsi="Arial" w:cs="Arial"/>
        </w:rPr>
        <w:t xml:space="preserve"> of the core genome, </w:t>
      </w:r>
      <w:r w:rsidR="00705C85">
        <w:rPr>
          <w:rFonts w:ascii="Arial" w:hAnsi="Arial" w:cs="Arial"/>
        </w:rPr>
        <w:t xml:space="preserve">which are </w:t>
      </w:r>
      <w:r w:rsidR="00967333" w:rsidRPr="0068328F">
        <w:rPr>
          <w:rFonts w:ascii="Arial" w:hAnsi="Arial" w:cs="Arial"/>
        </w:rPr>
        <w:t>genes found in &gt;95% of strains from that species, and an accessory genome, comprised of genes that are found in at least one but less than 95% of strains for a species</w:t>
      </w:r>
      <w:r w:rsidR="00EB381E" w:rsidRPr="0068328F">
        <w:rPr>
          <w:rFonts w:ascii="Arial" w:hAnsi="Arial" w:cs="Arial"/>
        </w:rPr>
        <w:fldChar w:fldCharType="begin"/>
      </w:r>
      <w:r w:rsidR="00640779">
        <w:rPr>
          <w:rFonts w:ascii="Arial" w:hAnsi="Arial" w:cs="Arial"/>
        </w:rPr>
        <w:instrText xml:space="preserve"> ADDIN PAPERS2_CITATIONS &lt;citation&gt;&lt;uuid&gt;8B120E1E-2964-4E50-85EE-0835827D2DD2&lt;/uuid&gt;&lt;priority&gt;74&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81,82</w:t>
      </w:r>
      <w:r w:rsidR="00EB381E" w:rsidRPr="0068328F">
        <w:rPr>
          <w:rFonts w:ascii="Arial" w:hAnsi="Arial" w:cs="Arial"/>
        </w:rPr>
        <w:fldChar w:fldCharType="end"/>
      </w:r>
      <w:r w:rsidR="00967333" w:rsidRPr="0068328F">
        <w:rPr>
          <w:rFonts w:ascii="Arial" w:hAnsi="Arial" w:cs="Arial"/>
        </w:rPr>
        <w:t>.  The composition of a bacterial pangenome has been shown to affect</w:t>
      </w:r>
      <w:r>
        <w:rPr>
          <w:rFonts w:ascii="Arial" w:hAnsi="Arial" w:cs="Arial"/>
        </w:rPr>
        <w:t>, and be affected by,</w:t>
      </w:r>
      <w:r w:rsidR="00967333" w:rsidRPr="0068328F">
        <w:rPr>
          <w:rFonts w:ascii="Arial" w:hAnsi="Arial" w:cs="Arial"/>
        </w:rPr>
        <w:t xml:space="preserve"> the evolution of virulence within a bacterial species</w:t>
      </w:r>
      <w:r w:rsidR="0006373B" w:rsidRPr="0068328F">
        <w:rPr>
          <w:rFonts w:ascii="Arial" w:hAnsi="Arial" w:cs="Arial"/>
        </w:rPr>
        <w:t>, as well as the abundance of virulence factors present in the bacteria</w:t>
      </w:r>
      <w:r w:rsidR="00EB381E">
        <w:rPr>
          <w:rFonts w:ascii="Arial" w:hAnsi="Arial" w:cs="Arial"/>
        </w:rPr>
        <w:fldChar w:fldCharType="begin"/>
      </w:r>
      <w:r w:rsidR="00640779">
        <w:rPr>
          <w:rFonts w:ascii="Arial" w:hAnsi="Arial" w:cs="Arial"/>
        </w:rPr>
        <w:instrText xml:space="preserve"> ADDIN PAPERS2_CITATIONS &lt;citation&gt;&lt;uuid&gt;2F60D0B8-11D0-4E6E-905D-34E99737E28E&lt;/uuid&gt;&lt;priority&gt;75&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EB381E">
        <w:rPr>
          <w:rFonts w:ascii="Arial" w:hAnsi="Arial" w:cs="Arial"/>
        </w:rPr>
        <w:fldChar w:fldCharType="separate"/>
      </w:r>
      <w:r w:rsidR="006B112B">
        <w:rPr>
          <w:rFonts w:ascii="Arial" w:eastAsiaTheme="minorHAnsi" w:hAnsi="Arial" w:cs="Arial"/>
          <w:vertAlign w:val="superscript"/>
        </w:rPr>
        <w:t>20</w:t>
      </w:r>
      <w:r w:rsidR="00EB381E">
        <w:rPr>
          <w:rFonts w:ascii="Arial" w:hAnsi="Arial" w:cs="Arial"/>
        </w:rPr>
        <w:fldChar w:fldCharType="end"/>
      </w:r>
      <w:r w:rsidR="00967333" w:rsidRPr="0068328F">
        <w:rPr>
          <w:rFonts w:ascii="Arial" w:hAnsi="Arial" w:cs="Arial"/>
        </w:rPr>
        <w:t xml:space="preserve">.  The </w:t>
      </w:r>
      <w:r w:rsidR="00967333" w:rsidRPr="0068328F">
        <w:rPr>
          <w:rFonts w:ascii="Arial" w:hAnsi="Arial" w:cs="Arial"/>
          <w:i/>
        </w:rPr>
        <w:t>E. coli</w:t>
      </w:r>
      <w:r w:rsidR="00967333" w:rsidRPr="0068328F">
        <w:rPr>
          <w:rFonts w:ascii="Arial" w:hAnsi="Arial" w:cs="Arial"/>
        </w:rPr>
        <w:t xml:space="preserve"> pangenome is heavily biased towards accessory genes, as estimates of the total number of non-prophage, non-transposase genes in the </w:t>
      </w:r>
      <w:r w:rsidR="00967333" w:rsidRPr="0068328F">
        <w:rPr>
          <w:rFonts w:ascii="Arial" w:hAnsi="Arial" w:cs="Arial"/>
          <w:i/>
        </w:rPr>
        <w:t xml:space="preserve">E. coli </w:t>
      </w:r>
      <w:r w:rsidR="00967333" w:rsidRPr="0068328F">
        <w:rPr>
          <w:rFonts w:ascii="Arial" w:hAnsi="Arial" w:cs="Arial"/>
        </w:rPr>
        <w:t xml:space="preserve">reservoir is estimated to be over 10,000, almost five times as many as are expected to constitute the core genome shared by all </w:t>
      </w:r>
      <w:r w:rsidR="00967333" w:rsidRPr="0068328F">
        <w:rPr>
          <w:rFonts w:ascii="Arial" w:hAnsi="Arial" w:cs="Arial"/>
          <w:i/>
        </w:rPr>
        <w:t>E. coli</w:t>
      </w:r>
      <w:r w:rsidR="00967333" w:rsidRPr="0068328F">
        <w:rPr>
          <w:rFonts w:ascii="Arial" w:hAnsi="Arial" w:cs="Arial"/>
        </w:rPr>
        <w:t xml:space="preserve"> strains</w:t>
      </w:r>
      <w:r w:rsidR="00EB381E" w:rsidRPr="0068328F">
        <w:rPr>
          <w:rFonts w:ascii="Arial" w:hAnsi="Arial" w:cs="Arial"/>
        </w:rPr>
        <w:fldChar w:fldCharType="begin"/>
      </w:r>
      <w:r w:rsidR="00640779">
        <w:rPr>
          <w:rFonts w:ascii="Arial" w:hAnsi="Arial" w:cs="Arial"/>
        </w:rPr>
        <w:instrText xml:space="preserve"> ADDIN PAPERS2_CITATIONS &lt;citation&gt;&lt;uuid&gt;0A05A7D2-3E39-4ACE-AB61-9E5FDC03B194&lt;/uuid&gt;&lt;priority&gt;76&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28,83</w:t>
      </w:r>
      <w:r w:rsidR="00EB381E" w:rsidRPr="0068328F">
        <w:rPr>
          <w:rFonts w:ascii="Arial" w:hAnsi="Arial" w:cs="Arial"/>
        </w:rPr>
        <w:fldChar w:fldCharType="end"/>
      </w:r>
      <w:r w:rsidR="00967333" w:rsidRPr="0068328F">
        <w:rPr>
          <w:rFonts w:ascii="Arial" w:hAnsi="Arial" w:cs="Arial"/>
        </w:rPr>
        <w:t>.  The UPEC genomes that have been sequenced thus far, such as the model strains 536</w:t>
      </w:r>
      <w:r w:rsidR="00EB381E" w:rsidRPr="0068328F">
        <w:rPr>
          <w:rFonts w:ascii="Arial" w:hAnsi="Arial" w:cs="Arial"/>
        </w:rPr>
        <w:fldChar w:fldCharType="begin"/>
      </w:r>
      <w:r w:rsidR="00640779">
        <w:rPr>
          <w:rFonts w:ascii="Arial" w:hAnsi="Arial" w:cs="Arial"/>
        </w:rPr>
        <w:instrText xml:space="preserve"> ADDIN PAPERS2_CITATIONS &lt;citation&gt;&lt;uuid&gt;C6FE20D6-6E81-4756-AA35-6DE4053770DE&lt;/uuid&gt;&lt;priority&gt;77&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84</w:t>
      </w:r>
      <w:r w:rsidR="00EB381E" w:rsidRPr="0068328F">
        <w:rPr>
          <w:rFonts w:ascii="Arial" w:hAnsi="Arial" w:cs="Arial"/>
        </w:rPr>
        <w:fldChar w:fldCharType="end"/>
      </w:r>
      <w:r w:rsidR="0051308A">
        <w:rPr>
          <w:rFonts w:ascii="Arial" w:hAnsi="Arial" w:cs="Arial"/>
        </w:rPr>
        <w:t>, CFT</w:t>
      </w:r>
      <w:r w:rsidR="00967333" w:rsidRPr="0068328F">
        <w:rPr>
          <w:rFonts w:ascii="Arial" w:hAnsi="Arial" w:cs="Arial"/>
        </w:rPr>
        <w:t>073</w:t>
      </w:r>
      <w:r w:rsidR="00EB381E" w:rsidRPr="0068328F">
        <w:rPr>
          <w:rFonts w:ascii="Arial" w:hAnsi="Arial" w:cs="Arial"/>
        </w:rPr>
        <w:fldChar w:fldCharType="begin"/>
      </w:r>
      <w:r w:rsidR="00640779">
        <w:rPr>
          <w:rFonts w:ascii="Arial" w:hAnsi="Arial" w:cs="Arial"/>
        </w:rPr>
        <w:instrText xml:space="preserve"> ADDIN PAPERS2_CITATIONS &lt;citation&gt;&lt;uuid&gt;41B48D5A-D8F3-47ED-9610-2EEE35396057&lt;/uuid&gt;&lt;priority&gt;78&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85</w:t>
      </w:r>
      <w:r w:rsidR="00EB381E" w:rsidRPr="0068328F">
        <w:rPr>
          <w:rFonts w:ascii="Arial" w:hAnsi="Arial" w:cs="Arial"/>
        </w:rPr>
        <w:fldChar w:fldCharType="end"/>
      </w:r>
      <w:r w:rsidR="00967333" w:rsidRPr="0068328F">
        <w:rPr>
          <w:rFonts w:ascii="Arial" w:hAnsi="Arial" w:cs="Arial"/>
        </w:rPr>
        <w:t>, and UTI89</w:t>
      </w:r>
      <w:r w:rsidR="00EB381E" w:rsidRPr="0068328F">
        <w:rPr>
          <w:rFonts w:ascii="Arial" w:hAnsi="Arial" w:cs="Arial"/>
        </w:rPr>
        <w:fldChar w:fldCharType="begin"/>
      </w:r>
      <w:r w:rsidR="00640779">
        <w:rPr>
          <w:rFonts w:ascii="Arial" w:hAnsi="Arial" w:cs="Arial"/>
        </w:rPr>
        <w:instrText xml:space="preserve"> ADDIN PAPERS2_CITATIONS &lt;citation&gt;&lt;uuid&gt;0E840A73-9481-4185-A93A-50DA12938477&lt;/uuid&gt;&lt;priority&gt;79&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86</w:t>
      </w:r>
      <w:r w:rsidR="00EB381E" w:rsidRPr="0068328F">
        <w:rPr>
          <w:rFonts w:ascii="Arial" w:hAnsi="Arial" w:cs="Arial"/>
        </w:rPr>
        <w:fldChar w:fldCharType="end"/>
      </w:r>
      <w:r w:rsidR="00967333" w:rsidRPr="0068328F">
        <w:rPr>
          <w:rFonts w:ascii="Arial" w:hAnsi="Arial" w:cs="Arial"/>
        </w:rPr>
        <w:t xml:space="preserve">, show similar patterns in pangenome composition.  Additionally, like other </w:t>
      </w:r>
      <w:r w:rsidR="00967333" w:rsidRPr="0068328F">
        <w:rPr>
          <w:rFonts w:ascii="Arial" w:hAnsi="Arial" w:cs="Arial"/>
          <w:i/>
        </w:rPr>
        <w:t xml:space="preserve">E. coli, </w:t>
      </w:r>
      <w:r w:rsidR="00967333" w:rsidRPr="0068328F">
        <w:rPr>
          <w:rFonts w:ascii="Arial" w:hAnsi="Arial" w:cs="Arial"/>
        </w:rPr>
        <w:t>UPEC genomes contain a large number of accessory genes unique to specific strains, in part due to the prevalence of pathogenicity associated islands (PAIs) common to UPEC</w:t>
      </w:r>
      <w:r w:rsidR="00EB381E" w:rsidRPr="0068328F">
        <w:rPr>
          <w:rFonts w:ascii="Arial" w:hAnsi="Arial" w:cs="Arial"/>
        </w:rPr>
        <w:fldChar w:fldCharType="begin"/>
      </w:r>
      <w:r w:rsidR="00640779">
        <w:rPr>
          <w:rFonts w:ascii="Arial" w:hAnsi="Arial" w:cs="Arial"/>
        </w:rPr>
        <w:instrText xml:space="preserve"> ADDIN PAPERS2_CITATIONS &lt;citation&gt;&lt;uuid&gt;3DCD90CF-D7EF-4DF8-8401-9223DFB8D639&lt;/uuid&gt;&lt;priority&gt;80&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20,28,83</w:t>
      </w:r>
      <w:r w:rsidR="00EB381E" w:rsidRPr="0068328F">
        <w:rPr>
          <w:rFonts w:ascii="Arial" w:hAnsi="Arial" w:cs="Arial"/>
        </w:rPr>
        <w:fldChar w:fldCharType="end"/>
      </w:r>
      <w:r w:rsidR="00967333" w:rsidRPr="0068328F">
        <w:rPr>
          <w:rFonts w:ascii="Arial" w:hAnsi="Arial" w:cs="Arial"/>
        </w:rPr>
        <w:t>.  Despite the number of unique genes, members of the UPEC group have</w:t>
      </w:r>
      <w:r w:rsidR="0051308A">
        <w:rPr>
          <w:rFonts w:ascii="Arial" w:hAnsi="Arial" w:cs="Arial"/>
        </w:rPr>
        <w:t xml:space="preserve"> greater genomic similarity</w:t>
      </w:r>
      <w:r w:rsidR="00967333" w:rsidRPr="0068328F">
        <w:rPr>
          <w:rFonts w:ascii="Arial" w:hAnsi="Arial" w:cs="Arial"/>
        </w:rPr>
        <w:t xml:space="preserve"> and are more genetically distinct, as a group, than other pathovars</w:t>
      </w:r>
      <w:r w:rsidR="00EB381E" w:rsidRPr="0068328F">
        <w:rPr>
          <w:rFonts w:ascii="Arial" w:hAnsi="Arial" w:cs="Arial"/>
        </w:rPr>
        <w:fldChar w:fldCharType="begin"/>
      </w:r>
      <w:r w:rsidR="00640779">
        <w:rPr>
          <w:rFonts w:ascii="Arial" w:hAnsi="Arial" w:cs="Arial"/>
        </w:rPr>
        <w:instrText xml:space="preserve"> ADDIN PAPERS2_CITATIONS &lt;citation&gt;&lt;uuid&gt;E2696023-831D-4BB1-8D68-E7345F560D14&lt;/uuid&gt;&lt;priority&gt;81&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83</w:t>
      </w:r>
      <w:r w:rsidR="00EB381E" w:rsidRPr="0068328F">
        <w:rPr>
          <w:rFonts w:ascii="Arial" w:hAnsi="Arial" w:cs="Arial"/>
        </w:rPr>
        <w:fldChar w:fldCharType="end"/>
      </w:r>
      <w:r w:rsidR="0051308A">
        <w:rPr>
          <w:rFonts w:ascii="Arial" w:hAnsi="Arial" w:cs="Arial"/>
        </w:rPr>
        <w:t xml:space="preserve">, which indicates </w:t>
      </w:r>
      <w:r w:rsidR="00967333" w:rsidRPr="0068328F">
        <w:rPr>
          <w:rFonts w:ascii="Arial" w:hAnsi="Arial" w:cs="Arial"/>
        </w:rPr>
        <w:t xml:space="preserve">greater inter-group heterogeneity </w:t>
      </w:r>
      <w:r w:rsidR="008D78C3" w:rsidRPr="0068328F">
        <w:rPr>
          <w:rFonts w:ascii="Arial" w:hAnsi="Arial" w:cs="Arial"/>
        </w:rPr>
        <w:t xml:space="preserve">between pathovars </w:t>
      </w:r>
      <w:r w:rsidR="00967333" w:rsidRPr="0068328F">
        <w:rPr>
          <w:rFonts w:ascii="Arial" w:hAnsi="Arial" w:cs="Arial"/>
        </w:rPr>
        <w:t>and less intra-group diversity</w:t>
      </w:r>
      <w:r w:rsidR="008D78C3" w:rsidRPr="0068328F">
        <w:rPr>
          <w:rFonts w:ascii="Arial" w:hAnsi="Arial" w:cs="Arial"/>
        </w:rPr>
        <w:t xml:space="preserve"> within UPEC</w:t>
      </w:r>
      <w:r w:rsidR="00967333" w:rsidRPr="0068328F">
        <w:rPr>
          <w:rFonts w:ascii="Arial" w:hAnsi="Arial" w:cs="Arial"/>
        </w:rPr>
        <w:t>.  Taken together, these data indicate that, although the genomic content of the UPEC group is varied due to the presence and absence of accessory genes, they are generally similar in their total gene content.  This is an indication that investigation of accessory genes is important in understanding phenotypic differences that exist between UPEC strains.</w:t>
      </w:r>
    </w:p>
    <w:p w:rsidR="00967333" w:rsidRPr="0068328F" w:rsidRDefault="00967333" w:rsidP="00A91193">
      <w:pPr>
        <w:spacing w:after="0" w:line="480" w:lineRule="auto"/>
        <w:ind w:firstLine="720"/>
        <w:rPr>
          <w:rFonts w:ascii="Arial" w:hAnsi="Arial" w:cs="Arial"/>
        </w:rPr>
      </w:pPr>
      <w:r w:rsidRPr="0068328F">
        <w:rPr>
          <w:rFonts w:ascii="Arial" w:hAnsi="Arial" w:cs="Arial"/>
        </w:rPr>
        <w:t>Although the UPEC group has a high degree of genetic similarity, a definitive set of virulence factors has yet to be defined.  Many UPEC genotypes are capable of causing disease in the bladder and there is no single set of urovirulence factors</w:t>
      </w:r>
      <w:r w:rsidR="00EB381E" w:rsidRPr="0068328F">
        <w:rPr>
          <w:rFonts w:ascii="Arial" w:hAnsi="Arial" w:cs="Arial"/>
        </w:rPr>
        <w:fldChar w:fldCharType="begin"/>
      </w:r>
      <w:r w:rsidR="00640779">
        <w:rPr>
          <w:rFonts w:ascii="Arial" w:hAnsi="Arial" w:cs="Arial"/>
        </w:rPr>
        <w:instrText xml:space="preserve"> ADDIN PAPERS2_CITATIONS &lt;citation&gt;&lt;uuid&gt;CA72F56D-6DF0-4B66-A76A-FCDBCD53C80D&lt;/uuid&gt;&lt;priority&gt;82&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28,32,87</w:t>
      </w:r>
      <w:r w:rsidR="00EB381E" w:rsidRPr="0068328F">
        <w:rPr>
          <w:rFonts w:ascii="Arial" w:hAnsi="Arial" w:cs="Arial"/>
        </w:rPr>
        <w:fldChar w:fldCharType="end"/>
      </w:r>
      <w:r w:rsidRPr="0068328F">
        <w:rPr>
          <w:rFonts w:ascii="Arial" w:hAnsi="Arial" w:cs="Arial"/>
        </w:rPr>
        <w:t xml:space="preserve">.  Despite their variety, evidence suggests that the accumulation of virulence factors is non-random, as at least five virulence profiles can be delineated by analyzing the presence </w:t>
      </w:r>
      <w:r w:rsidR="0051308A">
        <w:rPr>
          <w:rFonts w:ascii="Arial" w:hAnsi="Arial" w:cs="Arial"/>
        </w:rPr>
        <w:t xml:space="preserve">of </w:t>
      </w:r>
      <w:r w:rsidRPr="0068328F">
        <w:rPr>
          <w:rFonts w:ascii="Arial" w:hAnsi="Arial" w:cs="Arial"/>
        </w:rPr>
        <w:t>known virulence factors and clade membership of UPEC strains</w:t>
      </w:r>
      <w:r w:rsidR="00EB381E" w:rsidRPr="0068328F">
        <w:rPr>
          <w:rFonts w:ascii="Arial" w:hAnsi="Arial" w:cs="Arial"/>
        </w:rPr>
        <w:fldChar w:fldCharType="begin"/>
      </w:r>
      <w:r w:rsidR="00640779">
        <w:rPr>
          <w:rFonts w:ascii="Arial" w:hAnsi="Arial" w:cs="Arial"/>
        </w:rPr>
        <w:instrText xml:space="preserve"> ADDIN PAPERS2_CITATIONS &lt;citation&gt;&lt;uuid&gt;A731DDD0-CBBE-49AE-A1C9-EE3D7722AB7D&lt;/uuid&gt;&lt;priority&gt;83&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88</w:t>
      </w:r>
      <w:r w:rsidR="00EB381E" w:rsidRPr="0068328F">
        <w:rPr>
          <w:rFonts w:ascii="Arial" w:hAnsi="Arial" w:cs="Arial"/>
        </w:rPr>
        <w:fldChar w:fldCharType="end"/>
      </w:r>
      <w:r w:rsidRPr="0068328F">
        <w:rPr>
          <w:rFonts w:ascii="Arial" w:hAnsi="Arial" w:cs="Arial"/>
        </w:rPr>
        <w:t>.  This is an indication that there is a pattern of co-occurrence of virulence factors, despite the variety of UPEC genotypes.  Analysis of these virulence factors has shown that many factors co-occur and display low levels of intra-group diversity, indicating that structured, though frequent, horizontal gene transfer of virulence genes</w:t>
      </w:r>
      <w:r w:rsidR="00EB381E" w:rsidRPr="0068328F">
        <w:rPr>
          <w:rFonts w:ascii="Arial" w:hAnsi="Arial" w:cs="Arial"/>
        </w:rPr>
        <w:fldChar w:fldCharType="begin"/>
      </w:r>
      <w:r w:rsidR="00640779">
        <w:rPr>
          <w:rFonts w:ascii="Arial" w:hAnsi="Arial" w:cs="Arial"/>
        </w:rPr>
        <w:instrText xml:space="preserve"> ADDIN PAPERS2_CITATIONS &lt;citation&gt;&lt;uuid&gt;AC5C7FBA-0C54-49CA-80E4-DDB20FF4C08B&lt;/uuid&gt;&lt;priority&gt;84&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89</w:t>
      </w:r>
      <w:r w:rsidR="00EB381E" w:rsidRPr="0068328F">
        <w:rPr>
          <w:rFonts w:ascii="Arial" w:hAnsi="Arial" w:cs="Arial"/>
        </w:rPr>
        <w:fldChar w:fldCharType="end"/>
      </w:r>
      <w:r w:rsidRPr="0068328F">
        <w:rPr>
          <w:rFonts w:ascii="Arial" w:hAnsi="Arial" w:cs="Arial"/>
        </w:rPr>
        <w:t xml:space="preserve">.  This pattern mirrors the homologous recombination in core genes, which has been shown to be high in </w:t>
      </w:r>
      <w:r w:rsidRPr="0068328F">
        <w:rPr>
          <w:rFonts w:ascii="Arial" w:hAnsi="Arial" w:cs="Arial"/>
          <w:i/>
        </w:rPr>
        <w:t xml:space="preserve">E. coli </w:t>
      </w:r>
      <w:r w:rsidR="00EB381E" w:rsidRPr="0068328F">
        <w:rPr>
          <w:rFonts w:ascii="Arial" w:hAnsi="Arial" w:cs="Arial"/>
        </w:rPr>
        <w:fldChar w:fldCharType="begin"/>
      </w:r>
      <w:r w:rsidR="00640779">
        <w:rPr>
          <w:rFonts w:ascii="Arial" w:hAnsi="Arial" w:cs="Arial"/>
        </w:rPr>
        <w:instrText xml:space="preserve"> ADDIN PAPERS2_CITATIONS &lt;citation&gt;&lt;uuid&gt;722DF26E-323D-4682-951A-9B0B9EDF2EE0&lt;/uuid&gt;&lt;priority&gt;85&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28</w:t>
      </w:r>
      <w:r w:rsidR="00EB381E"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ecombination.  Additionally, although a definitive set of urovirulence genes has not been identified, evidence does show increased number of virulence factors is correlated with increased levels of extra-intestinal pathogenesis</w:t>
      </w:r>
      <w:r w:rsidR="00EB381E" w:rsidRPr="0068328F">
        <w:rPr>
          <w:rFonts w:ascii="Arial" w:hAnsi="Arial" w:cs="Arial"/>
        </w:rPr>
        <w:fldChar w:fldCharType="begin"/>
      </w:r>
      <w:r w:rsidR="00640779">
        <w:rPr>
          <w:rFonts w:ascii="Arial" w:hAnsi="Arial" w:cs="Arial"/>
        </w:rPr>
        <w:instrText xml:space="preserve"> ADDIN PAPERS2_CITATIONS &lt;citation&gt;&lt;uuid&gt;76763D9F-D532-4EC9-B59F-2CA0E7CECA7D&lt;/uuid&gt;&lt;priority&gt;86&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32</w:t>
      </w:r>
      <w:r w:rsidR="00EB381E" w:rsidRPr="0068328F">
        <w:rPr>
          <w:rFonts w:ascii="Arial" w:hAnsi="Arial" w:cs="Arial"/>
        </w:rPr>
        <w:fldChar w:fldCharType="end"/>
      </w:r>
      <w:r w:rsidRPr="0068328F">
        <w:rPr>
          <w:rFonts w:ascii="Arial" w:hAnsi="Arial" w:cs="Arial"/>
        </w:rPr>
        <w:t>, indicating that many genes may be necessary to cause disease in the bladder.  These data are strong indicators that virulence gene networks, rather than single genes, define sets of virulent genotypes.  As a result, single gene investigations may not capture a complete picture of UPEC pathogenicity</w:t>
      </w:r>
      <w:r w:rsidR="00EB381E" w:rsidRPr="0068328F">
        <w:rPr>
          <w:rFonts w:ascii="Arial" w:hAnsi="Arial" w:cs="Arial"/>
        </w:rPr>
        <w:fldChar w:fldCharType="begin"/>
      </w:r>
      <w:r w:rsidR="00640779">
        <w:rPr>
          <w:rFonts w:ascii="Arial" w:hAnsi="Arial" w:cs="Arial"/>
        </w:rPr>
        <w:instrText xml:space="preserve"> ADDIN PAPERS2_CITATIONS &lt;citation&gt;&lt;uuid&gt;9A51A0FB-94E5-41A3-81C7-209699FFC6D4&lt;/uuid&gt;&lt;priority&gt;87&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32</w:t>
      </w:r>
      <w:r w:rsidR="00EB381E" w:rsidRPr="0068328F">
        <w:rPr>
          <w:rFonts w:ascii="Arial" w:hAnsi="Arial" w:cs="Arial"/>
        </w:rPr>
        <w:fldChar w:fldCharType="end"/>
      </w:r>
      <w:r w:rsidRPr="0068328F">
        <w:rPr>
          <w:rFonts w:ascii="Arial" w:hAnsi="Arial" w:cs="Arial"/>
        </w:rPr>
        <w:t>.</w:t>
      </w:r>
    </w:p>
    <w:p w:rsidR="00967333" w:rsidRPr="0068328F" w:rsidRDefault="00967333" w:rsidP="00A91193">
      <w:pPr>
        <w:spacing w:after="0" w:line="480" w:lineRule="auto"/>
        <w:ind w:firstLine="720"/>
        <w:rPr>
          <w:rFonts w:ascii="Arial" w:hAnsi="Arial" w:cs="Arial"/>
        </w:rPr>
      </w:pPr>
    </w:p>
    <w:p w:rsidR="00967333" w:rsidRPr="0068328F" w:rsidRDefault="00967333" w:rsidP="00A91193">
      <w:pPr>
        <w:spacing w:after="0" w:line="480" w:lineRule="auto"/>
        <w:rPr>
          <w:rFonts w:ascii="Arial" w:hAnsi="Arial"/>
          <w:i/>
        </w:rPr>
      </w:pPr>
      <w:r w:rsidRPr="0068328F">
        <w:rPr>
          <w:rFonts w:ascii="Arial" w:hAnsi="Arial"/>
          <w:i/>
        </w:rPr>
        <w:t>Virulence factors, phylogeny, and phenotype.</w:t>
      </w:r>
    </w:p>
    <w:p w:rsidR="00967333" w:rsidRPr="0068328F" w:rsidRDefault="00967333" w:rsidP="00A9119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EB381E" w:rsidRPr="0068328F">
        <w:rPr>
          <w:rFonts w:ascii="Arial" w:hAnsi="Arial" w:cs="Arial"/>
        </w:rPr>
        <w:fldChar w:fldCharType="begin"/>
      </w:r>
      <w:r w:rsidR="00640779">
        <w:rPr>
          <w:rFonts w:ascii="Arial" w:hAnsi="Arial" w:cs="Arial"/>
        </w:rPr>
        <w:instrText xml:space="preserve"> ADDIN PAPERS2_CITATIONS &lt;citation&gt;&lt;uuid&gt;53F4EDF1-7650-423D-993A-A7EA73F5FCF6&lt;/uuid&gt;&lt;priority&gt;88&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32,90</w:t>
      </w:r>
      <w:r w:rsidR="00EB381E" w:rsidRPr="0068328F">
        <w:rPr>
          <w:rFonts w:ascii="Arial" w:hAnsi="Arial" w:cs="Arial"/>
        </w:rPr>
        <w:fldChar w:fldCharType="end"/>
      </w:r>
      <w:r w:rsidRPr="0068328F">
        <w:rPr>
          <w:rFonts w:ascii="Arial" w:hAnsi="Arial" w:cs="Arial"/>
        </w:rPr>
        <w:t>, which suggests that additional genetic factors are necessary for pathogenesis.  S</w:t>
      </w:r>
      <w:r w:rsidR="00255372">
        <w:rPr>
          <w:rFonts w:ascii="Arial" w:hAnsi="Arial" w:cs="Arial"/>
        </w:rPr>
        <w:t>upporting this finding, several studies have shown that the genomic context of a urovirulence gene can modify the functional effect of the urovirulence gene</w:t>
      </w:r>
      <w:r w:rsidR="00EB381E" w:rsidRPr="0068328F">
        <w:rPr>
          <w:rFonts w:ascii="Arial" w:hAnsi="Arial" w:cs="Arial"/>
        </w:rPr>
        <w:fldChar w:fldCharType="begin"/>
      </w:r>
      <w:r w:rsidR="00640779">
        <w:rPr>
          <w:rFonts w:ascii="Arial" w:hAnsi="Arial" w:cs="Arial"/>
        </w:rPr>
        <w:instrText xml:space="preserve"> ADDIN PAPERS2_CITATIONS &lt;citation&gt;&lt;uuid&gt;9823FA78-806A-4A76-9D00-4A43DBCBC0D3&lt;/uuid&gt;&lt;priority&gt;89&lt;/priority&gt;&lt;publications&gt;&lt;publication&gt;&lt;type&gt;400&lt;/type&gt;&lt;publication_date&gt;99200400001200000000200000&lt;/publication_date&gt;&lt;title&gt;Large-Scale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27,91</w:t>
      </w:r>
      <w:r w:rsidR="00EB381E" w:rsidRPr="0068328F">
        <w:rPr>
          <w:rFonts w:ascii="Arial" w:hAnsi="Arial" w:cs="Arial"/>
        </w:rPr>
        <w:fldChar w:fldCharType="end"/>
      </w:r>
      <w:r w:rsidRPr="0068328F">
        <w:rPr>
          <w:rFonts w:ascii="Arial" w:hAnsi="Arial" w:cs="Arial"/>
        </w:rPr>
        <w:t>.  In many cases, non-pathogenic and pathogenic bacteria contain similar sets of virulence factors</w:t>
      </w:r>
      <w:r w:rsidR="00EB381E" w:rsidRPr="0068328F">
        <w:rPr>
          <w:rFonts w:ascii="Arial" w:hAnsi="Arial" w:cs="Arial"/>
        </w:rPr>
        <w:fldChar w:fldCharType="begin"/>
      </w:r>
      <w:r w:rsidR="00640779">
        <w:rPr>
          <w:rFonts w:ascii="Arial" w:hAnsi="Arial" w:cs="Arial"/>
        </w:rPr>
        <w:instrText xml:space="preserve"> ADDIN PAPERS2_CITATIONS &lt;citation&gt;&lt;uuid&gt;B56A4B7A-46A5-49A6-B0B5-0A6C73D11307&lt;/uuid&gt;&lt;priority&gt;90&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23</w:t>
      </w:r>
      <w:r w:rsidR="00EB381E" w:rsidRPr="0068328F">
        <w:rPr>
          <w:rFonts w:ascii="Arial" w:hAnsi="Arial" w:cs="Arial"/>
        </w:rPr>
        <w:fldChar w:fldCharType="end"/>
      </w:r>
      <w:r w:rsidRPr="0068328F">
        <w:rPr>
          <w:rFonts w:ascii="Arial" w:hAnsi="Arial" w:cs="Arial"/>
        </w:rPr>
        <w:t xml:space="preserve">, as can be seen in commensal probiotic strain </w:t>
      </w:r>
      <w:r w:rsidRPr="0068328F">
        <w:rPr>
          <w:rFonts w:ascii="Arial" w:hAnsi="Arial" w:cs="Arial"/>
          <w:i/>
        </w:rPr>
        <w:t xml:space="preserve">E. coli </w:t>
      </w:r>
      <w:r w:rsidRPr="0068328F">
        <w:rPr>
          <w:rFonts w:ascii="Arial" w:hAnsi="Arial" w:cs="Arial"/>
        </w:rPr>
        <w:t xml:space="preserve">Nissle 1917 and the uropathogenic bacterium </w:t>
      </w:r>
      <w:r w:rsidRPr="0068328F">
        <w:rPr>
          <w:rFonts w:ascii="Arial" w:hAnsi="Arial" w:cs="Arial"/>
          <w:i/>
        </w:rPr>
        <w:t xml:space="preserve">E. coli </w:t>
      </w:r>
      <w:r w:rsidRPr="0068328F">
        <w:rPr>
          <w:rFonts w:ascii="Arial" w:hAnsi="Arial" w:cs="Arial"/>
        </w:rPr>
        <w:t>CFT073</w:t>
      </w:r>
      <w:r w:rsidR="00EB381E" w:rsidRPr="0068328F">
        <w:rPr>
          <w:rFonts w:ascii="Arial" w:hAnsi="Arial" w:cs="Arial"/>
        </w:rPr>
        <w:fldChar w:fldCharType="begin"/>
      </w:r>
      <w:r w:rsidR="00640779">
        <w:rPr>
          <w:rFonts w:ascii="Arial" w:hAnsi="Arial" w:cs="Arial"/>
        </w:rPr>
        <w:instrText xml:space="preserve"> ADDIN PAPERS2_CITATIONS &lt;citation&gt;&lt;uuid&gt;8A580E69-2284-427E-BD87-9F0ACD79B990&lt;/uuid&gt;&lt;priority&gt;91&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92</w:t>
      </w:r>
      <w:r w:rsidR="00EB381E"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these strains have widely different pathogenic potential.  Additional evidence for the necessity of a proper genomic context for virulence gene pathogenicity comes phylogenetic analysis of the virulence genes.  Virulence factors specific to pathogenic isolates are common in isolates from clades B2 and D and rare in other clades, indicating that they are an</w:t>
      </w:r>
      <w:r w:rsidR="00255372">
        <w:rPr>
          <w:rFonts w:ascii="Arial" w:hAnsi="Arial" w:cs="Arial"/>
        </w:rPr>
        <w:t>cestral to those clades B2 and D</w:t>
      </w:r>
      <w:r w:rsidR="00EB381E" w:rsidRPr="0068328F">
        <w:rPr>
          <w:rFonts w:ascii="Arial" w:hAnsi="Arial" w:cs="Arial"/>
        </w:rPr>
        <w:fldChar w:fldCharType="begin"/>
      </w:r>
      <w:r w:rsidR="00640779">
        <w:rPr>
          <w:rFonts w:ascii="Arial" w:hAnsi="Arial" w:cs="Arial"/>
        </w:rPr>
        <w:instrText xml:space="preserve"> ADDIN PAPERS2_CITATIONS &lt;citation&gt;&lt;uuid&gt;76955EDE-2892-4B95-B030-27E0986930D5&lt;/uuid&gt;&lt;priority&gt;92&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93</w:t>
      </w:r>
      <w:r w:rsidR="00EB381E" w:rsidRPr="0068328F">
        <w:rPr>
          <w:rFonts w:ascii="Arial" w:hAnsi="Arial" w:cs="Arial"/>
        </w:rPr>
        <w:fldChar w:fldCharType="end"/>
      </w:r>
      <w:r w:rsidRPr="0068328F">
        <w:rPr>
          <w:rFonts w:ascii="Arial" w:hAnsi="Arial" w:cs="Arial"/>
        </w:rPr>
        <w:t>.  Furthermore, genomic hybridization shows a correlation between the presence and absence of spe</w:t>
      </w:r>
      <w:r w:rsidR="0051308A">
        <w:rPr>
          <w:rFonts w:ascii="Arial" w:hAnsi="Arial" w:cs="Arial"/>
        </w:rPr>
        <w:t>cific gene</w:t>
      </w:r>
      <w:r w:rsidRPr="0068328F">
        <w:rPr>
          <w:rFonts w:ascii="Arial" w:hAnsi="Arial" w:cs="Arial"/>
        </w:rPr>
        <w:t xml:space="preserve"> content and the phylogenetic history of the core-genome of B2 isolates, indicating the co-evolution of the accessory and core genomes</w:t>
      </w:r>
      <w:r w:rsidR="00EB381E" w:rsidRPr="0068328F">
        <w:rPr>
          <w:rFonts w:ascii="Arial" w:hAnsi="Arial" w:cs="Arial"/>
        </w:rPr>
        <w:fldChar w:fldCharType="begin"/>
      </w:r>
      <w:r w:rsidR="00640779">
        <w:rPr>
          <w:rFonts w:ascii="Arial" w:hAnsi="Arial" w:cs="Arial"/>
        </w:rPr>
        <w:instrText xml:space="preserve"> ADDIN PAPERS2_CITATIONS &lt;citation&gt;&lt;uuid&gt;886FB675-22F8-4641-AD40-30824F057598&lt;/uuid&gt;&lt;priority&gt;93&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w:t>
      </w:r>
      <w:r w:rsidR="00EB381E" w:rsidRPr="0068328F">
        <w:rPr>
          <w:rFonts w:ascii="Arial" w:hAnsi="Arial" w:cs="Arial"/>
        </w:rPr>
        <w:fldChar w:fldCharType="end"/>
      </w:r>
      <w:r w:rsidRPr="0068328F">
        <w:rPr>
          <w:rFonts w:ascii="Arial" w:hAnsi="Arial" w:cs="Arial"/>
        </w:rPr>
        <w:t xml:space="preserve"> possibly through a process of “fine-tuning” </w:t>
      </w:r>
      <w:r w:rsidR="00EB381E" w:rsidRPr="0068328F">
        <w:rPr>
          <w:rFonts w:ascii="Arial" w:hAnsi="Arial" w:cs="Arial"/>
        </w:rPr>
        <w:fldChar w:fldCharType="begin"/>
      </w:r>
      <w:r w:rsidR="00640779">
        <w:rPr>
          <w:rFonts w:ascii="Arial" w:hAnsi="Arial" w:cs="Arial"/>
        </w:rPr>
        <w:instrText xml:space="preserve"> ADDIN PAPERS2_CITATIONS &lt;citation&gt;&lt;uuid&gt;0990D2C4-1EA6-4959-9DD5-E612CF25EA37&lt;/uuid&gt;&lt;priority&gt;94&lt;/priority&gt;&lt;publications&gt;&lt;publication&gt;&lt;type&gt;400&lt;/type&gt;&lt;publication_date&gt;99200400001200000000200000&lt;/publication_date&gt;&lt;title&gt;A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26</w:t>
      </w:r>
      <w:r w:rsidR="00EB381E" w:rsidRPr="0068328F">
        <w:rPr>
          <w:rFonts w:ascii="Arial" w:hAnsi="Arial" w:cs="Arial"/>
        </w:rPr>
        <w:fldChar w:fldCharType="end"/>
      </w:r>
      <w:r w:rsidRPr="0068328F">
        <w:rPr>
          <w:rFonts w:ascii="Arial" w:hAnsi="Arial" w:cs="Arial"/>
        </w:rPr>
        <w:t>.  Taken together, these data indicate that the phenotypic effects of virulence genes is mediated by an interaction with the genomic milieu that has been fine-tuned by the evolutionary history of the strain, and that clades B2 and D may have the milieu most conducive to maximum virulence potential.  Identification of the genetic factors, other than the accessory genes, that differ between clades B2 and D and other clades may reveal the context tha</w:t>
      </w:r>
      <w:r w:rsidR="00396D7D" w:rsidRPr="0068328F">
        <w:rPr>
          <w:rFonts w:ascii="Arial" w:hAnsi="Arial" w:cs="Arial"/>
        </w:rPr>
        <w:t>t enhances a virulent phenotype</w:t>
      </w:r>
      <w:r w:rsidR="00EB381E" w:rsidRPr="0068328F">
        <w:rPr>
          <w:rFonts w:ascii="Arial" w:hAnsi="Arial" w:cs="Arial"/>
        </w:rPr>
        <w:fldChar w:fldCharType="begin"/>
      </w:r>
      <w:r w:rsidR="00640779">
        <w:rPr>
          <w:rFonts w:ascii="Arial" w:hAnsi="Arial" w:cs="Arial"/>
        </w:rPr>
        <w:instrText xml:space="preserve"> ADDIN PAPERS2_CITATIONS &lt;citation&gt;&lt;uuid&gt;6353D7EF-F679-4433-B49C-C8C911BDEC5D&lt;/uuid&gt;&lt;priority&gt;95&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w:t>
      </w:r>
      <w:r w:rsidR="00EB381E" w:rsidRPr="0068328F">
        <w:rPr>
          <w:rFonts w:ascii="Arial" w:hAnsi="Arial" w:cs="Arial"/>
        </w:rPr>
        <w:fldChar w:fldCharType="end"/>
      </w:r>
    </w:p>
    <w:p w:rsidR="00A43969" w:rsidRPr="0068328F" w:rsidRDefault="00A43969" w:rsidP="00A91193">
      <w:pPr>
        <w:spacing w:after="0" w:line="480" w:lineRule="auto"/>
        <w:rPr>
          <w:rFonts w:ascii="Arial" w:hAnsi="Arial" w:cs="Arial"/>
          <w:b/>
        </w:rPr>
      </w:pPr>
    </w:p>
    <w:p w:rsidR="00A43969" w:rsidRPr="0068328F" w:rsidRDefault="00D17216" w:rsidP="00A91193">
      <w:pPr>
        <w:spacing w:after="0" w:line="480" w:lineRule="auto"/>
        <w:rPr>
          <w:rFonts w:ascii="Arial" w:hAnsi="Arial" w:cs="Arial"/>
          <w:i/>
        </w:rPr>
      </w:pPr>
      <w:r w:rsidRPr="0068328F">
        <w:rPr>
          <w:rFonts w:ascii="Arial" w:hAnsi="Arial" w:cs="Arial"/>
          <w:i/>
        </w:rPr>
        <w:t>Urovirulence factors</w:t>
      </w:r>
      <w:r w:rsidR="00640779">
        <w:rPr>
          <w:rFonts w:ascii="Arial" w:hAnsi="Arial" w:cs="Arial"/>
          <w:i/>
        </w:rPr>
        <w:t xml:space="preserve"> and support for the coincidental pathogenesis hypothesis</w:t>
      </w:r>
    </w:p>
    <w:p w:rsidR="00D352AB" w:rsidRPr="0068328F" w:rsidRDefault="00396D7D" w:rsidP="00A91193">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EB381E" w:rsidRPr="0068328F">
        <w:rPr>
          <w:rFonts w:ascii="Arial" w:hAnsi="Arial" w:cs="Arial"/>
        </w:rPr>
        <w:fldChar w:fldCharType="begin"/>
      </w:r>
      <w:r w:rsidR="00640779">
        <w:rPr>
          <w:rFonts w:ascii="Arial" w:hAnsi="Arial" w:cs="Arial"/>
        </w:rPr>
        <w:instrText xml:space="preserve"> ADDIN PAPERS2_CITATIONS &lt;citation&gt;&lt;uuid&gt;E9ED34DE-A32E-4267-A9B8-33DE88C940A7&lt;/uuid&gt;&lt;priority&gt;96&lt;/priority&gt;&lt;publications&gt;&lt;publication&gt;&lt;type&gt;400&lt;/type&gt;&lt;publication_date&gt;99199800001200000000200000&lt;/publication_date&gt;&lt;title&gt;Pathogenic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94,95</w:t>
      </w:r>
      <w:r w:rsidR="00EB381E" w:rsidRPr="0068328F">
        <w:rPr>
          <w:rFonts w:ascii="Arial" w:hAnsi="Arial" w:cs="Arial"/>
        </w:rPr>
        <w:fldChar w:fldCharType="end"/>
      </w:r>
      <w:r w:rsidR="007215E5" w:rsidRPr="0068328F">
        <w:rPr>
          <w:rFonts w:ascii="Arial" w:hAnsi="Arial" w:cs="Arial"/>
        </w:rPr>
        <w:t xml:space="preserve">, which states that urovirulence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EB381E" w:rsidRPr="0068328F">
        <w:rPr>
          <w:rFonts w:ascii="Arial" w:hAnsi="Arial" w:cs="Arial"/>
        </w:rPr>
        <w:fldChar w:fldCharType="begin"/>
      </w:r>
      <w:r w:rsidR="00640779">
        <w:rPr>
          <w:rFonts w:ascii="Arial" w:hAnsi="Arial" w:cs="Arial"/>
        </w:rPr>
        <w:instrText xml:space="preserve"> ADDIN PAPERS2_CITATIONS &lt;citation&gt;&lt;uuid&gt;81BFEB58-E964-45A3-B98F-CC0CCA11085D&lt;/uuid&gt;&lt;priority&gt;97&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w:t>
      </w:r>
      <w:r w:rsidR="00EB381E"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extra-intestinal pathogenicity</w:t>
      </w:r>
      <w:r w:rsidRPr="0068328F">
        <w:rPr>
          <w:rFonts w:ascii="Arial" w:hAnsi="Arial" w:cs="Arial"/>
        </w:rPr>
        <w:t xml:space="preserve"> is a by-product of adaptation to the gut environment.</w:t>
      </w:r>
      <w:r w:rsidR="00C13F28" w:rsidRPr="0068328F">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r w:rsidR="00E93ADC" w:rsidRPr="0068328F">
        <w:rPr>
          <w:rFonts w:ascii="Arial" w:hAnsi="Arial" w:cs="Arial"/>
          <w:i/>
        </w:rPr>
        <w:t xml:space="preserve">fimH </w:t>
      </w:r>
      <w:r w:rsidR="00E93ADC" w:rsidRPr="0068328F">
        <w:rPr>
          <w:rFonts w:ascii="Arial" w:hAnsi="Arial" w:cs="Arial"/>
        </w:rPr>
        <w:t>gene</w:t>
      </w:r>
      <w:r w:rsidR="00EB381E" w:rsidRPr="0068328F">
        <w:rPr>
          <w:rFonts w:ascii="Arial" w:hAnsi="Arial" w:cs="Arial"/>
        </w:rPr>
        <w:fldChar w:fldCharType="begin"/>
      </w:r>
      <w:r w:rsidR="00640779">
        <w:rPr>
          <w:rFonts w:ascii="Arial" w:hAnsi="Arial" w:cs="Arial"/>
        </w:rPr>
        <w:instrText xml:space="preserve"> ADDIN PAPERS2_CITATIONS &lt;citation&gt;&lt;uuid&gt;73BF19B1-D483-4E63-9C72-61E8AB443CB5&lt;/uuid&gt;&lt;priority&gt;98&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96-99</w:t>
      </w:r>
      <w:r w:rsidR="00EB381E"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 xml:space="preserve">everal lines of evidence support the coincidental pathogenesis hypothesis.  First, </w:t>
      </w:r>
      <w:r w:rsidR="001D5BC3" w:rsidRPr="0068328F">
        <w:rPr>
          <w:rFonts w:ascii="Arial" w:hAnsi="Arial" w:cs="Arial"/>
        </w:rPr>
        <w:t>common extra-intestinal virulence genes have been found to affect the fitness of strains within the gut environment</w:t>
      </w:r>
      <w:r w:rsidR="00EB381E" w:rsidRPr="0068328F">
        <w:rPr>
          <w:rFonts w:ascii="Arial" w:hAnsi="Arial" w:cs="Arial"/>
        </w:rPr>
        <w:fldChar w:fldCharType="begin"/>
      </w:r>
      <w:r w:rsidR="00640779">
        <w:rPr>
          <w:rFonts w:ascii="Arial" w:hAnsi="Arial" w:cs="Arial"/>
        </w:rPr>
        <w:instrText xml:space="preserve"> ADDIN PAPERS2_CITATIONS &lt;citation&gt;&lt;uuid&gt;0CF20F7A-1660-41E0-8ADE-52134284310D&lt;/uuid&gt;&lt;priority&gt;99&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w:t>
      </w:r>
      <w:r w:rsidR="00EB381E"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These v</w:t>
      </w:r>
      <w:r w:rsidR="001D5BC3" w:rsidRPr="0068328F">
        <w:rPr>
          <w:rFonts w:ascii="Arial" w:hAnsi="Arial" w:cs="Arial"/>
        </w:rPr>
        <w:t>irulence factors, such as hemolysin, type I fimbriae, and P fimbriae,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EB381E" w:rsidRPr="0068328F">
        <w:rPr>
          <w:rFonts w:ascii="Arial" w:hAnsi="Arial" w:cs="Arial"/>
        </w:rPr>
        <w:fldChar w:fldCharType="begin"/>
      </w:r>
      <w:r w:rsidR="00640779">
        <w:rPr>
          <w:rFonts w:ascii="Arial" w:hAnsi="Arial" w:cs="Arial"/>
        </w:rPr>
        <w:instrText xml:space="preserve"> ADDIN PAPERS2_CITATIONS &lt;citation&gt;&lt;uuid&gt;9BA19EE2-BB55-4934-880B-1E197497901E&lt;/uuid&gt;&lt;priority&gt;100&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56,63</w:t>
      </w:r>
      <w:r w:rsidR="00EB381E"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Additionally, i</w:t>
      </w:r>
      <w:r w:rsidR="001D5BC3" w:rsidRPr="0068328F">
        <w:rPr>
          <w:rFonts w:ascii="Arial" w:hAnsi="Arial" w:cs="Arial"/>
        </w:rPr>
        <w:t>n healthy women, dominant E. coli clones had higher urovirulence scores</w:t>
      </w:r>
      <w:r w:rsidR="0051308A">
        <w:rPr>
          <w:rFonts w:ascii="Arial" w:hAnsi="Arial" w:cs="Arial"/>
        </w:rPr>
        <w:t>, defined as the presence of known urovirulence genes,</w:t>
      </w:r>
      <w:r w:rsidR="001D5BC3" w:rsidRPr="0068328F">
        <w:rPr>
          <w:rFonts w:ascii="Arial" w:hAnsi="Arial" w:cs="Arial"/>
        </w:rPr>
        <w:t xml:space="preserve"> than non-dominant clones</w:t>
      </w:r>
      <w:r w:rsidR="00D352AB" w:rsidRPr="0068328F">
        <w:rPr>
          <w:rFonts w:ascii="Arial" w:hAnsi="Arial" w:cs="Arial"/>
        </w:rPr>
        <w:t>, indicating that urovirulence factors helped mediate gut fitness</w:t>
      </w:r>
      <w:r w:rsidR="00EB381E" w:rsidRPr="0068328F">
        <w:rPr>
          <w:rFonts w:ascii="Arial" w:hAnsi="Arial" w:cs="Arial"/>
        </w:rPr>
        <w:fldChar w:fldCharType="begin"/>
      </w:r>
      <w:r w:rsidR="00640779">
        <w:rPr>
          <w:rFonts w:ascii="Arial" w:hAnsi="Arial" w:cs="Arial"/>
        </w:rPr>
        <w:instrText xml:space="preserve"> ADDIN PAPERS2_CITATIONS &lt;citation&gt;&lt;uuid&gt;7D778BCC-BAD5-40E1-87E8-933E889218BF&lt;/uuid&gt;&lt;priority&gt;101&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31</w:t>
      </w:r>
      <w:r w:rsidR="00EB381E" w:rsidRPr="0068328F">
        <w:rPr>
          <w:rFonts w:ascii="Arial" w:hAnsi="Arial" w:cs="Arial"/>
        </w:rPr>
        <w:fldChar w:fldCharType="end"/>
      </w:r>
      <w:r w:rsidR="001D5BC3" w:rsidRPr="0068328F">
        <w:rPr>
          <w:rFonts w:ascii="Arial" w:hAnsi="Arial" w:cs="Arial"/>
        </w:rPr>
        <w:t xml:space="preserve">.  </w:t>
      </w:r>
      <w:r w:rsidR="00D352AB" w:rsidRPr="0068328F">
        <w:rPr>
          <w:rFonts w:ascii="Arial" w:hAnsi="Arial" w:cs="Arial"/>
        </w:rPr>
        <w:t xml:space="preserve">This pattern is mirrored in </w:t>
      </w:r>
      <w:r w:rsidR="00956296">
        <w:rPr>
          <w:rFonts w:ascii="Arial" w:hAnsi="Arial" w:cs="Arial"/>
        </w:rPr>
        <w:t>resident</w:t>
      </w:r>
      <w:r w:rsidR="00D352AB" w:rsidRPr="0068328F">
        <w:rPr>
          <w:rFonts w:ascii="Arial" w:hAnsi="Arial" w:cs="Arial"/>
        </w:rPr>
        <w:t xml:space="preserve">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w:t>
      </w:r>
      <w:r w:rsidR="00956296">
        <w:rPr>
          <w:rFonts w:ascii="Arial" w:hAnsi="Arial" w:cs="Arial"/>
        </w:rPr>
        <w:t>resident</w:t>
      </w:r>
      <w:r w:rsidR="001D5BC3" w:rsidRPr="0068328F">
        <w:rPr>
          <w:rFonts w:ascii="Arial" w:hAnsi="Arial" w:cs="Arial"/>
        </w:rPr>
        <w:t xml:space="preserve"> strains were more likely than transient strains to present uropathogenic phenotypes</w:t>
      </w:r>
      <w:r w:rsidR="00EB381E" w:rsidRPr="0068328F">
        <w:rPr>
          <w:rFonts w:ascii="Arial" w:hAnsi="Arial" w:cs="Arial"/>
        </w:rPr>
        <w:fldChar w:fldCharType="begin"/>
      </w:r>
      <w:r w:rsidR="00640779">
        <w:rPr>
          <w:rFonts w:ascii="Arial" w:hAnsi="Arial" w:cs="Arial"/>
        </w:rPr>
        <w:instrText xml:space="preserve"> ADDIN PAPERS2_CITATIONS &lt;citation&gt;&lt;uuid&gt;D459ED8F-AFD0-4F41-8054-51395C696EF0&lt;/uuid&gt;&lt;priority&gt;102&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100</w:t>
      </w:r>
      <w:r w:rsidR="00EB381E" w:rsidRPr="0068328F">
        <w:rPr>
          <w:rFonts w:ascii="Arial" w:hAnsi="Arial" w:cs="Arial"/>
        </w:rPr>
        <w:fldChar w:fldCharType="end"/>
      </w:r>
      <w:r w:rsidR="001D5BC3" w:rsidRPr="0068328F">
        <w:rPr>
          <w:rFonts w:ascii="Arial" w:hAnsi="Arial" w:cs="Arial"/>
        </w:rPr>
        <w:t>.</w:t>
      </w:r>
      <w:r w:rsidR="009641F8" w:rsidRPr="0068328F">
        <w:rPr>
          <w:rFonts w:ascii="Arial" w:hAnsi="Arial" w:cs="Arial"/>
        </w:rPr>
        <w:t xml:space="preserve">  Most convincingly, direct knockouts of urovirulence genes important in UTI progression have been found to affect gut fitness.  For example, deletion</w:t>
      </w:r>
      <w:r w:rsidR="0051308A">
        <w:rPr>
          <w:rFonts w:ascii="Arial" w:hAnsi="Arial" w:cs="Arial"/>
        </w:rPr>
        <w:t xml:space="preserve"> of PAIs in the UPEC strain CFT</w:t>
      </w:r>
      <w:r w:rsidR="009641F8" w:rsidRPr="0068328F">
        <w:rPr>
          <w:rFonts w:ascii="Arial" w:hAnsi="Arial" w:cs="Arial"/>
        </w:rPr>
        <w:t>073 reduces rate of intestinal colonization</w:t>
      </w:r>
      <w:r w:rsidR="00EB381E" w:rsidRPr="0068328F">
        <w:rPr>
          <w:rFonts w:ascii="Arial" w:hAnsi="Arial" w:cs="Arial"/>
        </w:rPr>
        <w:fldChar w:fldCharType="begin"/>
      </w:r>
      <w:r w:rsidR="00640779">
        <w:rPr>
          <w:rFonts w:ascii="Arial" w:hAnsi="Arial" w:cs="Arial"/>
        </w:rPr>
        <w:instrText xml:space="preserve"> ADDIN PAPERS2_CITATIONS &lt;citation&gt;&lt;uuid&gt;26D8D6AC-F39C-482D-B0B7-C2133AE73827&lt;/uuid&gt;&lt;priority&gt;103&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101</w:t>
      </w:r>
      <w:r w:rsidR="00EB381E" w:rsidRPr="0068328F">
        <w:rPr>
          <w:rFonts w:ascii="Arial" w:hAnsi="Arial" w:cs="Arial"/>
        </w:rPr>
        <w:fldChar w:fldCharType="end"/>
      </w:r>
      <w:r w:rsidR="009641F8" w:rsidRPr="0068328F">
        <w:rPr>
          <w:rFonts w:ascii="Arial" w:hAnsi="Arial" w:cs="Arial"/>
        </w:rPr>
        <w:t>.  This pattern indicates that fitness in the bladder and fitness in the gut may be mediated by the same factors.</w:t>
      </w:r>
    </w:p>
    <w:p w:rsidR="00D352AB" w:rsidRPr="0068328F" w:rsidRDefault="009641F8" w:rsidP="00A91193">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phylogenetic history with UPEC strains that dominate in the bladder.  P</w:t>
      </w:r>
      <w:r w:rsidR="00D352AB" w:rsidRPr="0068328F">
        <w:rPr>
          <w:rFonts w:ascii="Arial" w:hAnsi="Arial" w:cs="Arial"/>
        </w:rPr>
        <w:t>ersistent strains in the gut environment were statistically more likely to belong to the uropathogenic subgroup of clade B2, indicating a potential link between fitness in the gut, pathogenicity in the bladder, and clade membership</w:t>
      </w:r>
      <w:r w:rsidR="00EB381E" w:rsidRPr="0068328F">
        <w:rPr>
          <w:rFonts w:ascii="Arial" w:hAnsi="Arial" w:cs="Arial"/>
        </w:rPr>
        <w:fldChar w:fldCharType="begin"/>
      </w:r>
      <w:r w:rsidR="00640779">
        <w:rPr>
          <w:rFonts w:ascii="Arial" w:hAnsi="Arial" w:cs="Arial"/>
        </w:rPr>
        <w:instrText xml:space="preserve"> ADDIN PAPERS2_CITATIONS &lt;citation&gt;&lt;uuid&gt;0EE2EF29-0283-4D1A-9E75-C98528390DB1&lt;/uuid&gt;&lt;priority&gt;104&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14,102</w:t>
      </w:r>
      <w:r w:rsidR="00EB381E"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Further, dominance of a B2 strain in the gut is correlated with both increased number of urovirulence factors in the dominant strain and reduced species richness in the gut habitat</w:t>
      </w:r>
      <w:r w:rsidR="00EB381E" w:rsidRPr="0068328F">
        <w:rPr>
          <w:rFonts w:ascii="Arial" w:hAnsi="Arial" w:cs="Arial"/>
        </w:rPr>
        <w:fldChar w:fldCharType="begin"/>
      </w:r>
      <w:r w:rsidR="00640779">
        <w:rPr>
          <w:rFonts w:ascii="Arial" w:hAnsi="Arial" w:cs="Arial"/>
        </w:rPr>
        <w:instrText xml:space="preserve"> ADDIN PAPERS2_CITATIONS &lt;citation&gt;&lt;uuid&gt;7081E43C-7E0D-44E7-95B6-324248D15E8F&lt;/uuid&gt;&lt;priority&gt;105&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30,31</w:t>
      </w:r>
      <w:r w:rsidR="00EB381E" w:rsidRPr="0068328F">
        <w:rPr>
          <w:rFonts w:ascii="Arial" w:hAnsi="Arial" w:cs="Arial"/>
        </w:rPr>
        <w:fldChar w:fldCharType="end"/>
      </w:r>
      <w:r w:rsidR="0006373B" w:rsidRPr="0068328F">
        <w:rPr>
          <w:rFonts w:ascii="Arial" w:hAnsi="Arial" w:cs="Arial"/>
        </w:rPr>
        <w:t>.  This suggests that more urovirulent strains</w:t>
      </w:r>
      <w:r w:rsidR="007D5608">
        <w:rPr>
          <w:rFonts w:ascii="Arial" w:hAnsi="Arial" w:cs="Arial"/>
        </w:rPr>
        <w:t>, ones that with greater urovirulence gene content and pathogenicity-enhancing genomic context,</w:t>
      </w:r>
      <w:r w:rsidR="0006373B" w:rsidRPr="0068328F">
        <w:rPr>
          <w:rFonts w:ascii="Arial" w:hAnsi="Arial" w:cs="Arial"/>
        </w:rPr>
        <w:t xml:space="preserve"> are able to outcompete less urovirulent strains in the gut habitat, which may result in local extinction o</w:t>
      </w:r>
      <w:r w:rsidR="007D5608">
        <w:rPr>
          <w:rFonts w:ascii="Arial" w:hAnsi="Arial" w:cs="Arial"/>
        </w:rPr>
        <w:t>f those less virulent strains.</w:t>
      </w:r>
    </w:p>
    <w:p w:rsidR="00D352AB" w:rsidRPr="0068328F" w:rsidRDefault="00D352AB" w:rsidP="00A91193">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  In particular, the p</w:t>
      </w:r>
      <w:r w:rsidRPr="0068328F">
        <w:rPr>
          <w:rFonts w:ascii="Arial" w:hAnsi="Arial" w:cs="Arial"/>
        </w:rPr>
        <w:t xml:space="preserve">resence of PAIs in </w:t>
      </w:r>
      <w:r w:rsidR="009641F8" w:rsidRPr="0068328F">
        <w:rPr>
          <w:rFonts w:ascii="Arial" w:hAnsi="Arial" w:cs="Arial"/>
        </w:rPr>
        <w:t xml:space="preserve">the UPEC strain </w:t>
      </w:r>
      <w:r w:rsidR="0051308A">
        <w:rPr>
          <w:rFonts w:ascii="Arial" w:hAnsi="Arial" w:cs="Arial"/>
        </w:rPr>
        <w:t>CFT</w:t>
      </w:r>
      <w:r w:rsidRPr="0068328F">
        <w:rPr>
          <w:rFonts w:ascii="Arial" w:hAnsi="Arial" w:cs="Arial"/>
        </w:rPr>
        <w:t>073 is linked to reduced growth rate in urine</w:t>
      </w:r>
      <w:r w:rsidR="00EB381E" w:rsidRPr="0068328F">
        <w:rPr>
          <w:rFonts w:ascii="Arial" w:hAnsi="Arial" w:cs="Arial"/>
        </w:rPr>
        <w:fldChar w:fldCharType="begin"/>
      </w:r>
      <w:r w:rsidR="00640779">
        <w:rPr>
          <w:rFonts w:ascii="Arial" w:hAnsi="Arial" w:cs="Arial"/>
        </w:rPr>
        <w:instrText xml:space="preserve"> ADDIN PAPERS2_CITATIONS &lt;citation&gt;&lt;uuid&gt;B3445E2B-3272-4023-9389-9ED92E1A7CD5&lt;/uuid&gt;&lt;priority&gt;106&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EB381E" w:rsidRPr="0068328F">
        <w:rPr>
          <w:rFonts w:ascii="Arial" w:hAnsi="Arial" w:cs="Arial"/>
        </w:rPr>
        <w:fldChar w:fldCharType="separate"/>
      </w:r>
      <w:r w:rsidR="006B112B">
        <w:rPr>
          <w:rFonts w:ascii="Arial" w:eastAsiaTheme="minorHAnsi" w:hAnsi="Arial" w:cs="Arial"/>
          <w:vertAlign w:val="superscript"/>
        </w:rPr>
        <w:t>101</w:t>
      </w:r>
      <w:r w:rsidR="00EB381E"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 xml:space="preserve">ronment.  This is an </w:t>
      </w:r>
      <w:r w:rsidRPr="0068328F">
        <w:rPr>
          <w:rFonts w:ascii="Arial" w:hAnsi="Arial" w:cs="Arial"/>
        </w:rPr>
        <w:t xml:space="preserve">indication of selection pressure in </w:t>
      </w:r>
      <w:r w:rsidR="009641F8" w:rsidRPr="0068328F">
        <w:rPr>
          <w:rFonts w:ascii="Arial" w:hAnsi="Arial" w:cs="Arial"/>
        </w:rPr>
        <w:t xml:space="preserve">habitats outside of the bladder, which have maintained genes capable of pathogenesis in the bladder despite their fitness cost when grown in urine.  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51308A">
        <w:rPr>
          <w:rFonts w:ascii="Arial" w:hAnsi="Arial" w:cs="Arial"/>
        </w:rPr>
        <w:t xml:space="preserve">UPEC </w:t>
      </w:r>
      <w:r w:rsidR="00C667F4" w:rsidRPr="0068328F">
        <w:rPr>
          <w:rFonts w:ascii="Arial" w:hAnsi="Arial" w:cs="Arial"/>
        </w:rPr>
        <w:t>virulence may be an accidental by-product of adaptation to the gut, as opposed to a phenotype selected for by adaptation to the bladder habitat.</w:t>
      </w:r>
    </w:p>
    <w:p w:rsidR="006103DC" w:rsidRDefault="006103DC" w:rsidP="00A91193">
      <w:pPr>
        <w:spacing w:after="0" w:line="480" w:lineRule="auto"/>
        <w:rPr>
          <w:rFonts w:ascii="Arial" w:hAnsi="Arial" w:cs="Arial"/>
        </w:rPr>
      </w:pPr>
    </w:p>
    <w:p w:rsidR="000B1DB3" w:rsidRPr="0068328F" w:rsidRDefault="00A43969" w:rsidP="00A91193">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A91193">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en UPEC population structure, virulence factors, and the progression of UTIs, including:</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virulence genes change in the gut microbiome during a UTI episode?</w:t>
      </w:r>
    </w:p>
    <w:p w:rsidR="007F278F" w:rsidRDefault="00475A54" w:rsidP="00A91193">
      <w:pPr>
        <w:pStyle w:val="ListParagraph"/>
        <w:numPr>
          <w:ilvl w:val="0"/>
          <w:numId w:val="8"/>
        </w:numPr>
        <w:spacing w:after="0" w:line="480" w:lineRule="auto"/>
        <w:rPr>
          <w:rFonts w:ascii="Arial" w:hAnsi="Arial" w:cs="Arial"/>
          <w:sz w:val="22"/>
        </w:rPr>
      </w:pPr>
      <w:r>
        <w:rPr>
          <w:rFonts w:ascii="Arial" w:hAnsi="Arial" w:cs="Arial"/>
          <w:sz w:val="22"/>
        </w:rPr>
        <w:t>Does the strain isol</w:t>
      </w:r>
      <w:r w:rsidR="000A7F7F">
        <w:rPr>
          <w:rFonts w:ascii="Arial" w:hAnsi="Arial" w:cs="Arial"/>
          <w:sz w:val="22"/>
        </w:rPr>
        <w:t>ated from the bladder contain the same urovirulence genes that are found in the gut microbiome?</w:t>
      </w:r>
    </w:p>
    <w:p w:rsidR="001741F1" w:rsidRDefault="007F278F" w:rsidP="00A91193">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  Understanding these population changes will allow us to support or reject current models of virulence evolution, and help us better tailor therapeutic interventions prevent treatment failure and recrudescence.</w:t>
      </w:r>
    </w:p>
    <w:p w:rsidR="007A1B58" w:rsidRDefault="001741F1" w:rsidP="00A91193">
      <w:pPr>
        <w:spacing w:after="0" w:line="240" w:lineRule="auto"/>
        <w:rPr>
          <w:rFonts w:ascii="Arial" w:hAnsi="Arial" w:cs="Arial"/>
          <w:b/>
        </w:rPr>
      </w:pPr>
      <w:r>
        <w:rPr>
          <w:rFonts w:ascii="Arial" w:hAnsi="Arial" w:cs="Arial"/>
        </w:rPr>
        <w:br w:type="page"/>
      </w:r>
      <w:r w:rsidRPr="001741F1">
        <w:rPr>
          <w:rFonts w:ascii="Arial" w:hAnsi="Arial" w:cs="Arial"/>
          <w:b/>
        </w:rPr>
        <w:t>Literature Cited</w:t>
      </w:r>
    </w:p>
    <w:p w:rsidR="00F07FFB" w:rsidRDefault="00F07FFB" w:rsidP="00A91193">
      <w:pPr>
        <w:spacing w:after="0" w:line="240" w:lineRule="auto"/>
        <w:rPr>
          <w:rFonts w:ascii="Arial" w:hAnsi="Arial"/>
          <w:b/>
          <w:sz w:val="18"/>
        </w:rPr>
      </w:pPr>
    </w:p>
    <w:p w:rsidR="00640779" w:rsidRDefault="00EB381E"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hAnsi="Arial"/>
          <w:b/>
          <w:sz w:val="18"/>
        </w:rPr>
        <w:fldChar w:fldCharType="begin"/>
      </w:r>
      <w:r w:rsidR="00F07FFB">
        <w:rPr>
          <w:rFonts w:ascii="Arial" w:hAnsi="Arial"/>
          <w:b/>
          <w:sz w:val="18"/>
        </w:rPr>
        <w:instrText xml:space="preserve"> ADDIN PAPERS2_CITATIONS &lt;papers2_bibliography/&gt;</w:instrText>
      </w:r>
      <w:r>
        <w:rPr>
          <w:rFonts w:ascii="Arial" w:hAnsi="Arial"/>
          <w:b/>
          <w:sz w:val="18"/>
        </w:rPr>
        <w:fldChar w:fldCharType="separate"/>
      </w:r>
      <w:r w:rsidR="00640779">
        <w:rPr>
          <w:rFonts w:ascii="Arial" w:eastAsiaTheme="minorHAnsi" w:hAnsi="Arial" w:cs="Arial"/>
          <w:sz w:val="18"/>
          <w:szCs w:val="18"/>
        </w:rPr>
        <w:t>1.</w:t>
      </w:r>
      <w:r w:rsidR="00640779">
        <w:rPr>
          <w:rFonts w:ascii="Arial" w:eastAsiaTheme="minorHAnsi" w:hAnsi="Arial" w:cs="Arial"/>
          <w:sz w:val="18"/>
          <w:szCs w:val="18"/>
        </w:rPr>
        <w:tab/>
        <w:t xml:space="preserve">Foxman, B. &amp; Brown, P. Epidemiology of urinary tract infections: transmission and risk factors, incidence, and costs. </w:t>
      </w:r>
      <w:r w:rsidR="00640779">
        <w:rPr>
          <w:rFonts w:ascii="Arial" w:eastAsiaTheme="minorHAnsi" w:hAnsi="Arial" w:cs="Arial"/>
          <w:i/>
          <w:iCs/>
          <w:sz w:val="18"/>
          <w:szCs w:val="18"/>
        </w:rPr>
        <w:t>Infect. Dis. Clin. North Am.</w:t>
      </w:r>
      <w:r w:rsidR="00640779">
        <w:rPr>
          <w:rFonts w:ascii="Arial" w:eastAsiaTheme="minorHAnsi" w:hAnsi="Arial" w:cs="Arial"/>
          <w:sz w:val="18"/>
          <w:szCs w:val="18"/>
        </w:rPr>
        <w:t xml:space="preserve"> </w:t>
      </w:r>
      <w:r w:rsidR="00640779">
        <w:rPr>
          <w:rFonts w:ascii="Arial" w:eastAsiaTheme="minorHAnsi" w:hAnsi="Arial" w:cs="Arial"/>
          <w:b/>
          <w:bCs/>
          <w:sz w:val="18"/>
          <w:szCs w:val="18"/>
        </w:rPr>
        <w:t>17</w:t>
      </w:r>
      <w:r w:rsidR="00640779">
        <w:rPr>
          <w:rFonts w:ascii="Arial" w:eastAsiaTheme="minorHAnsi" w:hAnsi="Arial" w:cs="Arial"/>
          <w:sz w:val="18"/>
          <w:szCs w:val="18"/>
        </w:rPr>
        <w:t>, 227–241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w:t>
      </w:r>
      <w:r>
        <w:rPr>
          <w:rFonts w:ascii="Arial" w:eastAsiaTheme="minorHAnsi" w:hAnsi="Arial" w:cs="Arial"/>
          <w:sz w:val="18"/>
          <w:szCs w:val="18"/>
        </w:rPr>
        <w:tab/>
        <w:t xml:space="preserve">Foxman, B. Epidemiology of urinary tract infections: incidence, morbidity, and economic costs.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5S–13S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Risk factors for second urinary tract infection among college women. </w:t>
      </w:r>
      <w:r>
        <w:rPr>
          <w:rFonts w:ascii="Arial" w:eastAsiaTheme="minorHAnsi" w:hAnsi="Arial" w:cs="Arial"/>
          <w:i/>
          <w:iCs/>
          <w:sz w:val="18"/>
          <w:szCs w:val="18"/>
        </w:rPr>
        <w:t>American Journal of Epidemiology</w:t>
      </w:r>
      <w:r>
        <w:rPr>
          <w:rFonts w:ascii="Arial" w:eastAsiaTheme="minorHAnsi" w:hAnsi="Arial" w:cs="Arial"/>
          <w:sz w:val="18"/>
          <w:szCs w:val="18"/>
        </w:rPr>
        <w:t xml:space="preserve"> </w:t>
      </w:r>
      <w:r>
        <w:rPr>
          <w:rFonts w:ascii="Arial" w:eastAsiaTheme="minorHAnsi" w:hAnsi="Arial" w:cs="Arial"/>
          <w:b/>
          <w:bCs/>
          <w:sz w:val="18"/>
          <w:szCs w:val="18"/>
        </w:rPr>
        <w:t>151</w:t>
      </w:r>
      <w:r>
        <w:rPr>
          <w:rFonts w:ascii="Arial" w:eastAsiaTheme="minorHAnsi" w:hAnsi="Arial" w:cs="Arial"/>
          <w:sz w:val="18"/>
          <w:szCs w:val="18"/>
        </w:rPr>
        <w:t>, 1194–1205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w:t>
      </w:r>
      <w:r>
        <w:rPr>
          <w:rFonts w:ascii="Arial" w:eastAsiaTheme="minorHAnsi" w:hAnsi="Arial" w:cs="Arial"/>
          <w:sz w:val="18"/>
          <w:szCs w:val="18"/>
        </w:rPr>
        <w:tab/>
        <w:t xml:space="preserve">Hooton, T. M. Recurrent urinary tract infection in women. </w:t>
      </w:r>
      <w:r>
        <w:rPr>
          <w:rFonts w:ascii="Arial" w:eastAsiaTheme="minorHAnsi" w:hAnsi="Arial" w:cs="Arial"/>
          <w:i/>
          <w:iCs/>
          <w:sz w:val="18"/>
          <w:szCs w:val="18"/>
        </w:rPr>
        <w:t>International Journal of Antimicrobial Agents</w:t>
      </w:r>
      <w:r>
        <w:rPr>
          <w:rFonts w:ascii="Arial" w:eastAsiaTheme="minorHAnsi" w:hAnsi="Arial" w:cs="Arial"/>
          <w:sz w:val="18"/>
          <w:szCs w:val="18"/>
        </w:rPr>
        <w:t xml:space="preserve"> </w:t>
      </w:r>
      <w:r>
        <w:rPr>
          <w:rFonts w:ascii="Arial" w:eastAsiaTheme="minorHAnsi" w:hAnsi="Arial" w:cs="Arial"/>
          <w:b/>
          <w:bCs/>
          <w:sz w:val="18"/>
          <w:szCs w:val="18"/>
        </w:rPr>
        <w:t>17</w:t>
      </w:r>
      <w:r>
        <w:rPr>
          <w:rFonts w:ascii="Arial" w:eastAsiaTheme="minorHAnsi" w:hAnsi="Arial" w:cs="Arial"/>
          <w:sz w:val="18"/>
          <w:szCs w:val="18"/>
        </w:rPr>
        <w:t>, 259–268 (2001).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w:t>
      </w:r>
      <w:r>
        <w:rPr>
          <w:rFonts w:ascii="Arial" w:eastAsiaTheme="minorHAnsi" w:hAnsi="Arial" w:cs="Arial"/>
          <w:sz w:val="18"/>
          <w:szCs w:val="18"/>
        </w:rPr>
        <w:tab/>
        <w:t xml:space="preserve">Vollmerhausen, T. L. </w:t>
      </w:r>
      <w:r>
        <w:rPr>
          <w:rFonts w:ascii="Arial" w:eastAsiaTheme="minorHAnsi" w:hAnsi="Arial" w:cs="Arial"/>
          <w:i/>
          <w:iCs/>
          <w:sz w:val="18"/>
          <w:szCs w:val="18"/>
        </w:rPr>
        <w:t>et al.</w:t>
      </w:r>
      <w:r>
        <w:rPr>
          <w:rFonts w:ascii="Arial" w:eastAsiaTheme="minorHAnsi" w:hAnsi="Arial" w:cs="Arial"/>
          <w:sz w:val="18"/>
          <w:szCs w:val="18"/>
        </w:rPr>
        <w:t xml:space="preserve"> Population structure and uropathogenic virulence-associated genes of faecal Escherichia coli from healthy young and elderly adults.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574–581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w:t>
      </w:r>
      <w:r>
        <w:rPr>
          <w:rFonts w:ascii="Arial" w:eastAsiaTheme="minorHAnsi" w:hAnsi="Arial" w:cs="Arial"/>
          <w:sz w:val="18"/>
          <w:szCs w:val="18"/>
        </w:rPr>
        <w:tab/>
        <w:t xml:space="preserve">Ronald, A. The etiology of urinary tract infection: traditional and emerging pathogens.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14S–19S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w:t>
      </w:r>
      <w:r>
        <w:rPr>
          <w:rFonts w:ascii="Arial" w:eastAsiaTheme="minorHAnsi" w:hAnsi="Arial" w:cs="Arial"/>
          <w:sz w:val="18"/>
          <w:szCs w:val="18"/>
        </w:rPr>
        <w:tab/>
        <w:t xml:space="preserve">Foxman, B. The epidemiology of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653–660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w:t>
      </w:r>
      <w:r>
        <w:rPr>
          <w:rFonts w:ascii="Arial" w:eastAsiaTheme="minorHAnsi" w:hAnsi="Arial" w:cs="Arial"/>
          <w:sz w:val="18"/>
          <w:szCs w:val="18"/>
        </w:rPr>
        <w:tab/>
        <w:t xml:space="preserve">Stamm, W. E. Scientific and clinical challenges in the management of urinary tract infections.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1S–4S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w:t>
      </w:r>
      <w:r>
        <w:rPr>
          <w:rFonts w:ascii="Arial" w:eastAsiaTheme="minorHAnsi" w:hAnsi="Arial" w:cs="Arial"/>
          <w:sz w:val="18"/>
          <w:szCs w:val="18"/>
        </w:rPr>
        <w:tab/>
        <w:t xml:space="preserve">LITWIN, M. </w:t>
      </w:r>
      <w:r>
        <w:rPr>
          <w:rFonts w:ascii="Arial" w:eastAsiaTheme="minorHAnsi" w:hAnsi="Arial" w:cs="Arial"/>
          <w:i/>
          <w:iCs/>
          <w:sz w:val="18"/>
          <w:szCs w:val="18"/>
        </w:rPr>
        <w:t>et al.</w:t>
      </w:r>
      <w:r>
        <w:rPr>
          <w:rFonts w:ascii="Arial" w:eastAsiaTheme="minorHAnsi" w:hAnsi="Arial" w:cs="Arial"/>
          <w:sz w:val="18"/>
          <w:szCs w:val="18"/>
        </w:rPr>
        <w:t xml:space="preserve"> UROLOGIC DISEASES IN AMERICA PROJECT: ANALYTICAL METHODS AND PRINCIPAL FINDINGS.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933–937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w:t>
      </w:r>
      <w:r>
        <w:rPr>
          <w:rFonts w:ascii="Arial" w:eastAsiaTheme="minorHAnsi" w:hAnsi="Arial" w:cs="Arial"/>
          <w:sz w:val="18"/>
          <w:szCs w:val="18"/>
        </w:rPr>
        <w:tab/>
        <w:t xml:space="preserve">Russo, T. &amp; Johnson, J. R. Medical and economic impact of extraintestinal infections due to Escherichia coli: focus on an increasingly important endemic problem. </w:t>
      </w:r>
      <w:r>
        <w:rPr>
          <w:rFonts w:ascii="Arial" w:eastAsiaTheme="minorHAnsi" w:hAnsi="Arial" w:cs="Arial"/>
          <w:i/>
          <w:iCs/>
          <w:sz w:val="18"/>
          <w:szCs w:val="18"/>
        </w:rPr>
        <w:t>Microbes and Infection</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449–456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11.</w:t>
      </w:r>
      <w:r>
        <w:rPr>
          <w:rFonts w:ascii="Arial" w:eastAsiaTheme="minorHAnsi" w:hAnsi="Arial" w:cs="Arial"/>
          <w:sz w:val="18"/>
          <w:szCs w:val="18"/>
        </w:rPr>
        <w:tab/>
        <w:t xml:space="preserve">Schappert, S. M. &amp; Rechtsteiner, E. A. Ambulatory medical care utilization estimates for 2007. </w:t>
      </w:r>
      <w:r>
        <w:rPr>
          <w:rFonts w:ascii="Arial" w:eastAsiaTheme="minorHAnsi" w:hAnsi="Arial" w:cs="Arial"/>
          <w:i/>
          <w:iCs/>
          <w:sz w:val="18"/>
          <w:szCs w:val="18"/>
        </w:rPr>
        <w:t>Vital Health Stat 13</w:t>
      </w:r>
      <w:r>
        <w:rPr>
          <w:rFonts w:ascii="Arial" w:eastAsiaTheme="minorHAnsi" w:hAnsi="Arial" w:cs="Arial"/>
          <w:sz w:val="18"/>
          <w:szCs w:val="18"/>
        </w:rPr>
        <w:t xml:space="preserve"> 1–38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12.</w:t>
      </w:r>
      <w:r>
        <w:rPr>
          <w:rFonts w:ascii="Arial" w:eastAsiaTheme="minorHAnsi" w:hAnsi="Arial" w:cs="Arial"/>
          <w:sz w:val="18"/>
          <w:szCs w:val="18"/>
        </w:rPr>
        <w:tab/>
        <w:t xml:space="preserve">Foxman, B., Barlow, R., D'Arcy, H., Gillespie, B. &amp; Sobel, J. D. Urinary tract infection: self-reported incidence and associated costs. </w:t>
      </w:r>
      <w:r>
        <w:rPr>
          <w:rFonts w:ascii="Arial" w:eastAsiaTheme="minorHAnsi" w:hAnsi="Arial" w:cs="Arial"/>
          <w:i/>
          <w:iCs/>
          <w:sz w:val="18"/>
          <w:szCs w:val="18"/>
        </w:rPr>
        <w:t>Ann Epidemiol</w:t>
      </w:r>
      <w:r>
        <w:rPr>
          <w:rFonts w:ascii="Arial" w:eastAsiaTheme="minorHAnsi" w:hAnsi="Arial" w:cs="Arial"/>
          <w:sz w:val="18"/>
          <w:szCs w:val="18"/>
        </w:rPr>
        <w:t xml:space="preserve"> </w:t>
      </w:r>
      <w:r>
        <w:rPr>
          <w:rFonts w:ascii="Arial" w:eastAsiaTheme="minorHAnsi" w:hAnsi="Arial" w:cs="Arial"/>
          <w:b/>
          <w:bCs/>
          <w:sz w:val="18"/>
          <w:szCs w:val="18"/>
        </w:rPr>
        <w:t>10</w:t>
      </w:r>
      <w:r>
        <w:rPr>
          <w:rFonts w:ascii="Arial" w:eastAsiaTheme="minorHAnsi" w:hAnsi="Arial" w:cs="Arial"/>
          <w:sz w:val="18"/>
          <w:szCs w:val="18"/>
        </w:rPr>
        <w:t>, 509–515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13.</w:t>
      </w:r>
      <w:r>
        <w:rPr>
          <w:rFonts w:ascii="Arial" w:eastAsiaTheme="minorHAnsi" w:hAnsi="Arial" w:cs="Arial"/>
          <w:sz w:val="18"/>
          <w:szCs w:val="18"/>
        </w:rPr>
        <w:tab/>
        <w:t xml:space="preserve">Hooton, T. M. Clinical practice. Uncomplicated urinary tract infection. </w:t>
      </w:r>
      <w:r>
        <w:rPr>
          <w:rFonts w:ascii="Arial" w:eastAsiaTheme="minorHAnsi" w:hAnsi="Arial" w:cs="Arial"/>
          <w:i/>
          <w:iCs/>
          <w:sz w:val="18"/>
          <w:szCs w:val="18"/>
        </w:rPr>
        <w:t>N. Engl. J. Med.</w:t>
      </w:r>
      <w:r>
        <w:rPr>
          <w:rFonts w:ascii="Arial" w:eastAsiaTheme="minorHAnsi" w:hAnsi="Arial" w:cs="Arial"/>
          <w:sz w:val="18"/>
          <w:szCs w:val="18"/>
        </w:rPr>
        <w:t xml:space="preserve"> </w:t>
      </w:r>
      <w:r>
        <w:rPr>
          <w:rFonts w:ascii="Arial" w:eastAsiaTheme="minorHAnsi" w:hAnsi="Arial" w:cs="Arial"/>
          <w:b/>
          <w:bCs/>
          <w:sz w:val="18"/>
          <w:szCs w:val="18"/>
        </w:rPr>
        <w:t>366</w:t>
      </w:r>
      <w:r>
        <w:rPr>
          <w:rFonts w:ascii="Arial" w:eastAsiaTheme="minorHAnsi" w:hAnsi="Arial" w:cs="Arial"/>
          <w:sz w:val="18"/>
          <w:szCs w:val="18"/>
        </w:rPr>
        <w:t>, 1028–1037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14.</w:t>
      </w:r>
      <w:r>
        <w:rPr>
          <w:rFonts w:ascii="Arial" w:eastAsiaTheme="minorHAnsi" w:hAnsi="Arial" w:cs="Arial"/>
          <w:sz w:val="18"/>
          <w:szCs w:val="18"/>
        </w:rPr>
        <w:tab/>
        <w:t xml:space="preserve">Le Gall, T. </w:t>
      </w:r>
      <w:r>
        <w:rPr>
          <w:rFonts w:ascii="Arial" w:eastAsiaTheme="minorHAnsi" w:hAnsi="Arial" w:cs="Arial"/>
          <w:i/>
          <w:iCs/>
          <w:sz w:val="18"/>
          <w:szCs w:val="18"/>
        </w:rPr>
        <w:t>et al.</w:t>
      </w:r>
      <w:r>
        <w:rPr>
          <w:rFonts w:ascii="Arial" w:eastAsiaTheme="minorHAnsi" w:hAnsi="Arial" w:cs="Arial"/>
          <w:sz w:val="18"/>
          <w:szCs w:val="18"/>
        </w:rPr>
        <w:t xml:space="preserve"> Extraintestinal Virulence Is a Coincidental By-Product of Commensalism in B2 Phylogenetic Group Escherichia coli Strains. </w:t>
      </w:r>
      <w:r>
        <w:rPr>
          <w:rFonts w:ascii="Arial" w:eastAsiaTheme="minorHAnsi" w:hAnsi="Arial" w:cs="Arial"/>
          <w:i/>
          <w:iCs/>
          <w:sz w:val="18"/>
          <w:szCs w:val="18"/>
        </w:rPr>
        <w:t>Mol. Biol. Evol.</w:t>
      </w:r>
      <w:r>
        <w:rPr>
          <w:rFonts w:ascii="Arial" w:eastAsiaTheme="minorHAnsi" w:hAnsi="Arial" w:cs="Arial"/>
          <w:sz w:val="18"/>
          <w:szCs w:val="18"/>
        </w:rPr>
        <w:t xml:space="preserve"> </w:t>
      </w:r>
      <w:r>
        <w:rPr>
          <w:rFonts w:ascii="Arial" w:eastAsiaTheme="minorHAnsi" w:hAnsi="Arial" w:cs="Arial"/>
          <w:b/>
          <w:bCs/>
          <w:sz w:val="18"/>
          <w:szCs w:val="18"/>
        </w:rPr>
        <w:t>24</w:t>
      </w:r>
      <w:r>
        <w:rPr>
          <w:rFonts w:ascii="Arial" w:eastAsiaTheme="minorHAnsi" w:hAnsi="Arial" w:cs="Arial"/>
          <w:sz w:val="18"/>
          <w:szCs w:val="18"/>
        </w:rPr>
        <w:t>, 2373–2384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15.</w:t>
      </w:r>
      <w:r>
        <w:rPr>
          <w:rFonts w:ascii="Arial" w:eastAsiaTheme="minorHAnsi" w:hAnsi="Arial" w:cs="Arial"/>
          <w:sz w:val="18"/>
          <w:szCs w:val="18"/>
        </w:rPr>
        <w:tab/>
        <w:t xml:space="preserve">Denamur, E., Picard, B. &amp; Tenaillon, O. Population genetics of pathogenic Escherichia coli. </w:t>
      </w:r>
      <w:r>
        <w:rPr>
          <w:rFonts w:ascii="Arial" w:eastAsiaTheme="minorHAnsi" w:hAnsi="Arial" w:cs="Arial"/>
          <w:i/>
          <w:iCs/>
          <w:sz w:val="18"/>
          <w:szCs w:val="18"/>
        </w:rPr>
        <w:t>Bacterial Population Genetics in Infectious Disease</w:t>
      </w:r>
      <w:r>
        <w:rPr>
          <w:rFonts w:ascii="Arial" w:eastAsiaTheme="minorHAnsi" w:hAnsi="Arial" w:cs="Arial"/>
          <w:sz w:val="18"/>
          <w:szCs w:val="18"/>
        </w:rPr>
        <w:t xml:space="preserve"> 269–286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16.</w:t>
      </w:r>
      <w:r>
        <w:rPr>
          <w:rFonts w:ascii="Arial" w:eastAsiaTheme="minorHAnsi" w:hAnsi="Arial" w:cs="Arial"/>
          <w:sz w:val="18"/>
          <w:szCs w:val="18"/>
        </w:rPr>
        <w:tab/>
        <w:t xml:space="preserve">Stamey, T. A., Timothy, M., Millar, M. &amp; Mihara, G. Recurrent urinary infections in adult women. The role of introital enterobacteria. </w:t>
      </w:r>
      <w:r>
        <w:rPr>
          <w:rFonts w:ascii="Arial" w:eastAsiaTheme="minorHAnsi" w:hAnsi="Arial" w:cs="Arial"/>
          <w:i/>
          <w:iCs/>
          <w:sz w:val="18"/>
          <w:szCs w:val="18"/>
        </w:rPr>
        <w:t>Calif Med</w:t>
      </w:r>
      <w:r>
        <w:rPr>
          <w:rFonts w:ascii="Arial" w:eastAsiaTheme="minorHAnsi" w:hAnsi="Arial" w:cs="Arial"/>
          <w:sz w:val="18"/>
          <w:szCs w:val="18"/>
        </w:rPr>
        <w:t xml:space="preserve"> </w:t>
      </w:r>
      <w:r>
        <w:rPr>
          <w:rFonts w:ascii="Arial" w:eastAsiaTheme="minorHAnsi" w:hAnsi="Arial" w:cs="Arial"/>
          <w:b/>
          <w:bCs/>
          <w:sz w:val="18"/>
          <w:szCs w:val="18"/>
        </w:rPr>
        <w:t>115</w:t>
      </w:r>
      <w:r>
        <w:rPr>
          <w:rFonts w:ascii="Arial" w:eastAsiaTheme="minorHAnsi" w:hAnsi="Arial" w:cs="Arial"/>
          <w:sz w:val="18"/>
          <w:szCs w:val="18"/>
        </w:rPr>
        <w:t>, 1–19 (1971).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17.</w:t>
      </w:r>
      <w:r>
        <w:rPr>
          <w:rFonts w:ascii="Arial" w:eastAsiaTheme="minorHAnsi" w:hAnsi="Arial" w:cs="Arial"/>
          <w:sz w:val="18"/>
          <w:szCs w:val="18"/>
        </w:rPr>
        <w:tab/>
        <w:t xml:space="preserve">Czaja, C. A. </w:t>
      </w:r>
      <w:r>
        <w:rPr>
          <w:rFonts w:ascii="Arial" w:eastAsiaTheme="minorHAnsi" w:hAnsi="Arial" w:cs="Arial"/>
          <w:i/>
          <w:iCs/>
          <w:sz w:val="18"/>
          <w:szCs w:val="18"/>
        </w:rPr>
        <w:t>et al.</w:t>
      </w:r>
      <w:r>
        <w:rPr>
          <w:rFonts w:ascii="Arial" w:eastAsiaTheme="minorHAnsi" w:hAnsi="Arial" w:cs="Arial"/>
          <w:sz w:val="18"/>
          <w:szCs w:val="18"/>
        </w:rPr>
        <w:t xml:space="preserve"> Prospective Cohort Study of Microbial and Inflammatory Events Immediately Preceding Escherichia coli Recurrent Urinary Tract Infection in Women.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200</w:t>
      </w:r>
      <w:r>
        <w:rPr>
          <w:rFonts w:ascii="Arial" w:eastAsiaTheme="minorHAnsi" w:hAnsi="Arial" w:cs="Arial"/>
          <w:sz w:val="18"/>
          <w:szCs w:val="18"/>
        </w:rPr>
        <w:t>, 528–536 (2009).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18.</w:t>
      </w:r>
      <w:r>
        <w:rPr>
          <w:rFonts w:ascii="Arial" w:eastAsiaTheme="minorHAnsi" w:hAnsi="Arial" w:cs="Arial"/>
          <w:sz w:val="18"/>
          <w:szCs w:val="18"/>
        </w:rPr>
        <w:tab/>
        <w:t xml:space="preserve">Hannan, T. J. </w:t>
      </w:r>
      <w:r>
        <w:rPr>
          <w:rFonts w:ascii="Arial" w:eastAsiaTheme="minorHAnsi" w:hAnsi="Arial" w:cs="Arial"/>
          <w:i/>
          <w:iCs/>
          <w:sz w:val="18"/>
          <w:szCs w:val="18"/>
        </w:rPr>
        <w:t>et al.</w:t>
      </w:r>
      <w:r>
        <w:rPr>
          <w:rFonts w:ascii="Arial" w:eastAsiaTheme="minorHAnsi" w:hAnsi="Arial" w:cs="Arial"/>
          <w:sz w:val="18"/>
          <w:szCs w:val="18"/>
        </w:rPr>
        <w:t xml:space="preserve"> Host-pathogen checkpoints and population bottlenecks in persistent and intracellular uropathogenic Escherichia coli bladder infection.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616–648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19.</w:t>
      </w:r>
      <w:r>
        <w:rPr>
          <w:rFonts w:ascii="Arial" w:eastAsiaTheme="minorHAnsi" w:hAnsi="Arial" w:cs="Arial"/>
          <w:sz w:val="18"/>
          <w:szCs w:val="18"/>
        </w:rPr>
        <w:tab/>
        <w:t xml:space="preserve">Svanborg, C. </w:t>
      </w:r>
      <w:r>
        <w:rPr>
          <w:rFonts w:ascii="Arial" w:eastAsiaTheme="minorHAnsi" w:hAnsi="Arial" w:cs="Arial"/>
          <w:i/>
          <w:iCs/>
          <w:sz w:val="18"/>
          <w:szCs w:val="18"/>
        </w:rPr>
        <w:t>et al.</w:t>
      </w:r>
      <w:r>
        <w:rPr>
          <w:rFonts w:ascii="Arial" w:eastAsiaTheme="minorHAnsi" w:hAnsi="Arial" w:cs="Arial"/>
          <w:sz w:val="18"/>
          <w:szCs w:val="18"/>
        </w:rPr>
        <w:t xml:space="preserve"> Uropathogenic Escherichia coli as a model of host-parasite interaction. </w:t>
      </w:r>
      <w:r>
        <w:rPr>
          <w:rFonts w:ascii="Arial" w:eastAsiaTheme="minorHAnsi" w:hAnsi="Arial" w:cs="Arial"/>
          <w:i/>
          <w:iCs/>
          <w:sz w:val="18"/>
          <w:szCs w:val="18"/>
        </w:rPr>
        <w:t>Current Opinion in Microbiology</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33–39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20.</w:t>
      </w:r>
      <w:r>
        <w:rPr>
          <w:rFonts w:ascii="Arial" w:eastAsiaTheme="minorHAnsi" w:hAnsi="Arial" w:cs="Arial"/>
          <w:sz w:val="18"/>
          <w:szCs w:val="18"/>
        </w:rPr>
        <w:tab/>
        <w:t xml:space="preserve">Dobrindt, U., Chowdary, M. G., Krumbholz, G. &amp; Hacker, J. Genome dynamics and its impact on evolution of Escherichia coli. </w:t>
      </w:r>
      <w:r>
        <w:rPr>
          <w:rFonts w:ascii="Arial" w:eastAsiaTheme="minorHAnsi" w:hAnsi="Arial" w:cs="Arial"/>
          <w:i/>
          <w:iCs/>
          <w:sz w:val="18"/>
          <w:szCs w:val="18"/>
        </w:rPr>
        <w:t>Med Microbiol Immunol</w:t>
      </w:r>
      <w:r>
        <w:rPr>
          <w:rFonts w:ascii="Arial" w:eastAsiaTheme="minorHAnsi" w:hAnsi="Arial" w:cs="Arial"/>
          <w:sz w:val="18"/>
          <w:szCs w:val="18"/>
        </w:rPr>
        <w:t xml:space="preserve"> </w:t>
      </w:r>
      <w:r>
        <w:rPr>
          <w:rFonts w:ascii="Arial" w:eastAsiaTheme="minorHAnsi" w:hAnsi="Arial" w:cs="Arial"/>
          <w:b/>
          <w:bCs/>
          <w:sz w:val="18"/>
          <w:szCs w:val="18"/>
        </w:rPr>
        <w:t>199</w:t>
      </w:r>
      <w:r>
        <w:rPr>
          <w:rFonts w:ascii="Arial" w:eastAsiaTheme="minorHAnsi" w:hAnsi="Arial" w:cs="Arial"/>
          <w:sz w:val="18"/>
          <w:szCs w:val="18"/>
        </w:rPr>
        <w:t>, 145–154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21.</w:t>
      </w:r>
      <w:r>
        <w:rPr>
          <w:rFonts w:ascii="Arial" w:eastAsiaTheme="minorHAnsi" w:hAnsi="Arial" w:cs="Arial"/>
          <w:sz w:val="18"/>
          <w:szCs w:val="18"/>
        </w:rPr>
        <w:tab/>
        <w:t xml:space="preserve">Darfeuille-Michaud, A. Adherent-invasive Escherichia coli: a putative new E. coli pathotype associated with Crohn's disease. </w:t>
      </w:r>
      <w:r>
        <w:rPr>
          <w:rFonts w:ascii="Arial" w:eastAsiaTheme="minorHAnsi" w:hAnsi="Arial" w:cs="Arial"/>
          <w:i/>
          <w:iCs/>
          <w:sz w:val="18"/>
          <w:szCs w:val="18"/>
        </w:rPr>
        <w:t>International Journal of Medical Microbiology</w:t>
      </w:r>
      <w:r>
        <w:rPr>
          <w:rFonts w:ascii="Arial" w:eastAsiaTheme="minorHAnsi" w:hAnsi="Arial" w:cs="Arial"/>
          <w:sz w:val="18"/>
          <w:szCs w:val="18"/>
        </w:rPr>
        <w:t xml:space="preserve"> </w:t>
      </w:r>
      <w:r>
        <w:rPr>
          <w:rFonts w:ascii="Arial" w:eastAsiaTheme="minorHAnsi" w:hAnsi="Arial" w:cs="Arial"/>
          <w:b/>
          <w:bCs/>
          <w:sz w:val="18"/>
          <w:szCs w:val="18"/>
        </w:rPr>
        <w:t>292</w:t>
      </w:r>
      <w:r>
        <w:rPr>
          <w:rFonts w:ascii="Arial" w:eastAsiaTheme="minorHAnsi" w:hAnsi="Arial" w:cs="Arial"/>
          <w:sz w:val="18"/>
          <w:szCs w:val="18"/>
        </w:rPr>
        <w:t>, 185–193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22.</w:t>
      </w:r>
      <w:r>
        <w:rPr>
          <w:rFonts w:ascii="Arial" w:eastAsiaTheme="minorHAnsi" w:hAnsi="Arial" w:cs="Arial"/>
          <w:sz w:val="18"/>
          <w:szCs w:val="18"/>
        </w:rPr>
        <w:tab/>
        <w:t xml:space="preserve">Nataro, J. P. &amp; Kaper, J. B. Diarrheagenic Escherichia coli. </w:t>
      </w:r>
      <w:r>
        <w:rPr>
          <w:rFonts w:ascii="Arial" w:eastAsiaTheme="minorHAnsi" w:hAnsi="Arial" w:cs="Arial"/>
          <w:i/>
          <w:iCs/>
          <w:sz w:val="18"/>
          <w:szCs w:val="18"/>
        </w:rPr>
        <w:t>Clinical microbiology reviews</w:t>
      </w:r>
      <w:r>
        <w:rPr>
          <w:rFonts w:ascii="Arial" w:eastAsiaTheme="minorHAnsi" w:hAnsi="Arial" w:cs="Arial"/>
          <w:sz w:val="18"/>
          <w:szCs w:val="18"/>
        </w:rPr>
        <w:t xml:space="preserve">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23.</w:t>
      </w:r>
      <w:r>
        <w:rPr>
          <w:rFonts w:ascii="Arial" w:eastAsiaTheme="minorHAnsi" w:hAnsi="Arial" w:cs="Arial"/>
          <w:sz w:val="18"/>
          <w:szCs w:val="18"/>
        </w:rPr>
        <w:tab/>
        <w:t xml:space="preserve">Köhler, C.-D. &amp; Dobrindt, U. What defines extraintestinal pathogenic Escherichia coli? </w:t>
      </w:r>
      <w:r>
        <w:rPr>
          <w:rFonts w:ascii="Arial" w:eastAsiaTheme="minorHAnsi" w:hAnsi="Arial" w:cs="Arial"/>
          <w:i/>
          <w:iCs/>
          <w:sz w:val="18"/>
          <w:szCs w:val="18"/>
        </w:rPr>
        <w:t>Int. J. Med. Microbiol.</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642–647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24.</w:t>
      </w:r>
      <w:r>
        <w:rPr>
          <w:rFonts w:ascii="Arial" w:eastAsiaTheme="minorHAnsi" w:hAnsi="Arial" w:cs="Arial"/>
          <w:sz w:val="18"/>
          <w:szCs w:val="18"/>
        </w:rPr>
        <w:tab/>
        <w:t xml:space="preserve">Kaper, J. B., Nataro, J. P. &amp; Mobley, H. L. T. Pathogenic Escherichia coli.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123–140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25.</w:t>
      </w:r>
      <w:r>
        <w:rPr>
          <w:rFonts w:ascii="Arial" w:eastAsiaTheme="minorHAnsi" w:hAnsi="Arial" w:cs="Arial"/>
          <w:sz w:val="18"/>
          <w:szCs w:val="18"/>
        </w:rPr>
        <w:tab/>
        <w:t>Russo, T. A. &amp; Johnson, J. R. Proposal for a New Inclusive Designation for Extraintestinal Pathogenic Isolates of Escherichia coli: ExPEC.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26.</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A Specific Genetic Background Is Required for Acquisition and Expression of Virulence Factors in Escherichia coli. </w:t>
      </w:r>
      <w:r>
        <w:rPr>
          <w:rFonts w:ascii="Arial" w:eastAsiaTheme="minorHAnsi" w:hAnsi="Arial" w:cs="Arial"/>
          <w:i/>
          <w:iCs/>
          <w:sz w:val="18"/>
          <w:szCs w:val="18"/>
        </w:rPr>
        <w:t>Molecular biology and …</w:t>
      </w:r>
      <w:r>
        <w:rPr>
          <w:rFonts w:ascii="Arial" w:eastAsiaTheme="minorHAnsi" w:hAnsi="Arial" w:cs="Arial"/>
          <w:sz w:val="18"/>
          <w:szCs w:val="18"/>
        </w:rPr>
        <w:t xml:space="preserve">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27.</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Large-Scale Population Structure of Human Commensal Escherichia coli Isolates. </w:t>
      </w:r>
      <w:r>
        <w:rPr>
          <w:rFonts w:ascii="Arial" w:eastAsiaTheme="minorHAnsi" w:hAnsi="Arial" w:cs="Arial"/>
          <w:i/>
          <w:iCs/>
          <w:sz w:val="18"/>
          <w:szCs w:val="18"/>
        </w:rPr>
        <w:t>Applied and …</w:t>
      </w:r>
      <w:r>
        <w:rPr>
          <w:rFonts w:ascii="Arial" w:eastAsiaTheme="minorHAnsi" w:hAnsi="Arial" w:cs="Arial"/>
          <w:sz w:val="18"/>
          <w:szCs w:val="18"/>
        </w:rPr>
        <w:t xml:space="preserve">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28.</w:t>
      </w:r>
      <w:r>
        <w:rPr>
          <w:rFonts w:ascii="Arial" w:eastAsiaTheme="minorHAnsi" w:hAnsi="Arial" w:cs="Arial"/>
          <w:sz w:val="18"/>
          <w:szCs w:val="18"/>
        </w:rPr>
        <w:tab/>
        <w:t xml:space="preserve">Touchon, M. </w:t>
      </w:r>
      <w:r>
        <w:rPr>
          <w:rFonts w:ascii="Arial" w:eastAsiaTheme="minorHAnsi" w:hAnsi="Arial" w:cs="Arial"/>
          <w:i/>
          <w:iCs/>
          <w:sz w:val="18"/>
          <w:szCs w:val="18"/>
        </w:rPr>
        <w:t>et al.</w:t>
      </w:r>
      <w:r>
        <w:rPr>
          <w:rFonts w:ascii="Arial" w:eastAsiaTheme="minorHAnsi" w:hAnsi="Arial" w:cs="Arial"/>
          <w:sz w:val="18"/>
          <w:szCs w:val="18"/>
        </w:rPr>
        <w:t xml:space="preserve"> Organised genome dynamics in the Escherichia coli species results in highly diverse adaptive paths. </w:t>
      </w:r>
      <w:r>
        <w:rPr>
          <w:rFonts w:ascii="Arial" w:eastAsiaTheme="minorHAnsi" w:hAnsi="Arial" w:cs="Arial"/>
          <w:i/>
          <w:iCs/>
          <w:sz w:val="18"/>
          <w:szCs w:val="18"/>
        </w:rPr>
        <w:t>PLoS Genet.</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e1000344 (2009).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29.</w:t>
      </w:r>
      <w:r>
        <w:rPr>
          <w:rFonts w:ascii="Arial" w:eastAsiaTheme="minorHAnsi" w:hAnsi="Arial" w:cs="Arial"/>
          <w:sz w:val="18"/>
          <w:szCs w:val="18"/>
        </w:rPr>
        <w:tab/>
        <w:t xml:space="preserve">Zhang, L., Foxman, B. &amp; Marrs, C. Both urinary and rectal Escherichia coli isolates are dominated by strains of phylogenetic group B2.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40</w:t>
      </w:r>
      <w:r>
        <w:rPr>
          <w:rFonts w:ascii="Arial" w:eastAsiaTheme="minorHAnsi" w:hAnsi="Arial" w:cs="Arial"/>
          <w:sz w:val="18"/>
          <w:szCs w:val="18"/>
        </w:rPr>
        <w:t>, 3951–3955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30.</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acute cystitis in women and the fecal E. coli population of the host.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46</w:t>
      </w:r>
      <w:r>
        <w:rPr>
          <w:rFonts w:ascii="Arial" w:eastAsiaTheme="minorHAnsi" w:hAnsi="Arial" w:cs="Arial"/>
          <w:sz w:val="18"/>
          <w:szCs w:val="18"/>
        </w:rPr>
        <w:t>, 2529–2534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31.</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Structure and urovirulence characteristics of the fecal Escherichia coli population among healthy women. </w:t>
      </w:r>
      <w:r>
        <w:rPr>
          <w:rFonts w:ascii="Arial" w:eastAsiaTheme="minorHAnsi" w:hAnsi="Arial" w:cs="Arial"/>
          <w:i/>
          <w:iCs/>
          <w:sz w:val="18"/>
          <w:szCs w:val="18"/>
        </w:rPr>
        <w:t>Microbes Infect.</w:t>
      </w:r>
      <w:r>
        <w:rPr>
          <w:rFonts w:ascii="Arial" w:eastAsiaTheme="minorHAnsi" w:hAnsi="Arial" w:cs="Arial"/>
          <w:sz w:val="18"/>
          <w:szCs w:val="18"/>
        </w:rPr>
        <w:t xml:space="preserve"> </w:t>
      </w:r>
      <w:r>
        <w:rPr>
          <w:rFonts w:ascii="Arial" w:eastAsiaTheme="minorHAnsi" w:hAnsi="Arial" w:cs="Arial"/>
          <w:b/>
          <w:bCs/>
          <w:sz w:val="18"/>
          <w:szCs w:val="18"/>
        </w:rPr>
        <w:t>11</w:t>
      </w:r>
      <w:r>
        <w:rPr>
          <w:rFonts w:ascii="Arial" w:eastAsiaTheme="minorHAnsi" w:hAnsi="Arial" w:cs="Arial"/>
          <w:sz w:val="18"/>
          <w:szCs w:val="18"/>
        </w:rPr>
        <w:t>, 274–280 (2009).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32.</w:t>
      </w:r>
      <w:r>
        <w:rPr>
          <w:rFonts w:ascii="Arial" w:eastAsiaTheme="minorHAnsi" w:hAnsi="Arial" w:cs="Arial"/>
          <w:sz w:val="18"/>
          <w:szCs w:val="18"/>
        </w:rPr>
        <w:tab/>
        <w:t xml:space="preserve">Picard, B. </w:t>
      </w:r>
      <w:r>
        <w:rPr>
          <w:rFonts w:ascii="Arial" w:eastAsiaTheme="minorHAnsi" w:hAnsi="Arial" w:cs="Arial"/>
          <w:i/>
          <w:iCs/>
          <w:sz w:val="18"/>
          <w:szCs w:val="18"/>
        </w:rPr>
        <w:t>et al.</w:t>
      </w:r>
      <w:r>
        <w:rPr>
          <w:rFonts w:ascii="Arial" w:eastAsiaTheme="minorHAnsi" w:hAnsi="Arial" w:cs="Arial"/>
          <w:sz w:val="18"/>
          <w:szCs w:val="18"/>
        </w:rPr>
        <w:t xml:space="preserve"> The link between phylogeny and virulence in Escherichia coli extraintestinal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67</w:t>
      </w:r>
      <w:r>
        <w:rPr>
          <w:rFonts w:ascii="Arial" w:eastAsiaTheme="minorHAnsi" w:hAnsi="Arial" w:cs="Arial"/>
          <w:sz w:val="18"/>
          <w:szCs w:val="18"/>
        </w:rPr>
        <w:t>, 546–553 (1999).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33.</w:t>
      </w:r>
      <w:r>
        <w:rPr>
          <w:rFonts w:ascii="Arial" w:eastAsiaTheme="minorHAnsi" w:hAnsi="Arial" w:cs="Arial"/>
          <w:sz w:val="18"/>
          <w:szCs w:val="18"/>
        </w:rPr>
        <w:tab/>
        <w:t xml:space="preserve">Nickel, J. C. </w:t>
      </w:r>
      <w:r>
        <w:rPr>
          <w:rFonts w:ascii="Arial" w:eastAsiaTheme="minorHAnsi" w:hAnsi="Arial" w:cs="Arial"/>
          <w:i/>
          <w:iCs/>
          <w:sz w:val="18"/>
          <w:szCs w:val="18"/>
        </w:rPr>
        <w:t>Management of urinary tract infections: historical perspective and current strategies: Part 1--Before antibiotics.</w:t>
      </w:r>
      <w:r>
        <w:rPr>
          <w:rFonts w:ascii="Arial" w:eastAsiaTheme="minorHAnsi" w:hAnsi="Arial" w:cs="Arial"/>
          <w:sz w:val="18"/>
          <w:szCs w:val="18"/>
        </w:rPr>
        <w:t xml:space="preserve">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21–26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34.</w:t>
      </w:r>
      <w:r>
        <w:rPr>
          <w:rFonts w:ascii="Arial" w:eastAsiaTheme="minorHAnsi" w:hAnsi="Arial" w:cs="Arial"/>
          <w:sz w:val="18"/>
          <w:szCs w:val="18"/>
        </w:rPr>
        <w:tab/>
        <w:t xml:space="preserve">Ferry, S. A., Holm, S. E., Stenlund, H., Lundholm, R. &amp; Monsen, T. J. The natural course of uncomplicated lower urinary tract infection in women illustrated by a randomized placebo controlled study.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296–301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35.</w:t>
      </w:r>
      <w:r>
        <w:rPr>
          <w:rFonts w:ascii="Arial" w:eastAsiaTheme="minorHAnsi" w:hAnsi="Arial" w:cs="Arial"/>
          <w:sz w:val="18"/>
          <w:szCs w:val="18"/>
        </w:rPr>
        <w:tab/>
        <w:t xml:space="preserve">Gupta, K., Hooton, T. M. &amp; Stamm, W. E. Isolation of fluoroquinolone-resistant rectal Escherichia coli after treatment of acute uncomplicated cystitis. </w:t>
      </w:r>
      <w:r>
        <w:rPr>
          <w:rFonts w:ascii="Arial" w:eastAsiaTheme="minorHAnsi" w:hAnsi="Arial" w:cs="Arial"/>
          <w:i/>
          <w:iCs/>
          <w:sz w:val="18"/>
          <w:szCs w:val="18"/>
        </w:rPr>
        <w:t>J. Antimicrob. Chemother.</w:t>
      </w:r>
      <w:r>
        <w:rPr>
          <w:rFonts w:ascii="Arial" w:eastAsiaTheme="minorHAnsi" w:hAnsi="Arial" w:cs="Arial"/>
          <w:sz w:val="18"/>
          <w:szCs w:val="18"/>
        </w:rPr>
        <w:t xml:space="preserve"> </w:t>
      </w:r>
      <w:r>
        <w:rPr>
          <w:rFonts w:ascii="Arial" w:eastAsiaTheme="minorHAnsi" w:hAnsi="Arial" w:cs="Arial"/>
          <w:b/>
          <w:bCs/>
          <w:sz w:val="18"/>
          <w:szCs w:val="18"/>
        </w:rPr>
        <w:t>56</w:t>
      </w:r>
      <w:r>
        <w:rPr>
          <w:rFonts w:ascii="Arial" w:eastAsiaTheme="minorHAnsi" w:hAnsi="Arial" w:cs="Arial"/>
          <w:sz w:val="18"/>
          <w:szCs w:val="18"/>
        </w:rPr>
        <w:t>, 243–246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36.</w:t>
      </w:r>
      <w:r>
        <w:rPr>
          <w:rFonts w:ascii="Arial" w:eastAsiaTheme="minorHAnsi" w:hAnsi="Arial" w:cs="Arial"/>
          <w:sz w:val="18"/>
          <w:szCs w:val="18"/>
        </w:rPr>
        <w:tab/>
        <w:t xml:space="preserve">Karlowsky, J. A., Hoban, D. J., Decorby, M. R., Laing, N. M. &amp; Zhanel, G. G. Fluoroquinolone-resistant urinary isolates of Escherichia coli from outpatients are frequently multidrug resistant: results from the North American Urinary Tract Infection Collaborative Alliance-Quinolone Resistance study. </w:t>
      </w:r>
      <w:r>
        <w:rPr>
          <w:rFonts w:ascii="Arial" w:eastAsiaTheme="minorHAnsi" w:hAnsi="Arial" w:cs="Arial"/>
          <w:i/>
          <w:iCs/>
          <w:sz w:val="18"/>
          <w:szCs w:val="18"/>
        </w:rPr>
        <w:t>Antimicrob. Agents Chemother.</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2251–2254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37.</w:t>
      </w:r>
      <w:r>
        <w:rPr>
          <w:rFonts w:ascii="Arial" w:eastAsiaTheme="minorHAnsi" w:hAnsi="Arial" w:cs="Arial"/>
          <w:sz w:val="18"/>
          <w:szCs w:val="18"/>
        </w:rPr>
        <w:tab/>
        <w:t xml:space="preserve">Schwartz, D. J., Chen, S. L., Hultgren, S. J. &amp; Seed, P. C. Population Dynamics and Niche Distribution of Uropathogenic Escherichia coli during Acute and Chronic Urinary Tract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79</w:t>
      </w:r>
      <w:r>
        <w:rPr>
          <w:rFonts w:ascii="Arial" w:eastAsiaTheme="minorHAnsi" w:hAnsi="Arial" w:cs="Arial"/>
          <w:sz w:val="18"/>
          <w:szCs w:val="18"/>
        </w:rPr>
        <w:t>, 4250–4259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38.</w:t>
      </w:r>
      <w:r>
        <w:rPr>
          <w:rFonts w:ascii="Arial" w:eastAsiaTheme="minorHAnsi" w:hAnsi="Arial" w:cs="Arial"/>
          <w:sz w:val="18"/>
          <w:szCs w:val="18"/>
        </w:rPr>
        <w:tab/>
        <w:t xml:space="preserve">Walters, M. S. </w:t>
      </w:r>
      <w:r>
        <w:rPr>
          <w:rFonts w:ascii="Arial" w:eastAsiaTheme="minorHAnsi" w:hAnsi="Arial" w:cs="Arial"/>
          <w:i/>
          <w:iCs/>
          <w:sz w:val="18"/>
          <w:szCs w:val="18"/>
        </w:rPr>
        <w:t>et al.</w:t>
      </w:r>
      <w:r>
        <w:rPr>
          <w:rFonts w:ascii="Arial" w:eastAsiaTheme="minorHAnsi" w:hAnsi="Arial" w:cs="Arial"/>
          <w:sz w:val="18"/>
          <w:szCs w:val="18"/>
        </w:rPr>
        <w:t xml:space="preserve"> Kinetics of uropathogenic Escherichia coli metapopulation movement during urinary tract infection. </w:t>
      </w:r>
      <w:r>
        <w:rPr>
          <w:rFonts w:ascii="Arial" w:eastAsiaTheme="minorHAnsi" w:hAnsi="Arial" w:cs="Arial"/>
          <w:i/>
          <w:iCs/>
          <w:sz w:val="18"/>
          <w:szCs w:val="18"/>
        </w:rPr>
        <w:t>mBio</w:t>
      </w:r>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39.</w:t>
      </w:r>
      <w:r>
        <w:rPr>
          <w:rFonts w:ascii="Arial" w:eastAsiaTheme="minorHAnsi" w:hAnsi="Arial" w:cs="Arial"/>
          <w:sz w:val="18"/>
          <w:szCs w:val="18"/>
        </w:rPr>
        <w:tab/>
        <w:t xml:space="preserve">Mulvey, M. A. </w:t>
      </w:r>
      <w:r>
        <w:rPr>
          <w:rFonts w:ascii="Arial" w:eastAsiaTheme="minorHAnsi" w:hAnsi="Arial" w:cs="Arial"/>
          <w:i/>
          <w:iCs/>
          <w:sz w:val="18"/>
          <w:szCs w:val="18"/>
        </w:rPr>
        <w:t>et al.</w:t>
      </w:r>
      <w:r>
        <w:rPr>
          <w:rFonts w:ascii="Arial" w:eastAsiaTheme="minorHAnsi" w:hAnsi="Arial" w:cs="Arial"/>
          <w:sz w:val="18"/>
          <w:szCs w:val="18"/>
        </w:rPr>
        <w:t xml:space="preserve"> Induction and evasion of host defenses by type 1-piliated uropathogenic Escherichia coli.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282</w:t>
      </w:r>
      <w:r>
        <w:rPr>
          <w:rFonts w:ascii="Arial" w:eastAsiaTheme="minorHAnsi" w:hAnsi="Arial" w:cs="Arial"/>
          <w:sz w:val="18"/>
          <w:szCs w:val="18"/>
        </w:rPr>
        <w:t>, 1494–1497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40.</w:t>
      </w:r>
      <w:r>
        <w:rPr>
          <w:rFonts w:ascii="Arial" w:eastAsiaTheme="minorHAnsi" w:hAnsi="Arial" w:cs="Arial"/>
          <w:sz w:val="18"/>
          <w:szCs w:val="18"/>
        </w:rPr>
        <w:tab/>
        <w:t xml:space="preserve">Anderson, G. G. Intracellular Bacterial Biofilm-Like Pods in Urinary Tract Infections.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105–107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41.</w:t>
      </w:r>
      <w:r>
        <w:rPr>
          <w:rFonts w:ascii="Arial" w:eastAsiaTheme="minorHAnsi" w:hAnsi="Arial" w:cs="Arial"/>
          <w:sz w:val="18"/>
          <w:szCs w:val="18"/>
        </w:rPr>
        <w:tab/>
        <w:t xml:space="preserve">Justice, S. S. </w:t>
      </w:r>
      <w:r>
        <w:rPr>
          <w:rFonts w:ascii="Arial" w:eastAsiaTheme="minorHAnsi" w:hAnsi="Arial" w:cs="Arial"/>
          <w:i/>
          <w:iCs/>
          <w:sz w:val="18"/>
          <w:szCs w:val="18"/>
        </w:rPr>
        <w:t>et al.</w:t>
      </w:r>
      <w:r>
        <w:rPr>
          <w:rFonts w:ascii="Arial" w:eastAsiaTheme="minorHAnsi" w:hAnsi="Arial" w:cs="Arial"/>
          <w:sz w:val="18"/>
          <w:szCs w:val="18"/>
        </w:rPr>
        <w:t xml:space="preserve"> Differentiation and developmental pathways of uropathogenic Escherichia coli in urinary tract pathogenesis.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101</w:t>
      </w:r>
      <w:r>
        <w:rPr>
          <w:rFonts w:ascii="Arial" w:eastAsiaTheme="minorHAnsi" w:hAnsi="Arial" w:cs="Arial"/>
          <w:sz w:val="18"/>
          <w:szCs w:val="18"/>
        </w:rPr>
        <w:t>, 1333–1338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42.</w:t>
      </w:r>
      <w:r>
        <w:rPr>
          <w:rFonts w:ascii="Arial" w:eastAsiaTheme="minorHAnsi" w:hAnsi="Arial" w:cs="Arial"/>
          <w:sz w:val="18"/>
          <w:szCs w:val="18"/>
        </w:rPr>
        <w:tab/>
        <w:t xml:space="preserve">Wright, K. J., Seed, P. C. &amp; Hultgren, S. J. Development of intracellular bacterial communities of uropathogenic Escherichia colidepends on type 1 pili. </w:t>
      </w:r>
      <w:r>
        <w:rPr>
          <w:rFonts w:ascii="Arial" w:eastAsiaTheme="minorHAnsi" w:hAnsi="Arial" w:cs="Arial"/>
          <w:i/>
          <w:iCs/>
          <w:sz w:val="18"/>
          <w:szCs w:val="18"/>
        </w:rPr>
        <w:t>Cell. Microbiol.</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2230–2241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43.</w:t>
      </w:r>
      <w:r>
        <w:rPr>
          <w:rFonts w:ascii="Arial" w:eastAsiaTheme="minorHAnsi" w:hAnsi="Arial" w:cs="Arial"/>
          <w:sz w:val="18"/>
          <w:szCs w:val="18"/>
        </w:rPr>
        <w:tab/>
        <w:t xml:space="preserve">Mysorekar, I. U. &amp; Hultgren, S. J. Mechanisms of uropathogenic Escherichia coli persistence and eradication from the urinary tract.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14170–14175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44.</w:t>
      </w:r>
      <w:r>
        <w:rPr>
          <w:rFonts w:ascii="Arial" w:eastAsiaTheme="minorHAnsi" w:hAnsi="Arial" w:cs="Arial"/>
          <w:sz w:val="18"/>
          <w:szCs w:val="18"/>
        </w:rPr>
        <w:tab/>
        <w:t xml:space="preserve">Ejrnaes, K. </w:t>
      </w:r>
      <w:r>
        <w:rPr>
          <w:rFonts w:ascii="Arial" w:eastAsiaTheme="minorHAnsi" w:hAnsi="Arial" w:cs="Arial"/>
          <w:i/>
          <w:iCs/>
          <w:sz w:val="18"/>
          <w:szCs w:val="18"/>
        </w:rPr>
        <w:t>et al.</w:t>
      </w:r>
      <w:r>
        <w:rPr>
          <w:rFonts w:ascii="Arial" w:eastAsiaTheme="minorHAnsi" w:hAnsi="Arial" w:cs="Arial"/>
          <w:sz w:val="18"/>
          <w:szCs w:val="18"/>
        </w:rPr>
        <w:t xml:space="preserve"> Pulsed-Field Gel Electrophoresis Typing of Escherichia coli Strains from Samples Collected before and after Pivmecillinam or Placebo Treatment of Uncomplicated Community-Acquired Urinary Tract Infection in Women. </w:t>
      </w:r>
      <w:r>
        <w:rPr>
          <w:rFonts w:ascii="Arial" w:eastAsiaTheme="minorHAnsi" w:hAnsi="Arial" w:cs="Arial"/>
          <w:i/>
          <w:iCs/>
          <w:sz w:val="18"/>
          <w:szCs w:val="18"/>
        </w:rPr>
        <w:t>Journal of clinical …</w:t>
      </w:r>
      <w:r>
        <w:rPr>
          <w:rFonts w:ascii="Arial" w:eastAsiaTheme="minorHAnsi" w:hAnsi="Arial" w:cs="Arial"/>
          <w:sz w:val="18"/>
          <w:szCs w:val="18"/>
        </w:rPr>
        <w:t xml:space="preserve">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45.</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Virulence characteristics of Escherichia coli causing first urinary tract infection predict risk of second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1536–1541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46.</w:t>
      </w:r>
      <w:r>
        <w:rPr>
          <w:rFonts w:ascii="Arial" w:eastAsiaTheme="minorHAnsi" w:hAnsi="Arial" w:cs="Arial"/>
          <w:sz w:val="18"/>
          <w:szCs w:val="18"/>
        </w:rPr>
        <w:tab/>
        <w:t xml:space="preserve">Ikaheimo, R. </w:t>
      </w:r>
      <w:r>
        <w:rPr>
          <w:rFonts w:ascii="Arial" w:eastAsiaTheme="minorHAnsi" w:hAnsi="Arial" w:cs="Arial"/>
          <w:i/>
          <w:iCs/>
          <w:sz w:val="18"/>
          <w:szCs w:val="18"/>
        </w:rPr>
        <w:t>et al.</w:t>
      </w:r>
      <w:r>
        <w:rPr>
          <w:rFonts w:ascii="Arial" w:eastAsiaTheme="minorHAnsi" w:hAnsi="Arial" w:cs="Arial"/>
          <w:sz w:val="18"/>
          <w:szCs w:val="18"/>
        </w:rPr>
        <w:t xml:space="preserve"> Recurrence of urinary tract infection in a primary care setting: analysis of a 1-year follow-up of 179 women. </w:t>
      </w:r>
      <w:r>
        <w:rPr>
          <w:rFonts w:ascii="Arial" w:eastAsiaTheme="minorHAnsi" w:hAnsi="Arial" w:cs="Arial"/>
          <w:i/>
          <w:iCs/>
          <w:sz w:val="18"/>
          <w:szCs w:val="18"/>
        </w:rPr>
        <w:t>Clin. Infect. Dis.</w:t>
      </w:r>
      <w:r>
        <w:rPr>
          <w:rFonts w:ascii="Arial" w:eastAsiaTheme="minorHAnsi" w:hAnsi="Arial" w:cs="Arial"/>
          <w:sz w:val="18"/>
          <w:szCs w:val="18"/>
        </w:rPr>
        <w:t xml:space="preserve"> </w:t>
      </w:r>
      <w:r>
        <w:rPr>
          <w:rFonts w:ascii="Arial" w:eastAsiaTheme="minorHAnsi" w:hAnsi="Arial" w:cs="Arial"/>
          <w:b/>
          <w:bCs/>
          <w:sz w:val="18"/>
          <w:szCs w:val="18"/>
        </w:rPr>
        <w:t>22</w:t>
      </w:r>
      <w:r>
        <w:rPr>
          <w:rFonts w:ascii="Arial" w:eastAsiaTheme="minorHAnsi" w:hAnsi="Arial" w:cs="Arial"/>
          <w:sz w:val="18"/>
          <w:szCs w:val="18"/>
        </w:rPr>
        <w:t>, 91–99 (1996).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47.</w:t>
      </w:r>
      <w:r>
        <w:rPr>
          <w:rFonts w:ascii="Arial" w:eastAsiaTheme="minorHAnsi" w:hAnsi="Arial" w:cs="Arial"/>
          <w:sz w:val="18"/>
          <w:szCs w:val="18"/>
        </w:rPr>
        <w:tab/>
        <w:t xml:space="preserve">Kärkkäinen, U., Ikaheimo, R., Katila, M.-L. &amp; Siitonen, A. Recurrence of Urinary Tract Infections in Adult Patients with Community-acquired Pyelonephritis Caused by E. coli: A 1-year Follow-up.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32</w:t>
      </w:r>
      <w:r>
        <w:rPr>
          <w:rFonts w:ascii="Arial" w:eastAsiaTheme="minorHAnsi" w:hAnsi="Arial" w:cs="Arial"/>
          <w:sz w:val="18"/>
          <w:szCs w:val="18"/>
        </w:rPr>
        <w:t>, 495–499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48.</w:t>
      </w:r>
      <w:r>
        <w:rPr>
          <w:rFonts w:ascii="Arial" w:eastAsiaTheme="minorHAnsi" w:hAnsi="Arial" w:cs="Arial"/>
          <w:sz w:val="18"/>
          <w:szCs w:val="18"/>
        </w:rPr>
        <w:tab/>
        <w:t xml:space="preserve">Kõljalg, S. </w:t>
      </w:r>
      <w:r>
        <w:rPr>
          <w:rFonts w:ascii="Arial" w:eastAsiaTheme="minorHAnsi" w:hAnsi="Arial" w:cs="Arial"/>
          <w:i/>
          <w:iCs/>
          <w:sz w:val="18"/>
          <w:szCs w:val="18"/>
        </w:rPr>
        <w:t>et al.</w:t>
      </w:r>
      <w:r>
        <w:rPr>
          <w:rFonts w:ascii="Arial" w:eastAsiaTheme="minorHAnsi" w:hAnsi="Arial" w:cs="Arial"/>
          <w:sz w:val="18"/>
          <w:szCs w:val="18"/>
        </w:rPr>
        <w:t xml:space="preserve"> Persistence of Escherichia coli Clones and Phenotypic and Genotypic Antibiotic Resistance in Recurrent Urinary Tract Infections in Childhood. </w:t>
      </w:r>
      <w:r>
        <w:rPr>
          <w:rFonts w:ascii="Arial" w:eastAsiaTheme="minorHAnsi" w:hAnsi="Arial" w:cs="Arial"/>
          <w:i/>
          <w:iCs/>
          <w:sz w:val="18"/>
          <w:szCs w:val="18"/>
        </w:rPr>
        <w:t>Journal of clinical …</w:t>
      </w:r>
      <w:r>
        <w:rPr>
          <w:rFonts w:ascii="Arial" w:eastAsiaTheme="minorHAnsi" w:hAnsi="Arial" w:cs="Arial"/>
          <w:sz w:val="18"/>
          <w:szCs w:val="18"/>
        </w:rPr>
        <w:t xml:space="preserve"> (2009).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49.</w:t>
      </w:r>
      <w:r>
        <w:rPr>
          <w:rFonts w:ascii="Arial" w:eastAsiaTheme="minorHAnsi" w:hAnsi="Arial" w:cs="Arial"/>
          <w:sz w:val="18"/>
          <w:szCs w:val="18"/>
        </w:rPr>
        <w:tab/>
        <w:t xml:space="preserve">Kunin, C. M. A ten-year study of bacteriuria in schoolgirls: final report of bacteriologic, urologic, and epidemiologic findings.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122</w:t>
      </w:r>
      <w:r>
        <w:rPr>
          <w:rFonts w:ascii="Arial" w:eastAsiaTheme="minorHAnsi" w:hAnsi="Arial" w:cs="Arial"/>
          <w:sz w:val="18"/>
          <w:szCs w:val="18"/>
        </w:rPr>
        <w:t>, 382–393 (1970).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50.</w:t>
      </w:r>
      <w:r>
        <w:rPr>
          <w:rFonts w:ascii="Arial" w:eastAsiaTheme="minorHAnsi" w:hAnsi="Arial" w:cs="Arial"/>
          <w:sz w:val="18"/>
          <w:szCs w:val="18"/>
        </w:rPr>
        <w:tab/>
        <w:t xml:space="preserve">Luo, Y. </w:t>
      </w:r>
      <w:r>
        <w:rPr>
          <w:rFonts w:ascii="Arial" w:eastAsiaTheme="minorHAnsi" w:hAnsi="Arial" w:cs="Arial"/>
          <w:i/>
          <w:iCs/>
          <w:sz w:val="18"/>
          <w:szCs w:val="18"/>
        </w:rPr>
        <w:t>et al.</w:t>
      </w:r>
      <w:r>
        <w:rPr>
          <w:rFonts w:ascii="Arial" w:eastAsiaTheme="minorHAnsi" w:hAnsi="Arial" w:cs="Arial"/>
          <w:sz w:val="18"/>
          <w:szCs w:val="18"/>
        </w:rPr>
        <w:t xml:space="preserve"> Similarity and Divergence of Phylogenies, Antimicrobial Susceptibilities, and Virulence Factor Profiles of Escherichia coli Isolates Causing Recurrent Urinary Tract Infections That Persist or Result from Reinfection.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4002–4007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51.</w:t>
      </w:r>
      <w:r>
        <w:rPr>
          <w:rFonts w:ascii="Arial" w:eastAsiaTheme="minorHAnsi" w:hAnsi="Arial" w:cs="Arial"/>
          <w:sz w:val="18"/>
          <w:szCs w:val="18"/>
        </w:rPr>
        <w:tab/>
        <w:t xml:space="preserve">McGeachie, J. Recurrent Infection of the Urinary Tract: Reinfection or Recrudescence? </w:t>
      </w:r>
      <w:r>
        <w:rPr>
          <w:rFonts w:ascii="Arial" w:eastAsiaTheme="minorHAnsi" w:hAnsi="Arial" w:cs="Arial"/>
          <w:i/>
          <w:iCs/>
          <w:sz w:val="18"/>
          <w:szCs w:val="18"/>
        </w:rPr>
        <w:t>British Medical Journal</w:t>
      </w:r>
      <w:r>
        <w:rPr>
          <w:rFonts w:ascii="Arial" w:eastAsiaTheme="minorHAnsi" w:hAnsi="Arial" w:cs="Arial"/>
          <w:sz w:val="18"/>
          <w:szCs w:val="18"/>
        </w:rPr>
        <w:t xml:space="preserve"> </w:t>
      </w:r>
      <w:r>
        <w:rPr>
          <w:rFonts w:ascii="Arial" w:eastAsiaTheme="minorHAnsi" w:hAnsi="Arial" w:cs="Arial"/>
          <w:b/>
          <w:bCs/>
          <w:sz w:val="18"/>
          <w:szCs w:val="18"/>
        </w:rPr>
        <w:t>1</w:t>
      </w:r>
      <w:r>
        <w:rPr>
          <w:rFonts w:ascii="Arial" w:eastAsiaTheme="minorHAnsi" w:hAnsi="Arial" w:cs="Arial"/>
          <w:sz w:val="18"/>
          <w:szCs w:val="18"/>
        </w:rPr>
        <w:t>, 952 (1966).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52.</w:t>
      </w:r>
      <w:r>
        <w:rPr>
          <w:rFonts w:ascii="Arial" w:eastAsiaTheme="minorHAnsi" w:hAnsi="Arial" w:cs="Arial"/>
          <w:sz w:val="18"/>
          <w:szCs w:val="18"/>
        </w:rPr>
        <w:tab/>
        <w:t xml:space="preserve">Pryles, C. V. &amp; Glagovsky, A. SEROLOGICAL CHARACTERIZATION OF ESCHERICHIA COLI. </w:t>
      </w:r>
      <w:r>
        <w:rPr>
          <w:rFonts w:ascii="Arial" w:eastAsiaTheme="minorHAnsi" w:hAnsi="Arial" w:cs="Arial"/>
          <w:i/>
          <w:iCs/>
          <w:sz w:val="18"/>
          <w:szCs w:val="18"/>
        </w:rPr>
        <w:t>Pediatrics</w:t>
      </w:r>
      <w:r>
        <w:rPr>
          <w:rFonts w:ascii="Arial" w:eastAsiaTheme="minorHAnsi" w:hAnsi="Arial" w:cs="Arial"/>
          <w:sz w:val="18"/>
          <w:szCs w:val="18"/>
        </w:rPr>
        <w:t xml:space="preserve"> (1965).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53.</w:t>
      </w:r>
      <w:r>
        <w:rPr>
          <w:rFonts w:ascii="Arial" w:eastAsiaTheme="minorHAnsi" w:hAnsi="Arial" w:cs="Arial"/>
          <w:sz w:val="18"/>
          <w:szCs w:val="18"/>
        </w:rPr>
        <w:tab/>
        <w:t xml:space="preserve">Russo, T. A., Stapleton, A., Wenderoth, S., Hooton, T. M. &amp; Stamm, W. E. Chromosomal restriction fragment length polymorphism analysis of Escherichia coli strains causing recurrent urinary tract infections in young women.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440–445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54.</w:t>
      </w:r>
      <w:r>
        <w:rPr>
          <w:rFonts w:ascii="Arial" w:eastAsiaTheme="minorHAnsi" w:hAnsi="Arial" w:cs="Arial"/>
          <w:sz w:val="18"/>
          <w:szCs w:val="18"/>
        </w:rPr>
        <w:tab/>
        <w:t xml:space="preserve">Skjøt-Rasmussen, L. </w:t>
      </w:r>
      <w:r>
        <w:rPr>
          <w:rFonts w:ascii="Arial" w:eastAsiaTheme="minorHAnsi" w:hAnsi="Arial" w:cs="Arial"/>
          <w:i/>
          <w:iCs/>
          <w:sz w:val="18"/>
          <w:szCs w:val="18"/>
        </w:rPr>
        <w:t>et al.</w:t>
      </w:r>
      <w:r>
        <w:rPr>
          <w:rFonts w:ascii="Arial" w:eastAsiaTheme="minorHAnsi" w:hAnsi="Arial" w:cs="Arial"/>
          <w:sz w:val="18"/>
          <w:szCs w:val="18"/>
        </w:rPr>
        <w:t xml:space="preserve"> Persisting clones of Escherichia coli isolates from recurrent urinary tract infection in men and women.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550–554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55.</w:t>
      </w:r>
      <w:r>
        <w:rPr>
          <w:rFonts w:ascii="Arial" w:eastAsiaTheme="minorHAnsi" w:hAnsi="Arial" w:cs="Arial"/>
          <w:sz w:val="18"/>
          <w:szCs w:val="18"/>
        </w:rPr>
        <w:tab/>
        <w:t xml:space="preserve">Winberg, J. </w:t>
      </w:r>
      <w:r>
        <w:rPr>
          <w:rFonts w:ascii="Arial" w:eastAsiaTheme="minorHAnsi" w:hAnsi="Arial" w:cs="Arial"/>
          <w:i/>
          <w:iCs/>
          <w:sz w:val="18"/>
          <w:szCs w:val="18"/>
        </w:rPr>
        <w:t>et al.</w:t>
      </w:r>
      <w:r>
        <w:rPr>
          <w:rFonts w:ascii="Arial" w:eastAsiaTheme="minorHAnsi" w:hAnsi="Arial" w:cs="Arial"/>
          <w:sz w:val="18"/>
          <w:szCs w:val="18"/>
        </w:rPr>
        <w:t xml:space="preserve"> EPIDEMIOLOGY OF SYMPTOMATIC URINARY TRACT INFECTION IN CHILDHOOD. </w:t>
      </w:r>
      <w:r>
        <w:rPr>
          <w:rFonts w:ascii="Arial" w:eastAsiaTheme="minorHAnsi" w:hAnsi="Arial" w:cs="Arial"/>
          <w:i/>
          <w:iCs/>
          <w:sz w:val="18"/>
          <w:szCs w:val="18"/>
        </w:rPr>
        <w:t>Acta Paediatrica</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1–20 (1974).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56.</w:t>
      </w:r>
      <w:r>
        <w:rPr>
          <w:rFonts w:ascii="Arial" w:eastAsiaTheme="minorHAnsi" w:hAnsi="Arial" w:cs="Arial"/>
          <w:sz w:val="18"/>
          <w:szCs w:val="18"/>
        </w:rPr>
        <w:tab/>
        <w:t xml:space="preserve">Nowrouzian, F. </w:t>
      </w:r>
      <w:r>
        <w:rPr>
          <w:rFonts w:ascii="Arial" w:eastAsiaTheme="minorHAnsi" w:hAnsi="Arial" w:cs="Arial"/>
          <w:i/>
          <w:iCs/>
          <w:sz w:val="18"/>
          <w:szCs w:val="18"/>
        </w:rPr>
        <w:t>et al.</w:t>
      </w:r>
      <w:r>
        <w:rPr>
          <w:rFonts w:ascii="Arial" w:eastAsiaTheme="minorHAnsi" w:hAnsi="Arial" w:cs="Arial"/>
          <w:sz w:val="18"/>
          <w:szCs w:val="18"/>
        </w:rPr>
        <w:t xml:space="preserve"> Escherichia coli in Infants' Intestinal Microflora: Colonization Rate, Strain Turnover, and Virulence Gene Carriage. </w:t>
      </w:r>
      <w:r>
        <w:rPr>
          <w:rFonts w:ascii="Arial" w:eastAsiaTheme="minorHAnsi" w:hAnsi="Arial" w:cs="Arial"/>
          <w:i/>
          <w:iCs/>
          <w:sz w:val="18"/>
          <w:szCs w:val="18"/>
        </w:rPr>
        <w:t>Pediatr Res</w:t>
      </w:r>
      <w:r>
        <w:rPr>
          <w:rFonts w:ascii="Arial" w:eastAsiaTheme="minorHAnsi" w:hAnsi="Arial" w:cs="Arial"/>
          <w:sz w:val="18"/>
          <w:szCs w:val="18"/>
        </w:rPr>
        <w:t xml:space="preserve"> </w:t>
      </w:r>
      <w:r>
        <w:rPr>
          <w:rFonts w:ascii="Arial" w:eastAsiaTheme="minorHAnsi" w:hAnsi="Arial" w:cs="Arial"/>
          <w:b/>
          <w:bCs/>
          <w:sz w:val="18"/>
          <w:szCs w:val="18"/>
        </w:rPr>
        <w:t>54</w:t>
      </w:r>
      <w:r>
        <w:rPr>
          <w:rFonts w:ascii="Arial" w:eastAsiaTheme="minorHAnsi" w:hAnsi="Arial" w:cs="Arial"/>
          <w:sz w:val="18"/>
          <w:szCs w:val="18"/>
        </w:rPr>
        <w:t>, 8–14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57.</w:t>
      </w:r>
      <w:r>
        <w:rPr>
          <w:rFonts w:ascii="Arial" w:eastAsiaTheme="minorHAnsi" w:hAnsi="Arial" w:cs="Arial"/>
          <w:sz w:val="18"/>
          <w:szCs w:val="18"/>
        </w:rPr>
        <w:tab/>
        <w:t xml:space="preserve">Sears, H. J., Brownlee, I. &amp; Uchiyama, J. K.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59</w:t>
      </w:r>
      <w:r>
        <w:rPr>
          <w:rFonts w:ascii="Arial" w:eastAsiaTheme="minorHAnsi" w:hAnsi="Arial" w:cs="Arial"/>
          <w:sz w:val="18"/>
          <w:szCs w:val="18"/>
        </w:rPr>
        <w:t>, 293–301 (1950).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58.</w:t>
      </w:r>
      <w:r>
        <w:rPr>
          <w:rFonts w:ascii="Arial" w:eastAsiaTheme="minorHAnsi" w:hAnsi="Arial" w:cs="Arial"/>
          <w:sz w:val="18"/>
          <w:szCs w:val="18"/>
        </w:rPr>
        <w:tab/>
        <w:t xml:space="preserve">Koenig, J. E. </w:t>
      </w:r>
      <w:r>
        <w:rPr>
          <w:rFonts w:ascii="Arial" w:eastAsiaTheme="minorHAnsi" w:hAnsi="Arial" w:cs="Arial"/>
          <w:i/>
          <w:iCs/>
          <w:sz w:val="18"/>
          <w:szCs w:val="18"/>
        </w:rPr>
        <w:t>et al.</w:t>
      </w:r>
      <w:r>
        <w:rPr>
          <w:rFonts w:ascii="Arial" w:eastAsiaTheme="minorHAnsi" w:hAnsi="Arial" w:cs="Arial"/>
          <w:sz w:val="18"/>
          <w:szCs w:val="18"/>
        </w:rPr>
        <w:t xml:space="preserve"> Succession of microbial consortia in the developing infant gut microbiome. </w:t>
      </w:r>
      <w:r>
        <w:rPr>
          <w:rFonts w:ascii="Arial" w:eastAsiaTheme="minorHAnsi" w:hAnsi="Arial" w:cs="Arial"/>
          <w:i/>
          <w:iCs/>
          <w:sz w:val="18"/>
          <w:szCs w:val="18"/>
        </w:rPr>
        <w:t>Proceedings of the …</w:t>
      </w:r>
      <w:r>
        <w:rPr>
          <w:rFonts w:ascii="Arial" w:eastAsiaTheme="minorHAnsi" w:hAnsi="Arial" w:cs="Arial"/>
          <w:sz w:val="18"/>
          <w:szCs w:val="18"/>
        </w:rPr>
        <w:t xml:space="preserve">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59.</w:t>
      </w:r>
      <w:r>
        <w:rPr>
          <w:rFonts w:ascii="Arial" w:eastAsiaTheme="minorHAnsi" w:hAnsi="Arial" w:cs="Arial"/>
          <w:sz w:val="18"/>
          <w:szCs w:val="18"/>
        </w:rPr>
        <w:tab/>
        <w:t xml:space="preserve">Sears, H. J. &amp; Brownlee, I. Further observations on the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47–57 (1952).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60.</w:t>
      </w:r>
      <w:r>
        <w:rPr>
          <w:rFonts w:ascii="Arial" w:eastAsiaTheme="minorHAnsi" w:hAnsi="Arial" w:cs="Arial"/>
          <w:sz w:val="18"/>
          <w:szCs w:val="18"/>
        </w:rPr>
        <w:tab/>
        <w:t xml:space="preserve">Bettelheim, K. A., Faiers, M. &amp; Shooter, R. A. SEROTYPES OF ESCHERICHIA COLI IN NORMAL STOOLS. </w:t>
      </w:r>
      <w:r>
        <w:rPr>
          <w:rFonts w:ascii="Arial" w:eastAsiaTheme="minorHAnsi" w:hAnsi="Arial" w:cs="Arial"/>
          <w:i/>
          <w:iCs/>
          <w:sz w:val="18"/>
          <w:szCs w:val="18"/>
        </w:rPr>
        <w:t>The Lancet</w:t>
      </w:r>
      <w:r>
        <w:rPr>
          <w:rFonts w:ascii="Arial" w:eastAsiaTheme="minorHAnsi" w:hAnsi="Arial" w:cs="Arial"/>
          <w:sz w:val="18"/>
          <w:szCs w:val="18"/>
        </w:rPr>
        <w:t xml:space="preserve"> </w:t>
      </w:r>
      <w:r>
        <w:rPr>
          <w:rFonts w:ascii="Arial" w:eastAsiaTheme="minorHAnsi" w:hAnsi="Arial" w:cs="Arial"/>
          <w:b/>
          <w:bCs/>
          <w:sz w:val="18"/>
          <w:szCs w:val="18"/>
        </w:rPr>
        <w:t>300</w:t>
      </w:r>
      <w:r>
        <w:rPr>
          <w:rFonts w:ascii="Arial" w:eastAsiaTheme="minorHAnsi" w:hAnsi="Arial" w:cs="Arial"/>
          <w:sz w:val="18"/>
          <w:szCs w:val="18"/>
        </w:rPr>
        <w:t>, 1224–1226 (1972).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61.</w:t>
      </w:r>
      <w:r>
        <w:rPr>
          <w:rFonts w:ascii="Arial" w:eastAsiaTheme="minorHAnsi" w:hAnsi="Arial" w:cs="Arial"/>
          <w:sz w:val="18"/>
          <w:szCs w:val="18"/>
        </w:rPr>
        <w:tab/>
        <w:t xml:space="preserve">Caugant, D. A., Levin, B. R. &amp; Selander, R. K. Genetic diversity and temporal variation in the E. coli population of a human host. </w:t>
      </w:r>
      <w:r>
        <w:rPr>
          <w:rFonts w:ascii="Arial" w:eastAsiaTheme="minorHAnsi" w:hAnsi="Arial" w:cs="Arial"/>
          <w:i/>
          <w:iCs/>
          <w:sz w:val="18"/>
          <w:szCs w:val="18"/>
        </w:rPr>
        <w:t>Genetics</w:t>
      </w:r>
      <w:r>
        <w:rPr>
          <w:rFonts w:ascii="Arial" w:eastAsiaTheme="minorHAnsi" w:hAnsi="Arial" w:cs="Arial"/>
          <w:sz w:val="18"/>
          <w:szCs w:val="18"/>
        </w:rPr>
        <w:t xml:space="preserve"> </w:t>
      </w:r>
      <w:r>
        <w:rPr>
          <w:rFonts w:ascii="Arial" w:eastAsiaTheme="minorHAnsi" w:hAnsi="Arial" w:cs="Arial"/>
          <w:b/>
          <w:bCs/>
          <w:sz w:val="18"/>
          <w:szCs w:val="18"/>
        </w:rPr>
        <w:t>98</w:t>
      </w:r>
      <w:r>
        <w:rPr>
          <w:rFonts w:ascii="Arial" w:eastAsiaTheme="minorHAnsi" w:hAnsi="Arial" w:cs="Arial"/>
          <w:sz w:val="18"/>
          <w:szCs w:val="18"/>
        </w:rPr>
        <w:t>, 467–490 (1981).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62.</w:t>
      </w:r>
      <w:r>
        <w:rPr>
          <w:rFonts w:ascii="Arial" w:eastAsiaTheme="minorHAnsi" w:hAnsi="Arial" w:cs="Arial"/>
          <w:sz w:val="18"/>
          <w:szCs w:val="18"/>
        </w:rPr>
        <w:tab/>
        <w:t xml:space="preserve">Schlager, T. A., Hendley, J. O., Bell, A. L. &amp; Whittam, T. S. Clonal diversity of Escherichia coli colonizing stools and urinary tracts of young girls.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70</w:t>
      </w:r>
      <w:r>
        <w:rPr>
          <w:rFonts w:ascii="Arial" w:eastAsiaTheme="minorHAnsi" w:hAnsi="Arial" w:cs="Arial"/>
          <w:sz w:val="18"/>
          <w:szCs w:val="18"/>
        </w:rPr>
        <w:t>, 1225–1229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63.</w:t>
      </w:r>
      <w:r>
        <w:rPr>
          <w:rFonts w:ascii="Arial" w:eastAsiaTheme="minorHAnsi" w:hAnsi="Arial" w:cs="Arial"/>
          <w:sz w:val="18"/>
          <w:szCs w:val="18"/>
        </w:rPr>
        <w:tab/>
        <w:t xml:space="preserve">Schlager, T. A. </w:t>
      </w:r>
      <w:r>
        <w:rPr>
          <w:rFonts w:ascii="Arial" w:eastAsiaTheme="minorHAnsi" w:hAnsi="Arial" w:cs="Arial"/>
          <w:i/>
          <w:iCs/>
          <w:sz w:val="18"/>
          <w:szCs w:val="18"/>
        </w:rPr>
        <w:t>et al.</w:t>
      </w:r>
      <w:r>
        <w:rPr>
          <w:rFonts w:ascii="Arial" w:eastAsiaTheme="minorHAnsi" w:hAnsi="Arial" w:cs="Arial"/>
          <w:sz w:val="18"/>
          <w:szCs w:val="18"/>
        </w:rPr>
        <w:t xml:space="preserve"> Variation in Frequency of the Virulence</w:t>
      </w:r>
      <w:r>
        <w:rPr>
          <w:rFonts w:ascii="Myriad Pro Cond" w:eastAsiaTheme="minorHAnsi" w:hAnsi="Myriad Pro Cond" w:cs="Myriad Pro Cond"/>
          <w:sz w:val="18"/>
          <w:szCs w:val="18"/>
        </w:rPr>
        <w:t>‐</w:t>
      </w:r>
      <w:r>
        <w:rPr>
          <w:rFonts w:ascii="Arial" w:eastAsiaTheme="minorHAnsi" w:hAnsi="Arial" w:cs="Arial"/>
          <w:sz w:val="18"/>
          <w:szCs w:val="18"/>
        </w:rPr>
        <w:t xml:space="preserve">Factor Gene in Escherichia coliClones Colonizing the Stools and Urinary Tracts of Healthy Prepubertal Girls.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188</w:t>
      </w:r>
      <w:r>
        <w:rPr>
          <w:rFonts w:ascii="Arial" w:eastAsiaTheme="minorHAnsi" w:hAnsi="Arial" w:cs="Arial"/>
          <w:sz w:val="18"/>
          <w:szCs w:val="18"/>
        </w:rPr>
        <w:t>, 1059–1064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64.</w:t>
      </w:r>
      <w:r>
        <w:rPr>
          <w:rFonts w:ascii="Arial" w:eastAsiaTheme="minorHAnsi" w:hAnsi="Arial" w:cs="Arial"/>
          <w:sz w:val="18"/>
          <w:szCs w:val="18"/>
        </w:rPr>
        <w:tab/>
        <w:t xml:space="preserve">Yamamoto, S. </w:t>
      </w:r>
      <w:r>
        <w:rPr>
          <w:rFonts w:ascii="Arial" w:eastAsiaTheme="minorHAnsi" w:hAnsi="Arial" w:cs="Arial"/>
          <w:i/>
          <w:iCs/>
          <w:sz w:val="18"/>
          <w:szCs w:val="18"/>
        </w:rPr>
        <w:t>et al.</w:t>
      </w:r>
      <w:r>
        <w:rPr>
          <w:rFonts w:ascii="Arial" w:eastAsiaTheme="minorHAnsi" w:hAnsi="Arial" w:cs="Arial"/>
          <w:sz w:val="18"/>
          <w:szCs w:val="18"/>
        </w:rPr>
        <w:t xml:space="preserve"> Genetic evidence supporting the fecal-perineal-urethral hypothesis in cystitis caused by Escherichia coli.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157</w:t>
      </w:r>
      <w:r>
        <w:rPr>
          <w:rFonts w:ascii="Arial" w:eastAsiaTheme="minorHAnsi" w:hAnsi="Arial" w:cs="Arial"/>
          <w:sz w:val="18"/>
          <w:szCs w:val="18"/>
        </w:rPr>
        <w:t>, 1127–1129 (1997).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65.</w:t>
      </w:r>
      <w:r>
        <w:rPr>
          <w:rFonts w:ascii="Arial" w:eastAsiaTheme="minorHAnsi" w:hAnsi="Arial" w:cs="Arial"/>
          <w:sz w:val="18"/>
          <w:szCs w:val="18"/>
        </w:rPr>
        <w:tab/>
        <w:t xml:space="preserve">Grüneberg, R. N. Relationship of infecting urinary organism to the faecal flora in patients with symptomatic urinary infection. </w:t>
      </w:r>
      <w:r>
        <w:rPr>
          <w:rFonts w:ascii="Arial" w:eastAsiaTheme="minorHAnsi" w:hAnsi="Arial" w:cs="Arial"/>
          <w:i/>
          <w:iCs/>
          <w:sz w:val="18"/>
          <w:szCs w:val="18"/>
        </w:rPr>
        <w:t>Lancet</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766–768 (1969).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66.</w:t>
      </w:r>
      <w:r>
        <w:rPr>
          <w:rFonts w:ascii="Arial" w:eastAsiaTheme="minorHAnsi" w:hAnsi="Arial" w:cs="Arial"/>
          <w:sz w:val="18"/>
          <w:szCs w:val="18"/>
        </w:rPr>
        <w:tab/>
        <w:t xml:space="preserve">Stapleton, A., Hooton, T. M., Fennell, C., Roberts, P. L. &amp; Stamm, W. E. Effect of secretor status on vaginal and rectal colonization with fimbriated Escherichia coli in women with and without recurrent urinary tract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717–720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67.</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urinary tract infection in women and the dominant faecal flora of the same hosts. </w:t>
      </w:r>
      <w:r>
        <w:rPr>
          <w:rFonts w:ascii="Arial" w:eastAsiaTheme="minorHAnsi" w:hAnsi="Arial" w:cs="Arial"/>
          <w:i/>
          <w:iCs/>
          <w:sz w:val="18"/>
          <w:szCs w:val="18"/>
        </w:rPr>
        <w:t>Epidemiol. Infect.</w:t>
      </w:r>
      <w:r>
        <w:rPr>
          <w:rFonts w:ascii="Arial" w:eastAsiaTheme="minorHAnsi" w:hAnsi="Arial" w:cs="Arial"/>
          <w:sz w:val="18"/>
          <w:szCs w:val="18"/>
        </w:rPr>
        <w:t xml:space="preserve"> </w:t>
      </w:r>
      <w:r>
        <w:rPr>
          <w:rFonts w:ascii="Arial" w:eastAsiaTheme="minorHAnsi" w:hAnsi="Arial" w:cs="Arial"/>
          <w:b/>
          <w:bCs/>
          <w:sz w:val="18"/>
          <w:szCs w:val="18"/>
        </w:rPr>
        <w:t>134</w:t>
      </w:r>
      <w:r>
        <w:rPr>
          <w:rFonts w:ascii="Arial" w:eastAsiaTheme="minorHAnsi" w:hAnsi="Arial" w:cs="Arial"/>
          <w:sz w:val="18"/>
          <w:szCs w:val="18"/>
        </w:rPr>
        <w:t>, 1015–1023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68.</w:t>
      </w:r>
      <w:r>
        <w:rPr>
          <w:rFonts w:ascii="Arial" w:eastAsiaTheme="minorHAnsi" w:hAnsi="Arial" w:cs="Arial"/>
          <w:sz w:val="18"/>
          <w:szCs w:val="18"/>
        </w:rPr>
        <w:tab/>
        <w:t xml:space="preserve">Schloissnig, S. </w:t>
      </w:r>
      <w:r>
        <w:rPr>
          <w:rFonts w:ascii="Arial" w:eastAsiaTheme="minorHAnsi" w:hAnsi="Arial" w:cs="Arial"/>
          <w:i/>
          <w:iCs/>
          <w:sz w:val="18"/>
          <w:szCs w:val="18"/>
        </w:rPr>
        <w:t>et al.</w:t>
      </w:r>
      <w:r>
        <w:rPr>
          <w:rFonts w:ascii="Arial" w:eastAsiaTheme="minorHAnsi" w:hAnsi="Arial" w:cs="Arial"/>
          <w:sz w:val="18"/>
          <w:szCs w:val="18"/>
        </w:rPr>
        <w:t xml:space="preserve"> Genomic variation landscape of the human gut microbiome.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493</w:t>
      </w:r>
      <w:r>
        <w:rPr>
          <w:rFonts w:ascii="Arial" w:eastAsiaTheme="minorHAnsi" w:hAnsi="Arial" w:cs="Arial"/>
          <w:sz w:val="18"/>
          <w:szCs w:val="18"/>
        </w:rPr>
        <w:t>, 45–50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69.</w:t>
      </w:r>
      <w:r>
        <w:rPr>
          <w:rFonts w:ascii="Arial" w:eastAsiaTheme="minorHAnsi" w:hAnsi="Arial" w:cs="Arial"/>
          <w:sz w:val="18"/>
          <w:szCs w:val="18"/>
        </w:rPr>
        <w:tab/>
        <w:t xml:space="preserve">Turck, M. &amp; Petersdorf, R. G. THE EPIDEMIOLOGY OF NON-ENTERIC ESCHERICHIA COLI INFECTIONS: PREVALENCE OF SEROLOGICAL GROUPS*. </w:t>
      </w:r>
      <w:r>
        <w:rPr>
          <w:rFonts w:ascii="Arial" w:eastAsiaTheme="minorHAnsi" w:hAnsi="Arial" w:cs="Arial"/>
          <w:i/>
          <w:iCs/>
          <w:sz w:val="18"/>
          <w:szCs w:val="18"/>
        </w:rPr>
        <w:t>J. Clin. Invest.</w:t>
      </w:r>
      <w:r>
        <w:rPr>
          <w:rFonts w:ascii="Arial" w:eastAsiaTheme="minorHAnsi" w:hAnsi="Arial" w:cs="Arial"/>
          <w:sz w:val="18"/>
          <w:szCs w:val="18"/>
        </w:rPr>
        <w:t xml:space="preserve"> </w:t>
      </w:r>
      <w:r>
        <w:rPr>
          <w:rFonts w:ascii="Arial" w:eastAsiaTheme="minorHAnsi" w:hAnsi="Arial" w:cs="Arial"/>
          <w:b/>
          <w:bCs/>
          <w:sz w:val="18"/>
          <w:szCs w:val="18"/>
        </w:rPr>
        <w:t>41</w:t>
      </w:r>
      <w:r>
        <w:rPr>
          <w:rFonts w:ascii="Arial" w:eastAsiaTheme="minorHAnsi" w:hAnsi="Arial" w:cs="Arial"/>
          <w:sz w:val="18"/>
          <w:szCs w:val="18"/>
        </w:rPr>
        <w:t>, 1760–1765 (1962).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70.</w:t>
      </w:r>
      <w:r>
        <w:rPr>
          <w:rFonts w:ascii="Arial" w:eastAsiaTheme="minorHAnsi" w:hAnsi="Arial" w:cs="Arial"/>
          <w:sz w:val="18"/>
          <w:szCs w:val="18"/>
        </w:rPr>
        <w:tab/>
        <w:t xml:space="preserve">Plos, K. </w:t>
      </w:r>
      <w:r>
        <w:rPr>
          <w:rFonts w:ascii="Arial" w:eastAsiaTheme="minorHAnsi" w:hAnsi="Arial" w:cs="Arial"/>
          <w:i/>
          <w:iCs/>
          <w:sz w:val="18"/>
          <w:szCs w:val="18"/>
        </w:rPr>
        <w:t>et al.</w:t>
      </w:r>
      <w:r>
        <w:rPr>
          <w:rFonts w:ascii="Arial" w:eastAsiaTheme="minorHAnsi" w:hAnsi="Arial" w:cs="Arial"/>
          <w:sz w:val="18"/>
          <w:szCs w:val="18"/>
        </w:rPr>
        <w:t xml:space="preserve"> Intestinal carriage of P fimbriated Escherichia coli and the susceptibility to urinary tract infection in young children.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625–631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71.</w:t>
      </w:r>
      <w:r>
        <w:rPr>
          <w:rFonts w:ascii="Arial" w:eastAsiaTheme="minorHAnsi" w:hAnsi="Arial" w:cs="Arial"/>
          <w:sz w:val="18"/>
          <w:szCs w:val="18"/>
        </w:rPr>
        <w:tab/>
        <w:t xml:space="preserve">Pallen, M. J. &amp; Wren, B. W. Bacterial pathogenomics.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449</w:t>
      </w:r>
      <w:r>
        <w:rPr>
          <w:rFonts w:ascii="Arial" w:eastAsiaTheme="minorHAnsi" w:hAnsi="Arial" w:cs="Arial"/>
          <w:sz w:val="18"/>
          <w:szCs w:val="18"/>
        </w:rPr>
        <w:t>, 835–842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72.</w:t>
      </w:r>
      <w:r>
        <w:rPr>
          <w:rFonts w:ascii="Arial" w:eastAsiaTheme="minorHAnsi" w:hAnsi="Arial" w:cs="Arial"/>
          <w:sz w:val="18"/>
          <w:szCs w:val="18"/>
        </w:rPr>
        <w:tab/>
        <w:t xml:space="preserve">Hultgren, S. J., Porter, T. N., Schaeffer, A. J. &amp; Duncan, J. L. Role of type 1 pili and effects of phase variation on lower urinary tract infections produced by Escherichia coli.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370–377 (1985).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73.</w:t>
      </w:r>
      <w:r>
        <w:rPr>
          <w:rFonts w:ascii="Arial" w:eastAsiaTheme="minorHAnsi" w:hAnsi="Arial" w:cs="Arial"/>
          <w:sz w:val="18"/>
          <w:szCs w:val="18"/>
        </w:rPr>
        <w:tab/>
        <w:t xml:space="preserve">Zhou, G. </w:t>
      </w:r>
      <w:r>
        <w:rPr>
          <w:rFonts w:ascii="Arial" w:eastAsiaTheme="minorHAnsi" w:hAnsi="Arial" w:cs="Arial"/>
          <w:i/>
          <w:iCs/>
          <w:sz w:val="18"/>
          <w:szCs w:val="18"/>
        </w:rPr>
        <w:t>et al.</w:t>
      </w:r>
      <w:r>
        <w:rPr>
          <w:rFonts w:ascii="Arial" w:eastAsiaTheme="minorHAnsi" w:hAnsi="Arial" w:cs="Arial"/>
          <w:sz w:val="18"/>
          <w:szCs w:val="18"/>
        </w:rPr>
        <w:t xml:space="preserve"> Uroplakin Ia is the urothelial receptor for uropathogenic Escherichia coli: evidence from in vitro FimH binding. </w:t>
      </w:r>
      <w:r>
        <w:rPr>
          <w:rFonts w:ascii="Arial" w:eastAsiaTheme="minorHAnsi" w:hAnsi="Arial" w:cs="Arial"/>
          <w:i/>
          <w:iCs/>
          <w:sz w:val="18"/>
          <w:szCs w:val="18"/>
        </w:rPr>
        <w:t>Journal of Cell Science</w:t>
      </w:r>
      <w:r>
        <w:rPr>
          <w:rFonts w:ascii="Arial" w:eastAsiaTheme="minorHAnsi" w:hAnsi="Arial" w:cs="Arial"/>
          <w:sz w:val="18"/>
          <w:szCs w:val="18"/>
        </w:rPr>
        <w:t xml:space="preserve"> </w:t>
      </w:r>
      <w:r>
        <w:rPr>
          <w:rFonts w:ascii="Arial" w:eastAsiaTheme="minorHAnsi" w:hAnsi="Arial" w:cs="Arial"/>
          <w:b/>
          <w:bCs/>
          <w:sz w:val="18"/>
          <w:szCs w:val="18"/>
        </w:rPr>
        <w:t>114</w:t>
      </w:r>
      <w:r>
        <w:rPr>
          <w:rFonts w:ascii="Arial" w:eastAsiaTheme="minorHAnsi" w:hAnsi="Arial" w:cs="Arial"/>
          <w:sz w:val="18"/>
          <w:szCs w:val="18"/>
        </w:rPr>
        <w:t>, 4095–4103 (2001).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74.</w:t>
      </w:r>
      <w:r>
        <w:rPr>
          <w:rFonts w:ascii="Arial" w:eastAsiaTheme="minorHAnsi" w:hAnsi="Arial" w:cs="Arial"/>
          <w:sz w:val="18"/>
          <w:szCs w:val="18"/>
        </w:rPr>
        <w:tab/>
        <w:t xml:space="preserve">Lane, M. C. &amp; Mobley, H. Kidney International - Abstract of article: Role of P-fimbrial-mediated adherence in pyelonephritis and persistence of uropathogenic Escherichia coli (UPEC) in the mammalian kidney. </w:t>
      </w:r>
      <w:r>
        <w:rPr>
          <w:rFonts w:ascii="Arial" w:eastAsiaTheme="minorHAnsi" w:hAnsi="Arial" w:cs="Arial"/>
          <w:i/>
          <w:iCs/>
          <w:sz w:val="18"/>
          <w:szCs w:val="18"/>
        </w:rPr>
        <w:t>Kidney international</w:t>
      </w:r>
      <w:r>
        <w:rPr>
          <w:rFonts w:ascii="Arial" w:eastAsiaTheme="minorHAnsi" w:hAnsi="Arial" w:cs="Arial"/>
          <w:sz w:val="18"/>
          <w:szCs w:val="18"/>
        </w:rPr>
        <w:t xml:space="preserve">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75.</w:t>
      </w:r>
      <w:r>
        <w:rPr>
          <w:rFonts w:ascii="Arial" w:eastAsiaTheme="minorHAnsi" w:hAnsi="Arial" w:cs="Arial"/>
          <w:sz w:val="18"/>
          <w:szCs w:val="18"/>
        </w:rPr>
        <w:tab/>
        <w:t xml:space="preserve">Castelain, M., Sjöström, A. E., Fällman, E., Uhlin, B. E. &amp; Andersson, M. Unfolding and refolding properties of S pili on extraintestinal pathogenic Escherichia coli. </w:t>
      </w:r>
      <w:r>
        <w:rPr>
          <w:rFonts w:ascii="Arial" w:eastAsiaTheme="minorHAnsi" w:hAnsi="Arial" w:cs="Arial"/>
          <w:i/>
          <w:iCs/>
          <w:sz w:val="18"/>
          <w:szCs w:val="18"/>
        </w:rPr>
        <w:t>Eur. Biophys. J.</w:t>
      </w:r>
      <w:r>
        <w:rPr>
          <w:rFonts w:ascii="Arial" w:eastAsiaTheme="minorHAnsi" w:hAnsi="Arial" w:cs="Arial"/>
          <w:sz w:val="18"/>
          <w:szCs w:val="18"/>
        </w:rPr>
        <w:t xml:space="preserve"> </w:t>
      </w:r>
      <w:r>
        <w:rPr>
          <w:rFonts w:ascii="Arial" w:eastAsiaTheme="minorHAnsi" w:hAnsi="Arial" w:cs="Arial"/>
          <w:b/>
          <w:bCs/>
          <w:sz w:val="18"/>
          <w:szCs w:val="18"/>
        </w:rPr>
        <w:t>39</w:t>
      </w:r>
      <w:r>
        <w:rPr>
          <w:rFonts w:ascii="Arial" w:eastAsiaTheme="minorHAnsi" w:hAnsi="Arial" w:cs="Arial"/>
          <w:sz w:val="18"/>
          <w:szCs w:val="18"/>
        </w:rPr>
        <w:t>, 1105–1115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76.</w:t>
      </w:r>
      <w:r>
        <w:rPr>
          <w:rFonts w:ascii="Arial" w:eastAsiaTheme="minorHAnsi" w:hAnsi="Arial" w:cs="Arial"/>
          <w:sz w:val="18"/>
          <w:szCs w:val="18"/>
        </w:rPr>
        <w:tab/>
        <w:t xml:space="preserve">Das, M. </w:t>
      </w:r>
      <w:r>
        <w:rPr>
          <w:rFonts w:ascii="Arial" w:eastAsiaTheme="minorHAnsi" w:hAnsi="Arial" w:cs="Arial"/>
          <w:i/>
          <w:iCs/>
          <w:sz w:val="18"/>
          <w:szCs w:val="18"/>
        </w:rPr>
        <w:t>et al.</w:t>
      </w:r>
      <w:r>
        <w:rPr>
          <w:rFonts w:ascii="Arial" w:eastAsiaTheme="minorHAnsi" w:hAnsi="Arial" w:cs="Arial"/>
          <w:sz w:val="18"/>
          <w:szCs w:val="18"/>
        </w:rPr>
        <w:t xml:space="preserve"> Hydrophilic domain II of Escherichia coli Dr fimbriae facilitates cell invasion.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73</w:t>
      </w:r>
      <w:r>
        <w:rPr>
          <w:rFonts w:ascii="Arial" w:eastAsiaTheme="minorHAnsi" w:hAnsi="Arial" w:cs="Arial"/>
          <w:sz w:val="18"/>
          <w:szCs w:val="18"/>
        </w:rPr>
        <w:t>, 6119–6126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77.</w:t>
      </w:r>
      <w:r>
        <w:rPr>
          <w:rFonts w:ascii="Arial" w:eastAsiaTheme="minorHAnsi" w:hAnsi="Arial" w:cs="Arial"/>
          <w:sz w:val="18"/>
          <w:szCs w:val="18"/>
        </w:rPr>
        <w:tab/>
        <w:t xml:space="preserve">Nielubowicz, G. R. &amp; Mobley, H. L. T. Host–pathogen interactions in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430–441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78.</w:t>
      </w:r>
      <w:r>
        <w:rPr>
          <w:rFonts w:ascii="Arial" w:eastAsiaTheme="minorHAnsi" w:hAnsi="Arial" w:cs="Arial"/>
          <w:sz w:val="18"/>
          <w:szCs w:val="18"/>
        </w:rPr>
        <w:tab/>
        <w:t xml:space="preserve">Wiles, T. J., Kulesus, R. R. &amp; Mulvey, M. A. Origins and virulence mechanisms of uropathogenic Escherichia coli. </w:t>
      </w:r>
      <w:r>
        <w:rPr>
          <w:rFonts w:ascii="Arial" w:eastAsiaTheme="minorHAnsi" w:hAnsi="Arial" w:cs="Arial"/>
          <w:i/>
          <w:iCs/>
          <w:sz w:val="18"/>
          <w:szCs w:val="18"/>
        </w:rPr>
        <w:t>Experimental and Molecular Pathology</w:t>
      </w:r>
      <w:r>
        <w:rPr>
          <w:rFonts w:ascii="Arial" w:eastAsiaTheme="minorHAnsi" w:hAnsi="Arial" w:cs="Arial"/>
          <w:sz w:val="18"/>
          <w:szCs w:val="18"/>
        </w:rPr>
        <w:t xml:space="preserve"> </w:t>
      </w:r>
      <w:r>
        <w:rPr>
          <w:rFonts w:ascii="Arial" w:eastAsiaTheme="minorHAnsi" w:hAnsi="Arial" w:cs="Arial"/>
          <w:b/>
          <w:bCs/>
          <w:sz w:val="18"/>
          <w:szCs w:val="18"/>
        </w:rPr>
        <w:t>85</w:t>
      </w:r>
      <w:r>
        <w:rPr>
          <w:rFonts w:ascii="Arial" w:eastAsiaTheme="minorHAnsi" w:hAnsi="Arial" w:cs="Arial"/>
          <w:sz w:val="18"/>
          <w:szCs w:val="18"/>
        </w:rPr>
        <w:t>, 11–19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79.</w:t>
      </w:r>
      <w:r>
        <w:rPr>
          <w:rFonts w:ascii="Arial" w:eastAsiaTheme="minorHAnsi" w:hAnsi="Arial" w:cs="Arial"/>
          <w:sz w:val="18"/>
          <w:szCs w:val="18"/>
        </w:rPr>
        <w:tab/>
        <w:t xml:space="preserve">Johnson, T. J., Wannemuehler, Y. M. &amp; Nolan, L. K. Evolution of the iss gene in Escherichia coli. </w:t>
      </w:r>
      <w:r>
        <w:rPr>
          <w:rFonts w:ascii="Arial" w:eastAsiaTheme="minorHAnsi" w:hAnsi="Arial" w:cs="Arial"/>
          <w:i/>
          <w:iCs/>
          <w:sz w:val="18"/>
          <w:szCs w:val="18"/>
        </w:rPr>
        <w:t>Appl. Environ. Microbiol.</w:t>
      </w:r>
      <w:r>
        <w:rPr>
          <w:rFonts w:ascii="Arial" w:eastAsiaTheme="minorHAnsi" w:hAnsi="Arial" w:cs="Arial"/>
          <w:sz w:val="18"/>
          <w:szCs w:val="18"/>
        </w:rPr>
        <w:t xml:space="preserve"> </w:t>
      </w:r>
      <w:r>
        <w:rPr>
          <w:rFonts w:ascii="Arial" w:eastAsiaTheme="minorHAnsi" w:hAnsi="Arial" w:cs="Arial"/>
          <w:b/>
          <w:bCs/>
          <w:sz w:val="18"/>
          <w:szCs w:val="18"/>
        </w:rPr>
        <w:t>74</w:t>
      </w:r>
      <w:r>
        <w:rPr>
          <w:rFonts w:ascii="Arial" w:eastAsiaTheme="minorHAnsi" w:hAnsi="Arial" w:cs="Arial"/>
          <w:sz w:val="18"/>
          <w:szCs w:val="18"/>
        </w:rPr>
        <w:t>, 2360–2369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80.</w:t>
      </w:r>
      <w:r>
        <w:rPr>
          <w:rFonts w:ascii="Arial" w:eastAsiaTheme="minorHAnsi" w:hAnsi="Arial" w:cs="Arial"/>
          <w:sz w:val="18"/>
          <w:szCs w:val="18"/>
        </w:rPr>
        <w:tab/>
        <w:t xml:space="preserve">Andrews, S. C., Robinson, A. K. &amp; Rodríguez-Quiñones, F. Bacterial iron homeostasis.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27</w:t>
      </w:r>
      <w:r>
        <w:rPr>
          <w:rFonts w:ascii="Arial" w:eastAsiaTheme="minorHAnsi" w:hAnsi="Arial" w:cs="Arial"/>
          <w:sz w:val="18"/>
          <w:szCs w:val="18"/>
        </w:rPr>
        <w:t>, 215–237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81.</w:t>
      </w:r>
      <w:r>
        <w:rPr>
          <w:rFonts w:ascii="Arial" w:eastAsiaTheme="minorHAnsi" w:hAnsi="Arial" w:cs="Arial"/>
          <w:sz w:val="18"/>
          <w:szCs w:val="18"/>
        </w:rPr>
        <w:tab/>
        <w:t xml:space="preserve">Tettelin, H. </w:t>
      </w:r>
      <w:r>
        <w:rPr>
          <w:rFonts w:ascii="Arial" w:eastAsiaTheme="minorHAnsi" w:hAnsi="Arial" w:cs="Arial"/>
          <w:i/>
          <w:iCs/>
          <w:sz w:val="18"/>
          <w:szCs w:val="18"/>
        </w:rPr>
        <w:t>et al.</w:t>
      </w:r>
      <w:r>
        <w:rPr>
          <w:rFonts w:ascii="Arial" w:eastAsiaTheme="minorHAnsi" w:hAnsi="Arial" w:cs="Arial"/>
          <w:sz w:val="18"/>
          <w:szCs w:val="18"/>
        </w:rPr>
        <w:t xml:space="preserve"> Genome analysis of multiple pathogenic isolates of Streptococcus agalactiae: implications for the microbial "pan-genome".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102</w:t>
      </w:r>
      <w:r>
        <w:rPr>
          <w:rFonts w:ascii="Arial" w:eastAsiaTheme="minorHAnsi" w:hAnsi="Arial" w:cs="Arial"/>
          <w:sz w:val="18"/>
          <w:szCs w:val="18"/>
        </w:rPr>
        <w:t>, 13950–13955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82.</w:t>
      </w:r>
      <w:r>
        <w:rPr>
          <w:rFonts w:ascii="Arial" w:eastAsiaTheme="minorHAnsi" w:hAnsi="Arial" w:cs="Arial"/>
          <w:sz w:val="18"/>
          <w:szCs w:val="18"/>
        </w:rPr>
        <w:tab/>
        <w:t xml:space="preserve">Medini, D. </w:t>
      </w:r>
      <w:r>
        <w:rPr>
          <w:rFonts w:ascii="Arial" w:eastAsiaTheme="minorHAnsi" w:hAnsi="Arial" w:cs="Arial"/>
          <w:i/>
          <w:iCs/>
          <w:sz w:val="18"/>
          <w:szCs w:val="18"/>
        </w:rPr>
        <w:t>et al.</w:t>
      </w:r>
      <w:r>
        <w:rPr>
          <w:rFonts w:ascii="Arial" w:eastAsiaTheme="minorHAnsi" w:hAnsi="Arial" w:cs="Arial"/>
          <w:sz w:val="18"/>
          <w:szCs w:val="18"/>
        </w:rPr>
        <w:t xml:space="preserve"> Microbiology in the post-genomic era. </w:t>
      </w:r>
      <w:r>
        <w:rPr>
          <w:rFonts w:ascii="Arial" w:eastAsiaTheme="minorHAnsi" w:hAnsi="Arial" w:cs="Arial"/>
          <w:i/>
          <w:iCs/>
          <w:sz w:val="18"/>
          <w:szCs w:val="18"/>
        </w:rPr>
        <w:t>Nature Reviews Microbiology</w:t>
      </w:r>
      <w:r>
        <w:rPr>
          <w:rFonts w:ascii="Arial" w:eastAsiaTheme="minorHAnsi" w:hAnsi="Arial" w:cs="Arial"/>
          <w:sz w:val="18"/>
          <w:szCs w:val="18"/>
        </w:rPr>
        <w:t xml:space="preserve"> (2008).doi:10.1038/nrmicro1901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83.</w:t>
      </w:r>
      <w:r>
        <w:rPr>
          <w:rFonts w:ascii="Arial" w:eastAsiaTheme="minorHAnsi" w:hAnsi="Arial" w:cs="Arial"/>
          <w:sz w:val="18"/>
          <w:szCs w:val="18"/>
        </w:rPr>
        <w:tab/>
        <w:t xml:space="preserve">Rasko, D. A. </w:t>
      </w:r>
      <w:r>
        <w:rPr>
          <w:rFonts w:ascii="Arial" w:eastAsiaTheme="minorHAnsi" w:hAnsi="Arial" w:cs="Arial"/>
          <w:i/>
          <w:iCs/>
          <w:sz w:val="18"/>
          <w:szCs w:val="18"/>
        </w:rPr>
        <w:t>et al.</w:t>
      </w:r>
      <w:r>
        <w:rPr>
          <w:rFonts w:ascii="Arial" w:eastAsiaTheme="minorHAnsi" w:hAnsi="Arial" w:cs="Arial"/>
          <w:sz w:val="18"/>
          <w:szCs w:val="18"/>
        </w:rPr>
        <w:t xml:space="preserve"> The Pangenome Structure of Escherichia coli: Comparative Genomic Analysis of E. coli Commensal and Pathogenic Isolates.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190</w:t>
      </w:r>
      <w:r>
        <w:rPr>
          <w:rFonts w:ascii="Arial" w:eastAsiaTheme="minorHAnsi" w:hAnsi="Arial" w:cs="Arial"/>
          <w:sz w:val="18"/>
          <w:szCs w:val="18"/>
        </w:rPr>
        <w:t>, 6881–6893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84.</w:t>
      </w:r>
      <w:r>
        <w:rPr>
          <w:rFonts w:ascii="Arial" w:eastAsiaTheme="minorHAnsi" w:hAnsi="Arial" w:cs="Arial"/>
          <w:sz w:val="18"/>
          <w:szCs w:val="18"/>
        </w:rPr>
        <w:tab/>
        <w:t xml:space="preserve">Brzuszkiewicz, E. </w:t>
      </w:r>
      <w:r>
        <w:rPr>
          <w:rFonts w:ascii="Arial" w:eastAsiaTheme="minorHAnsi" w:hAnsi="Arial" w:cs="Arial"/>
          <w:i/>
          <w:iCs/>
          <w:sz w:val="18"/>
          <w:szCs w:val="18"/>
        </w:rPr>
        <w:t>et al.</w:t>
      </w:r>
      <w:r>
        <w:rPr>
          <w:rFonts w:ascii="Arial" w:eastAsiaTheme="minorHAnsi" w:hAnsi="Arial" w:cs="Arial"/>
          <w:sz w:val="18"/>
          <w:szCs w:val="18"/>
        </w:rPr>
        <w:t xml:space="preserve"> How to become a uropathogen: comparative genomic analysis of extraintestinal pathogenic Escherichia coli strains.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12879–12884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85.</w:t>
      </w:r>
      <w:r>
        <w:rPr>
          <w:rFonts w:ascii="Arial" w:eastAsiaTheme="minorHAnsi" w:hAnsi="Arial" w:cs="Arial"/>
          <w:sz w:val="18"/>
          <w:szCs w:val="18"/>
        </w:rPr>
        <w:tab/>
        <w:t xml:space="preserve">Welch, R. A. </w:t>
      </w:r>
      <w:r>
        <w:rPr>
          <w:rFonts w:ascii="Arial" w:eastAsiaTheme="minorHAnsi" w:hAnsi="Arial" w:cs="Arial"/>
          <w:i/>
          <w:iCs/>
          <w:sz w:val="18"/>
          <w:szCs w:val="18"/>
        </w:rPr>
        <w:t>et al.</w:t>
      </w:r>
      <w:r>
        <w:rPr>
          <w:rFonts w:ascii="Arial" w:eastAsiaTheme="minorHAnsi" w:hAnsi="Arial" w:cs="Arial"/>
          <w:sz w:val="18"/>
          <w:szCs w:val="18"/>
        </w:rPr>
        <w:t xml:space="preserve"> Extensive mosaic structure revealed by the complete genome sequence of uropathogenic Escherichia coli.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99</w:t>
      </w:r>
      <w:r>
        <w:rPr>
          <w:rFonts w:ascii="Arial" w:eastAsiaTheme="minorHAnsi" w:hAnsi="Arial" w:cs="Arial"/>
          <w:sz w:val="18"/>
          <w:szCs w:val="18"/>
        </w:rPr>
        <w:t>, 17020–17024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86.</w:t>
      </w:r>
      <w:r>
        <w:rPr>
          <w:rFonts w:ascii="Arial" w:eastAsiaTheme="minorHAnsi" w:hAnsi="Arial" w:cs="Arial"/>
          <w:sz w:val="18"/>
          <w:szCs w:val="18"/>
        </w:rPr>
        <w:tab/>
        <w:t xml:space="preserve">Chen, S. L. </w:t>
      </w:r>
      <w:r>
        <w:rPr>
          <w:rFonts w:ascii="Arial" w:eastAsiaTheme="minorHAnsi" w:hAnsi="Arial" w:cs="Arial"/>
          <w:i/>
          <w:iCs/>
          <w:sz w:val="18"/>
          <w:szCs w:val="18"/>
        </w:rPr>
        <w:t>et al.</w:t>
      </w:r>
      <w:r>
        <w:rPr>
          <w:rFonts w:ascii="Arial" w:eastAsiaTheme="minorHAnsi" w:hAnsi="Arial" w:cs="Arial"/>
          <w:sz w:val="18"/>
          <w:szCs w:val="18"/>
        </w:rPr>
        <w:t xml:space="preserve"> Identification of genes subject to positive selection in uropathogenic strains of Escherichia coli: a comparative genomics approach.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5977–5982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87.</w:t>
      </w:r>
      <w:r>
        <w:rPr>
          <w:rFonts w:ascii="Arial" w:eastAsiaTheme="minorHAnsi" w:hAnsi="Arial" w:cs="Arial"/>
          <w:sz w:val="18"/>
          <w:szCs w:val="18"/>
        </w:rPr>
        <w:tab/>
        <w:t xml:space="preserve">Norinder, B. S., Köves, B., Yadav, M., Brauner, A. &amp; Svanborg, C. Do Escherichia coli strains causing acute cystitis have a distinct virulence repertoire?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10–16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88.</w:t>
      </w:r>
      <w:r>
        <w:rPr>
          <w:rFonts w:ascii="Arial" w:eastAsiaTheme="minorHAnsi" w:hAnsi="Arial" w:cs="Arial"/>
          <w:sz w:val="18"/>
          <w:szCs w:val="18"/>
        </w:rPr>
        <w:tab/>
        <w:t xml:space="preserve">Poey, M. E., Albini, M., Saona, G. &amp; Laviña, M. Virulence profiles in uropathogenic Escherichia coli isolated from pregnant women and children with urinary tract abnormalities.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292–301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89.</w:t>
      </w:r>
      <w:r>
        <w:rPr>
          <w:rFonts w:ascii="Arial" w:eastAsiaTheme="minorHAnsi" w:hAnsi="Arial" w:cs="Arial"/>
          <w:sz w:val="18"/>
          <w:szCs w:val="18"/>
        </w:rPr>
        <w:tab/>
        <w:t xml:space="preserve">Johnson, J. R., Delavari, P., Kuskowski, M. &amp; Stell, A. L. Phylogenetic distribution of extraintestinal virulence-associated traits in Escherichia coli.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183</w:t>
      </w:r>
      <w:r>
        <w:rPr>
          <w:rFonts w:ascii="Arial" w:eastAsiaTheme="minorHAnsi" w:hAnsi="Arial" w:cs="Arial"/>
          <w:sz w:val="18"/>
          <w:szCs w:val="18"/>
        </w:rPr>
        <w:t>, 78–88 (2001).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90.</w:t>
      </w:r>
      <w:r>
        <w:rPr>
          <w:rFonts w:ascii="Arial" w:eastAsiaTheme="minorHAnsi" w:hAnsi="Arial" w:cs="Arial"/>
          <w:sz w:val="18"/>
          <w:szCs w:val="18"/>
        </w:rPr>
        <w:tab/>
        <w:t xml:space="preserve">Marrs, C. F., Zhang, L. &amp; Foxman, B. Escherichia coli mediated urinary tract infections: are there distinct uropathogenic E. coli (UPEC) pathotypes? </w:t>
      </w:r>
      <w:r>
        <w:rPr>
          <w:rFonts w:ascii="Arial" w:eastAsiaTheme="minorHAnsi" w:hAnsi="Arial" w:cs="Arial"/>
          <w:i/>
          <w:iCs/>
          <w:sz w:val="18"/>
          <w:szCs w:val="18"/>
        </w:rPr>
        <w:t>FEMS Microbiol. Lett.</w:t>
      </w:r>
      <w:r>
        <w:rPr>
          <w:rFonts w:ascii="Arial" w:eastAsiaTheme="minorHAnsi" w:hAnsi="Arial" w:cs="Arial"/>
          <w:sz w:val="18"/>
          <w:szCs w:val="18"/>
        </w:rPr>
        <w:t xml:space="preserve"> </w:t>
      </w:r>
      <w:r>
        <w:rPr>
          <w:rFonts w:ascii="Arial" w:eastAsiaTheme="minorHAnsi" w:hAnsi="Arial" w:cs="Arial"/>
          <w:b/>
          <w:bCs/>
          <w:sz w:val="18"/>
          <w:szCs w:val="18"/>
        </w:rPr>
        <w:t>252</w:t>
      </w:r>
      <w:r>
        <w:rPr>
          <w:rFonts w:ascii="Arial" w:eastAsiaTheme="minorHAnsi" w:hAnsi="Arial" w:cs="Arial"/>
          <w:sz w:val="18"/>
          <w:szCs w:val="18"/>
        </w:rPr>
        <w:t>, 183–190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91.</w:t>
      </w:r>
      <w:r>
        <w:rPr>
          <w:rFonts w:ascii="Arial" w:eastAsiaTheme="minorHAnsi" w:hAnsi="Arial" w:cs="Arial"/>
          <w:sz w:val="18"/>
          <w:szCs w:val="18"/>
        </w:rPr>
        <w:tab/>
        <w:t xml:space="preserve">Nowrouzian, F. L., Wold, A. E. &amp; Adlerberth, I. Escherichia coli strains belonging to phylogenetic group B2 have superior capacity to persist in the intestinal microflora of infants.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191</w:t>
      </w:r>
      <w:r>
        <w:rPr>
          <w:rFonts w:ascii="Arial" w:eastAsiaTheme="minorHAnsi" w:hAnsi="Arial" w:cs="Arial"/>
          <w:sz w:val="18"/>
          <w:szCs w:val="18"/>
        </w:rPr>
        <w:t>, 1078–1083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92.</w:t>
      </w:r>
      <w:r>
        <w:rPr>
          <w:rFonts w:ascii="Arial" w:eastAsiaTheme="minorHAnsi" w:hAnsi="Arial" w:cs="Arial"/>
          <w:sz w:val="18"/>
          <w:szCs w:val="18"/>
        </w:rPr>
        <w:tab/>
        <w:t xml:space="preserve">Grozdanov, L. </w:t>
      </w:r>
      <w:r>
        <w:rPr>
          <w:rFonts w:ascii="Arial" w:eastAsiaTheme="minorHAnsi" w:hAnsi="Arial" w:cs="Arial"/>
          <w:i/>
          <w:iCs/>
          <w:sz w:val="18"/>
          <w:szCs w:val="18"/>
        </w:rPr>
        <w:t>et al.</w:t>
      </w:r>
      <w:r>
        <w:rPr>
          <w:rFonts w:ascii="Arial" w:eastAsiaTheme="minorHAnsi" w:hAnsi="Arial" w:cs="Arial"/>
          <w:sz w:val="18"/>
          <w:szCs w:val="18"/>
        </w:rPr>
        <w:t xml:space="preserve"> Analysis of the Genome Structure of the Nonpathogenic Probiotic Escherichia coli Strain Nissle 1917.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186</w:t>
      </w:r>
      <w:r>
        <w:rPr>
          <w:rFonts w:ascii="Arial" w:eastAsiaTheme="minorHAnsi" w:hAnsi="Arial" w:cs="Arial"/>
          <w:sz w:val="18"/>
          <w:szCs w:val="18"/>
        </w:rPr>
        <w:t>, 5432–5441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93.</w:t>
      </w:r>
      <w:r>
        <w:rPr>
          <w:rFonts w:ascii="Arial" w:eastAsiaTheme="minorHAnsi" w:hAnsi="Arial" w:cs="Arial"/>
          <w:sz w:val="18"/>
          <w:szCs w:val="18"/>
        </w:rPr>
        <w:tab/>
        <w:t xml:space="preserve">Boyd, E. F. &amp; Hartl, D. L. Chromosomal regions specific to pathogenic isolates of Escherichia coli have a phylogenetically clustered distribution.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180</w:t>
      </w:r>
      <w:r>
        <w:rPr>
          <w:rFonts w:ascii="Arial" w:eastAsiaTheme="minorHAnsi" w:hAnsi="Arial" w:cs="Arial"/>
          <w:sz w:val="18"/>
          <w:szCs w:val="18"/>
        </w:rPr>
        <w:t>, 1159–1165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94.</w:t>
      </w:r>
      <w:r>
        <w:rPr>
          <w:rFonts w:ascii="Arial" w:eastAsiaTheme="minorHAnsi" w:hAnsi="Arial" w:cs="Arial"/>
          <w:sz w:val="18"/>
          <w:szCs w:val="18"/>
        </w:rPr>
        <w:tab/>
        <w:t xml:space="preserve">Sokurenko, E. V. </w:t>
      </w:r>
      <w:r>
        <w:rPr>
          <w:rFonts w:ascii="Arial" w:eastAsiaTheme="minorHAnsi" w:hAnsi="Arial" w:cs="Arial"/>
          <w:i/>
          <w:iCs/>
          <w:sz w:val="18"/>
          <w:szCs w:val="18"/>
        </w:rPr>
        <w:t>et al.</w:t>
      </w:r>
      <w:r>
        <w:rPr>
          <w:rFonts w:ascii="Arial" w:eastAsiaTheme="minorHAnsi" w:hAnsi="Arial" w:cs="Arial"/>
          <w:sz w:val="18"/>
          <w:szCs w:val="18"/>
        </w:rPr>
        <w:t xml:space="preserve"> Pathogenic adaptation of Escherichia coli by natural variation of the FimH adhesin. </w:t>
      </w:r>
      <w:r>
        <w:rPr>
          <w:rFonts w:ascii="Arial" w:eastAsiaTheme="minorHAnsi" w:hAnsi="Arial" w:cs="Arial"/>
          <w:i/>
          <w:iCs/>
          <w:sz w:val="18"/>
          <w:szCs w:val="18"/>
        </w:rPr>
        <w:t>Proceedings of the …</w:t>
      </w:r>
      <w:r>
        <w:rPr>
          <w:rFonts w:ascii="Arial" w:eastAsiaTheme="minorHAnsi" w:hAnsi="Arial" w:cs="Arial"/>
          <w:sz w:val="18"/>
          <w:szCs w:val="18"/>
        </w:rPr>
        <w:t xml:space="preserve">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95.</w:t>
      </w:r>
      <w:r>
        <w:rPr>
          <w:rFonts w:ascii="Arial" w:eastAsiaTheme="minorHAnsi" w:hAnsi="Arial" w:cs="Arial"/>
          <w:sz w:val="18"/>
          <w:szCs w:val="18"/>
        </w:rPr>
        <w:tab/>
        <w:t xml:space="preserve">Sokurenko, E. V., Gomulkiewicz, R. &amp; Dykhuizen, D. E. Source–sink dynamics of virulence evolution.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548–555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96.</w:t>
      </w:r>
      <w:r>
        <w:rPr>
          <w:rFonts w:ascii="Arial" w:eastAsiaTheme="minorHAnsi" w:hAnsi="Arial" w:cs="Arial"/>
          <w:sz w:val="18"/>
          <w:szCs w:val="18"/>
        </w:rPr>
        <w:tab/>
        <w:t xml:space="preserve">Sokurenko, E. V., Courtney, H. S., Ohman, D. E., Klemm, P. &amp; Hasty, D. L. FimH family of type 1 fimbrial adhesins: functional heterogeneity due to minor sequence variations among fimH genes.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176</w:t>
      </w:r>
      <w:r>
        <w:rPr>
          <w:rFonts w:ascii="Arial" w:eastAsiaTheme="minorHAnsi" w:hAnsi="Arial" w:cs="Arial"/>
          <w:sz w:val="18"/>
          <w:szCs w:val="18"/>
        </w:rPr>
        <w:t>, 748–755 (1994).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97.</w:t>
      </w:r>
      <w:r>
        <w:rPr>
          <w:rFonts w:ascii="Arial" w:eastAsiaTheme="minorHAnsi" w:hAnsi="Arial" w:cs="Arial"/>
          <w:sz w:val="18"/>
          <w:szCs w:val="18"/>
        </w:rPr>
        <w:tab/>
        <w:t xml:space="preserve">Sokurenko, E. V., Courtney, H. S., Maslow, J., Siitonen, A. &amp; Hasty, D. L. Quantitative differences in adhesiveness of type 1 fimbriated Escherichia coli due to structural differences in fimH genes. </w:t>
      </w:r>
      <w:r>
        <w:rPr>
          <w:rFonts w:ascii="Arial" w:eastAsiaTheme="minorHAnsi" w:hAnsi="Arial" w:cs="Arial"/>
          <w:i/>
          <w:iCs/>
          <w:sz w:val="18"/>
          <w:szCs w:val="18"/>
        </w:rPr>
        <w:t>Journal of …</w:t>
      </w:r>
      <w:r>
        <w:rPr>
          <w:rFonts w:ascii="Arial" w:eastAsiaTheme="minorHAnsi" w:hAnsi="Arial" w:cs="Arial"/>
          <w:sz w:val="18"/>
          <w:szCs w:val="18"/>
        </w:rPr>
        <w:t xml:space="preserve">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98.</w:t>
      </w:r>
      <w:r>
        <w:rPr>
          <w:rFonts w:ascii="Arial" w:eastAsiaTheme="minorHAnsi" w:hAnsi="Arial" w:cs="Arial"/>
          <w:sz w:val="18"/>
          <w:szCs w:val="18"/>
        </w:rPr>
        <w:tab/>
        <w:t xml:space="preserve">Sokurenko, E. V., Hasty, D. L. &amp; Dykhuizen, D. E. Pathoadaptive mutations: gene loss and variation in bacterial pathogens. </w:t>
      </w:r>
      <w:r>
        <w:rPr>
          <w:rFonts w:ascii="Arial" w:eastAsiaTheme="minorHAnsi" w:hAnsi="Arial" w:cs="Arial"/>
          <w:i/>
          <w:iCs/>
          <w:sz w:val="18"/>
          <w:szCs w:val="18"/>
        </w:rPr>
        <w:t>Trends Microbiol.</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191–195 (1999).</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99.</w:t>
      </w:r>
      <w:r>
        <w:rPr>
          <w:rFonts w:ascii="Arial" w:eastAsiaTheme="minorHAnsi" w:hAnsi="Arial" w:cs="Arial"/>
          <w:sz w:val="18"/>
          <w:szCs w:val="18"/>
        </w:rPr>
        <w:tab/>
        <w:t xml:space="preserve">Weissman, S. J. </w:t>
      </w:r>
      <w:r>
        <w:rPr>
          <w:rFonts w:ascii="Arial" w:eastAsiaTheme="minorHAnsi" w:hAnsi="Arial" w:cs="Arial"/>
          <w:i/>
          <w:iCs/>
          <w:sz w:val="18"/>
          <w:szCs w:val="18"/>
        </w:rPr>
        <w:t>et al.</w:t>
      </w:r>
      <w:r>
        <w:rPr>
          <w:rFonts w:ascii="Arial" w:eastAsiaTheme="minorHAnsi" w:hAnsi="Arial" w:cs="Arial"/>
          <w:sz w:val="18"/>
          <w:szCs w:val="18"/>
        </w:rPr>
        <w:t xml:space="preserve"> Differential stability and trade-off effects of pathoadaptive mutations in the Escherichia coli FimH adhesin.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75</w:t>
      </w:r>
      <w:r>
        <w:rPr>
          <w:rFonts w:ascii="Arial" w:eastAsiaTheme="minorHAnsi" w:hAnsi="Arial" w:cs="Arial"/>
          <w:sz w:val="18"/>
          <w:szCs w:val="18"/>
        </w:rPr>
        <w:t>, 3548–3555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100.</w:t>
      </w:r>
      <w:r>
        <w:rPr>
          <w:rFonts w:ascii="Arial" w:eastAsiaTheme="minorHAnsi" w:hAnsi="Arial" w:cs="Arial"/>
          <w:sz w:val="18"/>
          <w:szCs w:val="18"/>
        </w:rPr>
        <w:tab/>
        <w:t xml:space="preserve">Wold, A. E., Caugant, D. A., Lidin-Janson, G., de Man, P. &amp; Svanborg, C. Resident colonic Escherichia coli strains frequently display uropathogenic characteristics.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165</w:t>
      </w:r>
      <w:r>
        <w:rPr>
          <w:rFonts w:ascii="Arial" w:eastAsiaTheme="minorHAnsi" w:hAnsi="Arial" w:cs="Arial"/>
          <w:sz w:val="18"/>
          <w:szCs w:val="18"/>
        </w:rPr>
        <w:t>, 46–52 (1992).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101.</w:t>
      </w:r>
      <w:r>
        <w:rPr>
          <w:rFonts w:ascii="Arial" w:eastAsiaTheme="minorHAnsi" w:hAnsi="Arial" w:cs="Arial"/>
          <w:sz w:val="18"/>
          <w:szCs w:val="18"/>
        </w:rPr>
        <w:tab/>
        <w:t xml:space="preserve">Diard, M. </w:t>
      </w:r>
      <w:r>
        <w:rPr>
          <w:rFonts w:ascii="Arial" w:eastAsiaTheme="minorHAnsi" w:hAnsi="Arial" w:cs="Arial"/>
          <w:i/>
          <w:iCs/>
          <w:sz w:val="18"/>
          <w:szCs w:val="18"/>
        </w:rPr>
        <w:t>et al.</w:t>
      </w:r>
      <w:r>
        <w:rPr>
          <w:rFonts w:ascii="Arial" w:eastAsiaTheme="minorHAnsi" w:hAnsi="Arial" w:cs="Arial"/>
          <w:sz w:val="18"/>
          <w:szCs w:val="18"/>
        </w:rPr>
        <w:t xml:space="preserve"> Pathogenicity-Associated Islands in Extraintestinal Pathogenic Escherichia coli Are Fitness Elements Involved in Intestinal Colonization.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192</w:t>
      </w:r>
      <w:r>
        <w:rPr>
          <w:rFonts w:ascii="Arial" w:eastAsiaTheme="minorHAnsi" w:hAnsi="Arial" w:cs="Arial"/>
          <w:sz w:val="18"/>
          <w:szCs w:val="18"/>
        </w:rPr>
        <w:t>, 4885–4893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102.</w:t>
      </w:r>
      <w:r>
        <w:rPr>
          <w:rFonts w:ascii="Arial" w:eastAsiaTheme="minorHAnsi" w:hAnsi="Arial" w:cs="Arial"/>
          <w:sz w:val="18"/>
          <w:szCs w:val="18"/>
        </w:rPr>
        <w:tab/>
        <w:t xml:space="preserve">Nowrouzian, F. L., Adlerberth, I. &amp; Wold, A. E. Enhanced persistence in the colonic microbiota of Escherichia coli strains belonging to phylogenetic group B2: role of virulence factors and adherence to colonic cells. </w:t>
      </w:r>
      <w:r>
        <w:rPr>
          <w:rFonts w:ascii="Arial" w:eastAsiaTheme="minorHAnsi" w:hAnsi="Arial" w:cs="Arial"/>
          <w:i/>
          <w:iCs/>
          <w:sz w:val="18"/>
          <w:szCs w:val="18"/>
        </w:rPr>
        <w:t>Microbes Infect.</w:t>
      </w:r>
      <w:r>
        <w:rPr>
          <w:rFonts w:ascii="Arial" w:eastAsiaTheme="minorHAnsi" w:hAnsi="Arial" w:cs="Arial"/>
          <w:sz w:val="18"/>
          <w:szCs w:val="18"/>
        </w:rPr>
        <w:t xml:space="preserve"> </w:t>
      </w:r>
      <w:r>
        <w:rPr>
          <w:rFonts w:ascii="Arial" w:eastAsiaTheme="minorHAnsi" w:hAnsi="Arial" w:cs="Arial"/>
          <w:b/>
          <w:bCs/>
          <w:sz w:val="18"/>
          <w:szCs w:val="18"/>
        </w:rPr>
        <w:t>8</w:t>
      </w:r>
      <w:r>
        <w:rPr>
          <w:rFonts w:ascii="Arial" w:eastAsiaTheme="minorHAnsi" w:hAnsi="Arial" w:cs="Arial"/>
          <w:sz w:val="18"/>
          <w:szCs w:val="18"/>
        </w:rPr>
        <w:t>, 834–840 (2006).</w:t>
      </w:r>
    </w:p>
    <w:p w:rsidR="007A1B58" w:rsidRDefault="00EB381E" w:rsidP="00640779">
      <w:pPr>
        <w:widowControl w:val="0"/>
        <w:tabs>
          <w:tab w:val="left" w:pos="800"/>
        </w:tabs>
        <w:autoSpaceDE w:val="0"/>
        <w:autoSpaceDN w:val="0"/>
        <w:adjustRightInd w:val="0"/>
        <w:spacing w:after="0" w:line="240" w:lineRule="auto"/>
        <w:ind w:left="800"/>
        <w:rPr>
          <w:rFonts w:ascii="Arial" w:hAnsi="Arial" w:cs="Arial"/>
          <w:b/>
        </w:rPr>
      </w:pPr>
      <w:r>
        <w:rPr>
          <w:rFonts w:ascii="Arial" w:hAnsi="Arial"/>
          <w:b/>
          <w:sz w:val="18"/>
        </w:rPr>
        <w:fldChar w:fldCharType="end"/>
      </w:r>
    </w:p>
    <w:p w:rsidR="007233A6" w:rsidRPr="007A1B58" w:rsidRDefault="007A1B58" w:rsidP="00A91193">
      <w:pPr>
        <w:spacing w:after="0" w:line="240" w:lineRule="auto"/>
        <w:rPr>
          <w:rFonts w:ascii="Arial" w:hAnsi="Arial"/>
          <w:sz w:val="18"/>
        </w:rPr>
      </w:pPr>
      <w:r>
        <w:rPr>
          <w:rFonts w:cs="Arial"/>
        </w:rPr>
        <w:br w:type="page"/>
      </w:r>
      <w:r w:rsidRPr="006B112B">
        <w:rPr>
          <w:rFonts w:ascii="Arial" w:hAnsi="Arial"/>
          <w:b/>
          <w:noProof/>
          <w:sz w:val="18"/>
        </w:rPr>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5461000" cy="7315200"/>
            <wp:effectExtent l="2540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1000" cy="7315200"/>
                    </a:xfrm>
                    <a:prstGeom prst="rect">
                      <a:avLst/>
                    </a:prstGeom>
                    <a:noFill/>
                    <a:ln w="9525">
                      <a:noFill/>
                      <a:miter lim="800000"/>
                      <a:headEnd/>
                      <a:tailEnd/>
                    </a:ln>
                  </pic:spPr>
                </pic:pic>
              </a:graphicData>
            </a:graphic>
          </wp:anchor>
        </w:drawing>
      </w:r>
      <w:r w:rsidR="00E9277E" w:rsidRPr="006B112B">
        <w:rPr>
          <w:rFonts w:ascii="Arial" w:hAnsi="Arial"/>
          <w:b/>
          <w:sz w:val="18"/>
        </w:rPr>
        <w:t xml:space="preserve">Figure </w:t>
      </w:r>
      <w:r w:rsidR="00EB381E" w:rsidRPr="006B112B">
        <w:rPr>
          <w:rFonts w:ascii="Arial" w:hAnsi="Arial"/>
          <w:b/>
          <w:sz w:val="18"/>
        </w:rPr>
        <w:fldChar w:fldCharType="begin"/>
      </w:r>
      <w:r w:rsidR="00E9277E" w:rsidRPr="006B112B">
        <w:rPr>
          <w:rFonts w:ascii="Arial" w:hAnsi="Arial"/>
          <w:b/>
          <w:sz w:val="18"/>
        </w:rPr>
        <w:instrText xml:space="preserve"> SEQ Figure \* ARABIC </w:instrText>
      </w:r>
      <w:r w:rsidR="00EB381E" w:rsidRPr="006B112B">
        <w:rPr>
          <w:rFonts w:ascii="Arial" w:hAnsi="Arial"/>
          <w:b/>
          <w:sz w:val="18"/>
        </w:rPr>
        <w:fldChar w:fldCharType="separate"/>
      </w:r>
      <w:r w:rsidR="00640779">
        <w:rPr>
          <w:rFonts w:ascii="Arial" w:hAnsi="Arial"/>
          <w:b/>
          <w:noProof/>
          <w:sz w:val="18"/>
        </w:rPr>
        <w:t>1</w:t>
      </w:r>
      <w:r w:rsidR="00EB381E" w:rsidRPr="006B112B">
        <w:rPr>
          <w:rFonts w:ascii="Arial" w:hAnsi="Arial"/>
          <w:b/>
          <w:sz w:val="18"/>
        </w:rPr>
        <w:fldChar w:fldCharType="end"/>
      </w:r>
      <w:r w:rsidR="00E9277E" w:rsidRPr="006B112B">
        <w:rPr>
          <w:rFonts w:ascii="Arial" w:hAnsi="Arial"/>
          <w:b/>
          <w:sz w:val="18"/>
        </w:rPr>
        <w:t xml:space="preserve">.  </w:t>
      </w:r>
      <w:r w:rsidR="00E9277E" w:rsidRPr="007A1B58">
        <w:rPr>
          <w:rFonts w:ascii="Arial" w:hAnsi="Arial"/>
          <w:sz w:val="18"/>
        </w:rPr>
        <w:t xml:space="preserve">Semistrict consensus tree built using six housekeeping genes (trpA, trpB, pabB, putP, icd, and polB) and the parsimony method.  Bootstrap values above 50% are indicated above the nodes. Vertical bars and labels indicate major lineages of </w:t>
      </w:r>
      <w:r w:rsidR="00E9277E" w:rsidRPr="007A1B58">
        <w:rPr>
          <w:rFonts w:ascii="Arial" w:hAnsi="Arial"/>
          <w:i/>
          <w:sz w:val="18"/>
        </w:rPr>
        <w:t>Escherichia coli</w:t>
      </w:r>
      <w:r w:rsidR="00E9277E" w:rsidRPr="007A1B58">
        <w:rPr>
          <w:rFonts w:ascii="Arial" w:hAnsi="Arial"/>
          <w:sz w:val="18"/>
        </w:rPr>
        <w:t>.  UPEC isolates are located exclusively in the B2 and D clades and are absent from the others.  Adapted from Escobar –Páramo, 2004b.</w:t>
      </w:r>
    </w:p>
    <w:p w:rsidR="008215A7" w:rsidRDefault="008215A7" w:rsidP="00A91193">
      <w:pPr>
        <w:spacing w:after="0" w:line="480" w:lineRule="auto"/>
        <w:rPr>
          <w:rFonts w:ascii="Arial" w:hAnsi="Arial"/>
        </w:rPr>
      </w:pPr>
    </w:p>
    <w:p w:rsidR="008215A7" w:rsidRDefault="008215A7" w:rsidP="00A91193">
      <w:pPr>
        <w:spacing w:after="0" w:line="480" w:lineRule="auto"/>
        <w:rPr>
          <w:rFonts w:ascii="Arial" w:hAnsi="Arial"/>
        </w:rPr>
      </w:pPr>
    </w:p>
    <w:p w:rsidR="002D7D1B" w:rsidRPr="002D7D1B" w:rsidRDefault="008215A7" w:rsidP="00A91193">
      <w:pPr>
        <w:spacing w:after="0" w:line="240" w:lineRule="auto"/>
        <w:rPr>
          <w:rFonts w:ascii="Arial" w:hAnsi="Arial"/>
          <w:sz w:val="18"/>
        </w:rPr>
      </w:pPr>
      <w:r w:rsidRPr="008215A7">
        <w:rPr>
          <w:rFonts w:ascii="Arial" w:hAnsi="Arial"/>
          <w:b/>
          <w:sz w:val="18"/>
        </w:rPr>
        <w:t>Table</w:t>
      </w:r>
      <w:r>
        <w:rPr>
          <w:rFonts w:ascii="Arial" w:hAnsi="Arial"/>
          <w:b/>
          <w:sz w:val="18"/>
        </w:rPr>
        <w:t xml:space="preserve"> 2.</w:t>
      </w:r>
      <w:r w:rsidR="00320EDD">
        <w:rPr>
          <w:rFonts w:ascii="Arial" w:hAnsi="Arial"/>
          <w:b/>
          <w:sz w:val="18"/>
        </w:rPr>
        <w:t xml:space="preserve"> </w:t>
      </w:r>
      <w:r w:rsidR="00320EDD">
        <w:rPr>
          <w:rFonts w:ascii="Arial" w:hAnsi="Arial"/>
          <w:sz w:val="18"/>
        </w:rPr>
        <w:t>V</w:t>
      </w:r>
      <w:r w:rsidR="002D7D1B">
        <w:rPr>
          <w:rFonts w:ascii="Arial" w:hAnsi="Arial"/>
          <w:sz w:val="18"/>
        </w:rPr>
        <w:t xml:space="preserve">irulence factors </w:t>
      </w:r>
      <w:r w:rsidR="00320EDD">
        <w:rPr>
          <w:rFonts w:ascii="Arial" w:hAnsi="Arial"/>
          <w:sz w:val="18"/>
        </w:rPr>
        <w:t xml:space="preserve">found in UPEC </w:t>
      </w:r>
      <w:r w:rsidR="002D7D1B">
        <w:rPr>
          <w:rFonts w:ascii="Arial" w:hAnsi="Arial"/>
          <w:sz w:val="18"/>
        </w:rPr>
        <w:t xml:space="preserve">can be categorized into 4 groups based on their general function.  List adapted from Wiles </w:t>
      </w:r>
      <w:r w:rsidR="002D7D1B">
        <w:rPr>
          <w:rFonts w:ascii="Arial" w:hAnsi="Arial"/>
          <w:i/>
          <w:sz w:val="18"/>
        </w:rPr>
        <w:t>et al.</w:t>
      </w:r>
      <w:r w:rsidR="002D7D1B">
        <w:rPr>
          <w:rFonts w:ascii="Arial" w:hAnsi="Arial"/>
          <w:sz w:val="18"/>
        </w:rPr>
        <w:t xml:space="preserve">, 2012, </w:t>
      </w:r>
      <w:r w:rsidR="002D7D1B" w:rsidRPr="002D7D1B">
        <w:rPr>
          <w:rFonts w:ascii="Arial" w:hAnsi="Arial"/>
          <w:sz w:val="18"/>
        </w:rPr>
        <w:t>Nielubowicz</w:t>
      </w:r>
      <w:r w:rsidR="002D7D1B">
        <w:rPr>
          <w:rFonts w:ascii="Arial" w:hAnsi="Arial"/>
          <w:sz w:val="18"/>
        </w:rPr>
        <w:t xml:space="preserve"> and Mobley, 2010, Kohler </w:t>
      </w:r>
      <w:r w:rsidR="002D7D1B">
        <w:rPr>
          <w:rFonts w:ascii="Arial" w:hAnsi="Arial"/>
          <w:i/>
          <w:sz w:val="18"/>
        </w:rPr>
        <w:t>et al.</w:t>
      </w:r>
      <w:r w:rsidR="002D7D1B">
        <w:rPr>
          <w:rFonts w:ascii="Arial" w:hAnsi="Arial"/>
          <w:sz w:val="18"/>
        </w:rPr>
        <w:t>, 2011, Luo et al. 2012.</w:t>
      </w:r>
    </w:p>
    <w:p w:rsidR="00A43969" w:rsidRPr="008215A7" w:rsidRDefault="00A91193" w:rsidP="00A91193">
      <w:pPr>
        <w:spacing w:after="0" w:line="480" w:lineRule="auto"/>
        <w:rPr>
          <w:rFonts w:ascii="Arial" w:hAnsi="Arial"/>
          <w:b/>
          <w:sz w:val="18"/>
        </w:rPr>
      </w:pPr>
      <w:r w:rsidRPr="00A91193">
        <w:rPr>
          <w:noProof/>
        </w:rPr>
        <w:drawing>
          <wp:inline distT="0" distB="0" distL="0" distR="0">
            <wp:extent cx="5943600" cy="652007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6520070"/>
                    </a:xfrm>
                    <a:prstGeom prst="rect">
                      <a:avLst/>
                    </a:prstGeom>
                    <a:noFill/>
                    <a:ln w="9525">
                      <a:noFill/>
                      <a:miter lim="800000"/>
                      <a:headEnd/>
                      <a:tailEnd/>
                    </a:ln>
                  </pic:spPr>
                </pic:pic>
              </a:graphicData>
            </a:graphic>
          </wp:inline>
        </w:drawing>
      </w:r>
    </w:p>
    <w:sectPr w:rsidR="00A43969" w:rsidRPr="008215A7" w:rsidSect="004C48BF">
      <w:headerReference w:type="default" r:id="rId8"/>
      <w:footerReference w:type="default" r:id="rId9"/>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A54" w:rsidRDefault="00475A54">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A54" w:rsidRDefault="00475A54">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008F5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B6D766"/>
    <w:lvl w:ilvl="0">
      <w:start w:val="1"/>
      <w:numFmt w:val="decimal"/>
      <w:lvlText w:val="%1."/>
      <w:lvlJc w:val="left"/>
      <w:pPr>
        <w:tabs>
          <w:tab w:val="num" w:pos="1800"/>
        </w:tabs>
        <w:ind w:left="1800" w:hanging="360"/>
      </w:pPr>
    </w:lvl>
  </w:abstractNum>
  <w:abstractNum w:abstractNumId="2">
    <w:nsid w:val="FFFFFF7D"/>
    <w:multiLevelType w:val="singleLevel"/>
    <w:tmpl w:val="1CC29DBC"/>
    <w:lvl w:ilvl="0">
      <w:start w:val="1"/>
      <w:numFmt w:val="decimal"/>
      <w:lvlText w:val="%1."/>
      <w:lvlJc w:val="left"/>
      <w:pPr>
        <w:tabs>
          <w:tab w:val="num" w:pos="1440"/>
        </w:tabs>
        <w:ind w:left="1440" w:hanging="360"/>
      </w:pPr>
    </w:lvl>
  </w:abstractNum>
  <w:abstractNum w:abstractNumId="3">
    <w:nsid w:val="FFFFFF7E"/>
    <w:multiLevelType w:val="singleLevel"/>
    <w:tmpl w:val="A516CBBA"/>
    <w:lvl w:ilvl="0">
      <w:start w:val="1"/>
      <w:numFmt w:val="decimal"/>
      <w:lvlText w:val="%1."/>
      <w:lvlJc w:val="left"/>
      <w:pPr>
        <w:tabs>
          <w:tab w:val="num" w:pos="1080"/>
        </w:tabs>
        <w:ind w:left="1080" w:hanging="360"/>
      </w:pPr>
    </w:lvl>
  </w:abstractNum>
  <w:abstractNum w:abstractNumId="4">
    <w:nsid w:val="FFFFFF7F"/>
    <w:multiLevelType w:val="singleLevel"/>
    <w:tmpl w:val="9278ADFA"/>
    <w:lvl w:ilvl="0">
      <w:start w:val="1"/>
      <w:numFmt w:val="decimal"/>
      <w:lvlText w:val="%1."/>
      <w:lvlJc w:val="left"/>
      <w:pPr>
        <w:tabs>
          <w:tab w:val="num" w:pos="720"/>
        </w:tabs>
        <w:ind w:left="720" w:hanging="360"/>
      </w:pPr>
    </w:lvl>
  </w:abstractNum>
  <w:abstractNum w:abstractNumId="5">
    <w:nsid w:val="FFFFFF80"/>
    <w:multiLevelType w:val="singleLevel"/>
    <w:tmpl w:val="16BEE4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DF816D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314250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F5ED97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ED6C582"/>
    <w:lvl w:ilvl="0">
      <w:start w:val="1"/>
      <w:numFmt w:val="decimal"/>
      <w:lvlText w:val="%1."/>
      <w:lvlJc w:val="left"/>
      <w:pPr>
        <w:tabs>
          <w:tab w:val="num" w:pos="360"/>
        </w:tabs>
        <w:ind w:left="360" w:hanging="360"/>
      </w:pPr>
    </w:lvl>
  </w:abstractNum>
  <w:abstractNum w:abstractNumId="10">
    <w:nsid w:val="FFFFFF89"/>
    <w:multiLevelType w:val="singleLevel"/>
    <w:tmpl w:val="8C24C8C0"/>
    <w:lvl w:ilvl="0">
      <w:start w:val="1"/>
      <w:numFmt w:val="bullet"/>
      <w:lvlText w:val=""/>
      <w:lvlJc w:val="left"/>
      <w:pPr>
        <w:tabs>
          <w:tab w:val="num" w:pos="360"/>
        </w:tabs>
        <w:ind w:left="360" w:hanging="360"/>
      </w:pPr>
      <w:rPr>
        <w:rFonts w:ascii="Symbol" w:hAnsi="Symbol" w:hint="default"/>
      </w:rPr>
    </w:lvl>
  </w:abstractNum>
  <w:abstractNum w:abstractNumId="11">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11"/>
  </w:num>
  <w:num w:numId="5">
    <w:abstractNumId w:val="14"/>
  </w:num>
  <w:num w:numId="6">
    <w:abstractNumId w:val="15"/>
  </w:num>
  <w:num w:numId="7">
    <w:abstractNumId w:val="12"/>
  </w:num>
  <w:num w:numId="8">
    <w:abstractNumId w:val="13"/>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A7F7F"/>
    <w:rsid w:val="000B1DB3"/>
    <w:rsid w:val="00104D7A"/>
    <w:rsid w:val="001255DD"/>
    <w:rsid w:val="00137B7D"/>
    <w:rsid w:val="001504AF"/>
    <w:rsid w:val="001741F1"/>
    <w:rsid w:val="001745F7"/>
    <w:rsid w:val="00193A90"/>
    <w:rsid w:val="001A0585"/>
    <w:rsid w:val="001A484F"/>
    <w:rsid w:val="001D5BC3"/>
    <w:rsid w:val="001F1BC0"/>
    <w:rsid w:val="001F30AF"/>
    <w:rsid w:val="001F4DBD"/>
    <w:rsid w:val="00213AEB"/>
    <w:rsid w:val="002352B0"/>
    <w:rsid w:val="002359AE"/>
    <w:rsid w:val="00246B9E"/>
    <w:rsid w:val="00255372"/>
    <w:rsid w:val="002563E7"/>
    <w:rsid w:val="00256886"/>
    <w:rsid w:val="00271F12"/>
    <w:rsid w:val="00273E67"/>
    <w:rsid w:val="002A044C"/>
    <w:rsid w:val="002D7D1B"/>
    <w:rsid w:val="002E7E65"/>
    <w:rsid w:val="002F417E"/>
    <w:rsid w:val="002F64FD"/>
    <w:rsid w:val="002F7481"/>
    <w:rsid w:val="002F7894"/>
    <w:rsid w:val="003110A6"/>
    <w:rsid w:val="00320EDD"/>
    <w:rsid w:val="00325EE5"/>
    <w:rsid w:val="00346A58"/>
    <w:rsid w:val="003474F4"/>
    <w:rsid w:val="003521D0"/>
    <w:rsid w:val="0038119A"/>
    <w:rsid w:val="0038223F"/>
    <w:rsid w:val="0038543D"/>
    <w:rsid w:val="00396D7D"/>
    <w:rsid w:val="003A6251"/>
    <w:rsid w:val="003B0393"/>
    <w:rsid w:val="003B21AD"/>
    <w:rsid w:val="00424899"/>
    <w:rsid w:val="0045516C"/>
    <w:rsid w:val="004635CF"/>
    <w:rsid w:val="004708C3"/>
    <w:rsid w:val="00471D88"/>
    <w:rsid w:val="00472EA0"/>
    <w:rsid w:val="004755E6"/>
    <w:rsid w:val="00475A54"/>
    <w:rsid w:val="00476D94"/>
    <w:rsid w:val="004918E1"/>
    <w:rsid w:val="004B0A7F"/>
    <w:rsid w:val="004C48BF"/>
    <w:rsid w:val="004F31D4"/>
    <w:rsid w:val="0051308A"/>
    <w:rsid w:val="0053681C"/>
    <w:rsid w:val="00552B41"/>
    <w:rsid w:val="005920C2"/>
    <w:rsid w:val="005D018D"/>
    <w:rsid w:val="005D67DD"/>
    <w:rsid w:val="00601C1E"/>
    <w:rsid w:val="006103DC"/>
    <w:rsid w:val="006108CB"/>
    <w:rsid w:val="00612BFD"/>
    <w:rsid w:val="00613CE7"/>
    <w:rsid w:val="00640779"/>
    <w:rsid w:val="00653764"/>
    <w:rsid w:val="00653A1E"/>
    <w:rsid w:val="00655023"/>
    <w:rsid w:val="00670E10"/>
    <w:rsid w:val="0067527B"/>
    <w:rsid w:val="0068328F"/>
    <w:rsid w:val="00683BE3"/>
    <w:rsid w:val="00686E56"/>
    <w:rsid w:val="00694B44"/>
    <w:rsid w:val="006A0358"/>
    <w:rsid w:val="006A5B12"/>
    <w:rsid w:val="006B112B"/>
    <w:rsid w:val="006B563B"/>
    <w:rsid w:val="006C2007"/>
    <w:rsid w:val="006D2E89"/>
    <w:rsid w:val="006E5FD4"/>
    <w:rsid w:val="00705C85"/>
    <w:rsid w:val="007215E5"/>
    <w:rsid w:val="007233A6"/>
    <w:rsid w:val="007266A3"/>
    <w:rsid w:val="00730363"/>
    <w:rsid w:val="007424DC"/>
    <w:rsid w:val="007A0E49"/>
    <w:rsid w:val="007A1B58"/>
    <w:rsid w:val="007B0EC6"/>
    <w:rsid w:val="007B22A5"/>
    <w:rsid w:val="007B2E5F"/>
    <w:rsid w:val="007C052C"/>
    <w:rsid w:val="007C5556"/>
    <w:rsid w:val="007C60A7"/>
    <w:rsid w:val="007D5608"/>
    <w:rsid w:val="007D6701"/>
    <w:rsid w:val="007E50F1"/>
    <w:rsid w:val="007F278F"/>
    <w:rsid w:val="008215A7"/>
    <w:rsid w:val="008672A9"/>
    <w:rsid w:val="0086740D"/>
    <w:rsid w:val="008D78C3"/>
    <w:rsid w:val="008E080B"/>
    <w:rsid w:val="008E5C06"/>
    <w:rsid w:val="008F58F7"/>
    <w:rsid w:val="00913B7F"/>
    <w:rsid w:val="00927484"/>
    <w:rsid w:val="00935820"/>
    <w:rsid w:val="009418B0"/>
    <w:rsid w:val="009442FC"/>
    <w:rsid w:val="009460A8"/>
    <w:rsid w:val="0095549D"/>
    <w:rsid w:val="00956296"/>
    <w:rsid w:val="009641F8"/>
    <w:rsid w:val="00964358"/>
    <w:rsid w:val="00967333"/>
    <w:rsid w:val="00967DD3"/>
    <w:rsid w:val="009816ED"/>
    <w:rsid w:val="0099786D"/>
    <w:rsid w:val="009B4DBF"/>
    <w:rsid w:val="009C1008"/>
    <w:rsid w:val="00A042D1"/>
    <w:rsid w:val="00A43969"/>
    <w:rsid w:val="00A545E4"/>
    <w:rsid w:val="00A63142"/>
    <w:rsid w:val="00A735D8"/>
    <w:rsid w:val="00A77B6E"/>
    <w:rsid w:val="00A8590A"/>
    <w:rsid w:val="00A91193"/>
    <w:rsid w:val="00AC4021"/>
    <w:rsid w:val="00B000D7"/>
    <w:rsid w:val="00B1138A"/>
    <w:rsid w:val="00B53186"/>
    <w:rsid w:val="00B71973"/>
    <w:rsid w:val="00B75D86"/>
    <w:rsid w:val="00BA04C4"/>
    <w:rsid w:val="00BA4015"/>
    <w:rsid w:val="00BA6C79"/>
    <w:rsid w:val="00BC0CD8"/>
    <w:rsid w:val="00BD68A6"/>
    <w:rsid w:val="00C13F28"/>
    <w:rsid w:val="00C667F4"/>
    <w:rsid w:val="00C97EA5"/>
    <w:rsid w:val="00CC1015"/>
    <w:rsid w:val="00CD7D6F"/>
    <w:rsid w:val="00CE778A"/>
    <w:rsid w:val="00D17216"/>
    <w:rsid w:val="00D31FAB"/>
    <w:rsid w:val="00D352AB"/>
    <w:rsid w:val="00D42231"/>
    <w:rsid w:val="00D44CE0"/>
    <w:rsid w:val="00D45686"/>
    <w:rsid w:val="00D801F7"/>
    <w:rsid w:val="00DC7CC0"/>
    <w:rsid w:val="00E257AD"/>
    <w:rsid w:val="00E40851"/>
    <w:rsid w:val="00E418EE"/>
    <w:rsid w:val="00E60BAA"/>
    <w:rsid w:val="00E66FD4"/>
    <w:rsid w:val="00E768BE"/>
    <w:rsid w:val="00E838BE"/>
    <w:rsid w:val="00E9277E"/>
    <w:rsid w:val="00E93ADC"/>
    <w:rsid w:val="00EA0EF3"/>
    <w:rsid w:val="00EA7B47"/>
    <w:rsid w:val="00EB2828"/>
    <w:rsid w:val="00EB381E"/>
    <w:rsid w:val="00EB6C9A"/>
    <w:rsid w:val="00EC70AE"/>
    <w:rsid w:val="00EF2004"/>
    <w:rsid w:val="00F00F43"/>
    <w:rsid w:val="00F07523"/>
    <w:rsid w:val="00F07CFD"/>
    <w:rsid w:val="00F07FFB"/>
    <w:rsid w:val="00F25C7D"/>
    <w:rsid w:val="00F364AB"/>
    <w:rsid w:val="00F632EC"/>
    <w:rsid w:val="00F932DD"/>
    <w:rsid w:val="00FC02C7"/>
    <w:rsid w:val="00FC4369"/>
    <w:rsid w:val="00FE1E7A"/>
    <w:rsid w:val="00FE2347"/>
    <w:rsid w:val="00FE439B"/>
    <w:rsid w:val="00FE6269"/>
    <w:rsid w:val="00FF0130"/>
    <w:rsid w:val="00FF4FBA"/>
  </w:rsids>
  <m:mathPr>
    <m:mathFont m:val="Arial Unicode M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436293812">
      <w:bodyDiv w:val="1"/>
      <w:marLeft w:val="0"/>
      <w:marRight w:val="0"/>
      <w:marTop w:val="0"/>
      <w:marBottom w:val="0"/>
      <w:divBdr>
        <w:top w:val="none" w:sz="0" w:space="0" w:color="auto"/>
        <w:left w:val="none" w:sz="0" w:space="0" w:color="auto"/>
        <w:bottom w:val="none" w:sz="0" w:space="0" w:color="auto"/>
        <w:right w:val="none" w:sz="0" w:space="0" w:color="auto"/>
      </w:divBdr>
    </w:div>
    <w:div w:id="438330071">
      <w:bodyDiv w:val="1"/>
      <w:marLeft w:val="0"/>
      <w:marRight w:val="0"/>
      <w:marTop w:val="0"/>
      <w:marBottom w:val="0"/>
      <w:divBdr>
        <w:top w:val="none" w:sz="0" w:space="0" w:color="auto"/>
        <w:left w:val="none" w:sz="0" w:space="0" w:color="auto"/>
        <w:bottom w:val="none" w:sz="0" w:space="0" w:color="auto"/>
        <w:right w:val="none" w:sz="0" w:space="0" w:color="auto"/>
      </w:divBdr>
    </w:div>
    <w:div w:id="475030027">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2755">
      <w:bodyDiv w:val="1"/>
      <w:marLeft w:val="0"/>
      <w:marRight w:val="0"/>
      <w:marTop w:val="0"/>
      <w:marBottom w:val="0"/>
      <w:divBdr>
        <w:top w:val="none" w:sz="0" w:space="0" w:color="auto"/>
        <w:left w:val="none" w:sz="0" w:space="0" w:color="auto"/>
        <w:bottom w:val="none" w:sz="0" w:space="0" w:color="auto"/>
        <w:right w:val="none" w:sz="0" w:space="0" w:color="auto"/>
      </w:divBdr>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342713">
      <w:bodyDiv w:val="1"/>
      <w:marLeft w:val="0"/>
      <w:marRight w:val="0"/>
      <w:marTop w:val="0"/>
      <w:marBottom w:val="0"/>
      <w:divBdr>
        <w:top w:val="none" w:sz="0" w:space="0" w:color="auto"/>
        <w:left w:val="none" w:sz="0" w:space="0" w:color="auto"/>
        <w:bottom w:val="none" w:sz="0" w:space="0" w:color="auto"/>
        <w:right w:val="none" w:sz="0" w:space="0" w:color="auto"/>
      </w:divBdr>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3473">
      <w:bodyDiv w:val="1"/>
      <w:marLeft w:val="0"/>
      <w:marRight w:val="0"/>
      <w:marTop w:val="0"/>
      <w:marBottom w:val="0"/>
      <w:divBdr>
        <w:top w:val="none" w:sz="0" w:space="0" w:color="auto"/>
        <w:left w:val="none" w:sz="0" w:space="0" w:color="auto"/>
        <w:bottom w:val="none" w:sz="0" w:space="0" w:color="auto"/>
        <w:right w:val="none" w:sz="0" w:space="0" w:color="auto"/>
      </w:divBdr>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 w:id="1880623902">
      <w:bodyDiv w:val="1"/>
      <w:marLeft w:val="0"/>
      <w:marRight w:val="0"/>
      <w:marTop w:val="0"/>
      <w:marBottom w:val="0"/>
      <w:divBdr>
        <w:top w:val="none" w:sz="0" w:space="0" w:color="auto"/>
        <w:left w:val="none" w:sz="0" w:space="0" w:color="auto"/>
        <w:bottom w:val="none" w:sz="0" w:space="0" w:color="auto"/>
        <w:right w:val="none" w:sz="0" w:space="0" w:color="auto"/>
      </w:divBdr>
    </w:div>
    <w:div w:id="1970354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6135A1C-797B-BA46-9DDC-F6A23F2B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19</Pages>
  <Words>47601</Words>
  <Characters>271327</Characters>
  <Application>Microsoft Macintosh Word</Application>
  <DocSecurity>0</DocSecurity>
  <Lines>2261</Lines>
  <Paragraphs>542</Paragraphs>
  <ScaleCrop>false</ScaleCrop>
  <Company>Washington University School of Medicine</Company>
  <LinksUpToDate>false</LinksUpToDate>
  <CharactersWithSpaces>333208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18</cp:revision>
  <dcterms:created xsi:type="dcterms:W3CDTF">2013-01-01T00:38:00Z</dcterms:created>
  <dcterms:modified xsi:type="dcterms:W3CDTF">2013-01-15T17:02:00Z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citations="106" publications="102"/&gt;&lt;/info&gt;PAPERS2_INFO_END</vt:lpwstr>
  </property>
</Properties>
</file>