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BF" w:rsidRDefault="004C48BF" w:rsidP="004C48BF">
      <w:pPr>
        <w:spacing w:after="0" w:line="480" w:lineRule="auto"/>
        <w:ind w:firstLine="720"/>
        <w:rPr>
          <w:rFonts w:ascii="Arial" w:hAnsi="Arial" w:cs="Arial"/>
        </w:rPr>
      </w:pPr>
    </w:p>
    <w:p w:rsidR="00A43969" w:rsidRPr="00A43969" w:rsidRDefault="00A43969" w:rsidP="004C48B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MAKES AN ORGANISM PATHOGENIC?</w:t>
      </w:r>
    </w:p>
    <w:p w:rsidR="00EC70AE" w:rsidRDefault="004C48BF" w:rsidP="004C48BF">
      <w:pPr>
        <w:spacing w:after="0" w:line="480" w:lineRule="auto"/>
        <w:rPr>
          <w:rFonts w:ascii="Arial" w:hAnsi="Arial" w:cs="Arial"/>
          <w:b/>
        </w:rPr>
      </w:pPr>
      <w:proofErr w:type="spellStart"/>
      <w:r w:rsidRPr="004C48BF">
        <w:rPr>
          <w:rFonts w:ascii="Arial" w:hAnsi="Arial" w:cs="Arial"/>
          <w:b/>
        </w:rPr>
        <w:t>Uropathogenic</w:t>
      </w:r>
      <w:proofErr w:type="spellEnd"/>
      <w:r w:rsidRPr="004C48BF">
        <w:rPr>
          <w:rFonts w:ascii="Arial" w:hAnsi="Arial" w:cs="Arial"/>
          <w:b/>
        </w:rPr>
        <w:t xml:space="preserve"> Escherichia coli</w:t>
      </w:r>
      <w:r w:rsidR="00EC70AE">
        <w:rPr>
          <w:rFonts w:ascii="Arial" w:hAnsi="Arial" w:cs="Arial"/>
          <w:b/>
        </w:rPr>
        <w:t xml:space="preserve"> –</w:t>
      </w:r>
      <w:r w:rsidR="00A43969">
        <w:rPr>
          <w:rFonts w:ascii="Arial" w:hAnsi="Arial" w:cs="Arial"/>
          <w:b/>
        </w:rPr>
        <w:t xml:space="preserve"> an opportunistic pathogen</w:t>
      </w:r>
      <w:r w:rsidR="00424899">
        <w:rPr>
          <w:rFonts w:ascii="Arial" w:hAnsi="Arial" w:cs="Arial"/>
          <w:b/>
        </w:rPr>
        <w:t xml:space="preserve"> and model system</w:t>
      </w:r>
    </w:p>
    <w:p w:rsidR="00EB2828" w:rsidRDefault="009418B0" w:rsidP="00EB2828">
      <w:pPr>
        <w:spacing w:after="0" w:line="480" w:lineRule="auto"/>
        <w:ind w:firstLine="720"/>
        <w:rPr>
          <w:rFonts w:ascii="Arial" w:hAnsi="Arial" w:cs="Arial"/>
        </w:rPr>
      </w:pPr>
      <w:r w:rsidRPr="000D1028">
        <w:rPr>
          <w:rFonts w:ascii="Arial" w:hAnsi="Arial" w:cs="Arial"/>
        </w:rPr>
        <w:t xml:space="preserve">Approximately 50% of women will suffer a urinary tract infection (UTI) at some point in their life, and 20-30% of these women will suffer a recurrent </w:t>
      </w:r>
      <w:r>
        <w:rPr>
          <w:rFonts w:ascii="Arial" w:hAnsi="Arial" w:cs="Arial"/>
        </w:rPr>
        <w:t>UTI within three to four months</w:t>
      </w:r>
      <w:r w:rsidRPr="000D1028">
        <w:rPr>
          <w:rFonts w:ascii="Arial" w:hAnsi="Arial" w:cs="Arial"/>
        </w:rPr>
        <w:t xml:space="preserve">.  The rates of UTI increase in the </w:t>
      </w:r>
      <w:proofErr w:type="spellStart"/>
      <w:r w:rsidRPr="000D1028">
        <w:rPr>
          <w:rFonts w:ascii="Arial" w:hAnsi="Arial" w:cs="Arial"/>
        </w:rPr>
        <w:t>immunosuppressed</w:t>
      </w:r>
      <w:proofErr w:type="spellEnd"/>
      <w:r w:rsidRPr="000D1028">
        <w:rPr>
          <w:rFonts w:ascii="Arial" w:hAnsi="Arial" w:cs="Arial"/>
        </w:rPr>
        <w:t xml:space="preserve">, including the elderly and children, and may result in significant complications, including renal scarring, septicemia, and </w:t>
      </w:r>
      <w:proofErr w:type="spellStart"/>
      <w:r w:rsidRPr="000D1028">
        <w:rPr>
          <w:rFonts w:ascii="Arial" w:hAnsi="Arial" w:cs="Arial"/>
        </w:rPr>
        <w:t>pyelonephritis</w:t>
      </w:r>
      <w:proofErr w:type="spellEnd"/>
      <w:r w:rsidR="00256886">
        <w:rPr>
          <w:rFonts w:ascii="Arial" w:hAnsi="Arial" w:cs="Arial"/>
        </w:rPr>
        <w:t>.</w:t>
      </w:r>
      <w:r w:rsidRPr="000D1028">
        <w:rPr>
          <w:rFonts w:ascii="Arial" w:hAnsi="Arial" w:cs="Arial"/>
        </w:rPr>
        <w:t xml:space="preserve">  </w:t>
      </w:r>
    </w:p>
    <w:p w:rsidR="00CE778A" w:rsidRDefault="007B2E5F" w:rsidP="00EB2828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Nearly</w:t>
      </w:r>
      <w:r w:rsidR="009418B0" w:rsidRPr="000D1028">
        <w:rPr>
          <w:rFonts w:ascii="Arial" w:hAnsi="Arial" w:cs="Arial"/>
        </w:rPr>
        <w:t xml:space="preserve"> 80% of community acquired </w:t>
      </w:r>
      <w:proofErr w:type="spellStart"/>
      <w:r w:rsidR="009418B0" w:rsidRPr="000D1028">
        <w:rPr>
          <w:rFonts w:ascii="Arial" w:hAnsi="Arial" w:cs="Arial"/>
        </w:rPr>
        <w:t>UTIs</w:t>
      </w:r>
      <w:proofErr w:type="spellEnd"/>
      <w:r w:rsidR="009418B0" w:rsidRPr="000D1028">
        <w:rPr>
          <w:rFonts w:ascii="Arial" w:hAnsi="Arial" w:cs="Arial"/>
        </w:rPr>
        <w:t xml:space="preserve"> are caused by </w:t>
      </w:r>
      <w:proofErr w:type="spellStart"/>
      <w:r w:rsidR="009418B0" w:rsidRPr="000D1028">
        <w:rPr>
          <w:rFonts w:ascii="Arial" w:hAnsi="Arial" w:cs="Arial"/>
        </w:rPr>
        <w:t>uropathogenic</w:t>
      </w:r>
      <w:proofErr w:type="spellEnd"/>
      <w:r w:rsidR="009418B0" w:rsidRPr="000D1028">
        <w:rPr>
          <w:rFonts w:ascii="Arial" w:hAnsi="Arial" w:cs="Arial"/>
        </w:rPr>
        <w:t xml:space="preserve"> </w:t>
      </w:r>
      <w:r w:rsidR="009418B0" w:rsidRPr="000D1028">
        <w:rPr>
          <w:rFonts w:ascii="Arial" w:hAnsi="Arial" w:cs="Arial"/>
          <w:i/>
        </w:rPr>
        <w:t>E. coli</w:t>
      </w:r>
      <w:r w:rsidR="009418B0" w:rsidRPr="000D1028">
        <w:rPr>
          <w:rFonts w:ascii="Arial" w:hAnsi="Arial" w:cs="Arial"/>
        </w:rPr>
        <w:t xml:space="preserve"> (UPEC), a Gram-negative </w:t>
      </w:r>
      <w:proofErr w:type="spellStart"/>
      <w:r w:rsidR="009418B0" w:rsidRPr="000D1028">
        <w:rPr>
          <w:rFonts w:ascii="Arial" w:hAnsi="Arial" w:cs="Arial"/>
        </w:rPr>
        <w:t>gammaproteobacteria</w:t>
      </w:r>
      <w:proofErr w:type="spellEnd"/>
      <w:r w:rsidR="009418B0" w:rsidRPr="000D1028">
        <w:rPr>
          <w:rFonts w:ascii="Arial" w:hAnsi="Arial" w:cs="Arial"/>
        </w:rPr>
        <w:t xml:space="preserve">.  UPEC has been linked to several outbreaks in recent years, and, of particular concern, antibiotic resistance within UPEC has begun to spread </w:t>
      </w:r>
      <w:proofErr w:type="spellStart"/>
      <w:r w:rsidR="009418B0" w:rsidRPr="000D1028">
        <w:rPr>
          <w:rFonts w:ascii="Arial" w:hAnsi="Arial" w:cs="Arial"/>
        </w:rPr>
        <w:t>intercontinentally</w:t>
      </w:r>
      <w:proofErr w:type="spellEnd"/>
      <w:r w:rsidR="009418B0" w:rsidRPr="000D1028">
        <w:rPr>
          <w:rFonts w:ascii="Arial" w:hAnsi="Arial" w:cs="Arial"/>
        </w:rPr>
        <w:t>, resulting in increased morbidit</w:t>
      </w:r>
      <w:r w:rsidR="009418B0">
        <w:rPr>
          <w:rFonts w:ascii="Arial" w:hAnsi="Arial" w:cs="Arial"/>
        </w:rPr>
        <w:t>y and mortality</w:t>
      </w:r>
      <w:r w:rsidR="009418B0" w:rsidRPr="000D1028">
        <w:rPr>
          <w:rFonts w:ascii="Arial" w:hAnsi="Arial" w:cs="Arial"/>
        </w:rPr>
        <w:t>.  This spread of multi-drug resistant, highly virulent strains of UPEC, as well as th</w:t>
      </w:r>
      <w:r w:rsidR="009418B0">
        <w:rPr>
          <w:rFonts w:ascii="Arial" w:hAnsi="Arial" w:cs="Arial"/>
        </w:rPr>
        <w:t>e rate of infection in the U.S.</w:t>
      </w:r>
      <w:r w:rsidR="009418B0" w:rsidRPr="000D1028">
        <w:rPr>
          <w:rFonts w:ascii="Arial" w:hAnsi="Arial" w:cs="Arial"/>
        </w:rPr>
        <w:t xml:space="preserve"> necessitate an understanding of the underlying population dynamics of this pathogen.</w:t>
      </w:r>
    </w:p>
    <w:p w:rsidR="007B2E5F" w:rsidRPr="007A0E49" w:rsidRDefault="00424899" w:rsidP="007B2E5F">
      <w:pPr>
        <w:spacing w:line="480" w:lineRule="auto"/>
      </w:pPr>
      <w:r>
        <w:rPr>
          <w:rFonts w:ascii="Arial" w:hAnsi="Arial" w:cs="Arial"/>
        </w:rPr>
        <w:t>In addition to being clinically important,</w:t>
      </w:r>
      <w:r w:rsidR="009418B0" w:rsidRPr="000D1028">
        <w:rPr>
          <w:rFonts w:ascii="Arial" w:hAnsi="Arial" w:cs="Arial"/>
        </w:rPr>
        <w:t xml:space="preserve"> UPEC is also an excellent model system to study the evolution of virulence in opportunistic pathogens.  UPEC have been used to study </w:t>
      </w:r>
      <w:proofErr w:type="spellStart"/>
      <w:r w:rsidR="009418B0" w:rsidRPr="000D1028">
        <w:rPr>
          <w:rFonts w:ascii="Arial" w:hAnsi="Arial" w:cs="Arial"/>
        </w:rPr>
        <w:t>biofilm</w:t>
      </w:r>
      <w:proofErr w:type="spellEnd"/>
      <w:r w:rsidR="009418B0" w:rsidRPr="000D1028">
        <w:rPr>
          <w:rFonts w:ascii="Arial" w:hAnsi="Arial" w:cs="Arial"/>
        </w:rPr>
        <w:t xml:space="preserve"> formation, </w:t>
      </w:r>
      <w:proofErr w:type="spellStart"/>
      <w:r w:rsidR="009418B0" w:rsidRPr="000D1028">
        <w:rPr>
          <w:rFonts w:ascii="Arial" w:hAnsi="Arial" w:cs="Arial"/>
        </w:rPr>
        <w:t>pili</w:t>
      </w:r>
      <w:proofErr w:type="spellEnd"/>
      <w:r w:rsidR="009418B0" w:rsidRPr="000D1028">
        <w:rPr>
          <w:rFonts w:ascii="Arial" w:hAnsi="Arial" w:cs="Arial"/>
        </w:rPr>
        <w:t xml:space="preserve"> expression, epithelial cell invasion, toxin production, and population bottlenecks, in addition to its obvious use as a model for </w:t>
      </w:r>
      <w:proofErr w:type="spellStart"/>
      <w:r w:rsidR="009418B0" w:rsidRPr="000D1028">
        <w:rPr>
          <w:rFonts w:ascii="Arial" w:hAnsi="Arial" w:cs="Arial"/>
        </w:rPr>
        <w:t>uropathogenicity</w:t>
      </w:r>
      <w:proofErr w:type="spellEnd"/>
      <w:r w:rsidR="009418B0" w:rsidRPr="000D1028">
        <w:rPr>
          <w:rFonts w:ascii="Arial" w:hAnsi="Arial" w:cs="Arial"/>
        </w:rPr>
        <w:t xml:space="preserve">.  UPEC offer a number of unique advantages as a model system, including the range of laboratory tools available specific to </w:t>
      </w:r>
      <w:r w:rsidR="009418B0" w:rsidRPr="000D1028">
        <w:rPr>
          <w:rFonts w:ascii="Arial" w:hAnsi="Arial" w:cs="Arial"/>
          <w:i/>
        </w:rPr>
        <w:t>E. coli</w:t>
      </w:r>
      <w:r w:rsidR="009418B0" w:rsidRPr="000D1028">
        <w:rPr>
          <w:rFonts w:ascii="Arial" w:hAnsi="Arial" w:cs="Arial"/>
        </w:rPr>
        <w:t xml:space="preserve">, the tractability of genetic modification, and the wealth of genomic </w:t>
      </w:r>
      <w:r w:rsidR="009418B0">
        <w:rPr>
          <w:rFonts w:ascii="Arial" w:hAnsi="Arial" w:cs="Arial"/>
        </w:rPr>
        <w:t>data available for the pathogen</w:t>
      </w:r>
      <w:r w:rsidR="009418B0" w:rsidRPr="000D1028">
        <w:rPr>
          <w:rFonts w:ascii="Arial" w:hAnsi="Arial" w:cs="Arial"/>
        </w:rPr>
        <w:t xml:space="preserve">.  Despite these benefits, and in contrast to other forms of pathogenic </w:t>
      </w:r>
      <w:r w:rsidR="009418B0" w:rsidRPr="000D1028">
        <w:rPr>
          <w:rFonts w:ascii="Arial" w:hAnsi="Arial" w:cs="Arial"/>
          <w:i/>
        </w:rPr>
        <w:t>E. coli</w:t>
      </w:r>
      <w:r w:rsidR="009418B0" w:rsidRPr="000D1028">
        <w:rPr>
          <w:rFonts w:ascii="Arial" w:hAnsi="Arial" w:cs="Arial"/>
        </w:rPr>
        <w:t>, the genome dynamics and population structure of UPEC remain largely unexplored.  Additionally, although th</w:t>
      </w:r>
      <w:r w:rsidR="009418B0">
        <w:rPr>
          <w:rFonts w:ascii="Arial" w:hAnsi="Arial" w:cs="Arial"/>
        </w:rPr>
        <w:t xml:space="preserve">ere has been attention paid to </w:t>
      </w:r>
      <w:r w:rsidR="009418B0" w:rsidRPr="000D1028">
        <w:rPr>
          <w:rFonts w:ascii="Arial" w:hAnsi="Arial" w:cs="Arial"/>
        </w:rPr>
        <w:t xml:space="preserve">the global </w:t>
      </w:r>
      <w:proofErr w:type="spellStart"/>
      <w:r w:rsidR="009418B0" w:rsidRPr="000D1028">
        <w:rPr>
          <w:rFonts w:ascii="Arial" w:hAnsi="Arial" w:cs="Arial"/>
        </w:rPr>
        <w:t>phylogenetic</w:t>
      </w:r>
      <w:proofErr w:type="spellEnd"/>
      <w:r w:rsidR="009418B0" w:rsidRPr="000D1028">
        <w:rPr>
          <w:rFonts w:ascii="Arial" w:hAnsi="Arial" w:cs="Arial"/>
        </w:rPr>
        <w:t xml:space="preserve"> structure of UPEC, relatively few investigations have sought to describe the within-host distribution of the UPEC populations or elucidate the changes in population structure that occur within patients with recurrent </w:t>
      </w:r>
      <w:proofErr w:type="spellStart"/>
      <w:r w:rsidR="009418B0" w:rsidRPr="000D1028">
        <w:rPr>
          <w:rFonts w:ascii="Arial" w:hAnsi="Arial" w:cs="Arial"/>
        </w:rPr>
        <w:t>UTIs</w:t>
      </w:r>
      <w:proofErr w:type="spellEnd"/>
      <w:r w:rsidR="009418B0" w:rsidRPr="000D1028">
        <w:rPr>
          <w:rFonts w:ascii="Arial" w:hAnsi="Arial" w:cs="Arial"/>
        </w:rPr>
        <w:t xml:space="preserve">.  However, new technologies and </w:t>
      </w:r>
      <w:proofErr w:type="spellStart"/>
      <w:r w:rsidR="009418B0" w:rsidRPr="000D1028">
        <w:rPr>
          <w:rFonts w:ascii="Arial" w:hAnsi="Arial" w:cs="Arial"/>
        </w:rPr>
        <w:t>bioinformatic</w:t>
      </w:r>
      <w:proofErr w:type="spellEnd"/>
      <w:r w:rsidR="009418B0" w:rsidRPr="000D1028">
        <w:rPr>
          <w:rFonts w:ascii="Arial" w:hAnsi="Arial" w:cs="Arial"/>
        </w:rPr>
        <w:t xml:space="preserve"> tools now enable high-resolution descriptions of bacterial population structures using genomic analyses, enabling research into these unexplored areas.</w:t>
      </w:r>
      <w:r w:rsidR="007A0E49">
        <w:rPr>
          <w:rFonts w:ascii="Arial" w:hAnsi="Arial" w:cs="Arial"/>
        </w:rPr>
        <w:t xml:space="preserve">  These analyses into population structure will facilitate a better understanding of how virulence has evolved in </w:t>
      </w:r>
      <w:r w:rsidR="007A0E49">
        <w:rPr>
          <w:rFonts w:ascii="Arial" w:hAnsi="Arial" w:cs="Arial"/>
          <w:i/>
        </w:rPr>
        <w:t>E. coli</w:t>
      </w:r>
      <w:r w:rsidR="00A735D8">
        <w:rPr>
          <w:rFonts w:ascii="Arial" w:hAnsi="Arial" w:cs="Arial"/>
        </w:rPr>
        <w:t xml:space="preserve"> by describing the selection pressures faced by UPEC in their host habitats.</w:t>
      </w:r>
    </w:p>
    <w:p w:rsidR="00CE778A" w:rsidRDefault="00CE778A" w:rsidP="007B2E5F">
      <w:pPr>
        <w:spacing w:after="0" w:line="480" w:lineRule="auto"/>
        <w:ind w:firstLine="720"/>
        <w:rPr>
          <w:rFonts w:ascii="Arial" w:hAnsi="Arial" w:cs="Arial"/>
        </w:rPr>
      </w:pPr>
    </w:p>
    <w:p w:rsidR="00CE778A" w:rsidRDefault="00CE778A" w:rsidP="00CE778A">
      <w:pPr>
        <w:spacing w:after="0" w:line="480" w:lineRule="auto"/>
        <w:rPr>
          <w:rFonts w:ascii="Arial" w:hAnsi="Arial" w:cs="Arial"/>
        </w:rPr>
      </w:pPr>
    </w:p>
    <w:p w:rsidR="00471D88" w:rsidRDefault="00CE778A" w:rsidP="00CE778A">
      <w:pPr>
        <w:spacing w:after="0" w:line="480" w:lineRule="auto"/>
        <w:rPr>
          <w:rFonts w:ascii="Arial" w:hAnsi="Arial" w:cs="Arial"/>
          <w:b/>
        </w:rPr>
      </w:pPr>
      <w:r w:rsidRPr="00CE778A">
        <w:rPr>
          <w:rFonts w:ascii="Arial" w:hAnsi="Arial" w:cs="Arial"/>
          <w:b/>
        </w:rPr>
        <w:t>The population structure of UPEC</w:t>
      </w:r>
      <w:r w:rsidR="00EC70AE">
        <w:rPr>
          <w:rFonts w:ascii="Arial" w:hAnsi="Arial" w:cs="Arial"/>
          <w:b/>
        </w:rPr>
        <w:t xml:space="preserve"> – a tale of two homes</w:t>
      </w:r>
    </w:p>
    <w:p w:rsidR="00601C1E" w:rsidRDefault="00471D88" w:rsidP="00CE778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42FC">
        <w:rPr>
          <w:rFonts w:ascii="Arial" w:hAnsi="Arial" w:cs="Arial"/>
          <w:i/>
        </w:rPr>
        <w:t>Escherichia coli</w:t>
      </w:r>
      <w:r w:rsidR="009442FC">
        <w:rPr>
          <w:rFonts w:ascii="Arial" w:hAnsi="Arial" w:cs="Arial"/>
        </w:rPr>
        <w:t xml:space="preserve"> are associated with a number clinical conditions, each caused by different strains of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harboring different repertoires of gene sets and virulence factors, and, as such, have been categorized according to their pathology and genomic content.  </w:t>
      </w:r>
      <w:r w:rsidR="009442FC">
        <w:rPr>
          <w:rFonts w:ascii="Arial" w:hAnsi="Arial" w:cs="Arial"/>
          <w:i/>
        </w:rPr>
        <w:t xml:space="preserve">E. </w:t>
      </w:r>
      <w:proofErr w:type="gramStart"/>
      <w:r w:rsidR="009442FC">
        <w:rPr>
          <w:rFonts w:ascii="Arial" w:hAnsi="Arial" w:cs="Arial"/>
          <w:i/>
        </w:rPr>
        <w:t>coli</w:t>
      </w:r>
      <w:proofErr w:type="gramEnd"/>
      <w:r w:rsidR="009442FC">
        <w:rPr>
          <w:rFonts w:ascii="Arial" w:hAnsi="Arial" w:cs="Arial"/>
        </w:rPr>
        <w:t xml:space="preserve"> that cause disease in the gastrointestinal tract are grouped together and include </w:t>
      </w:r>
      <w:proofErr w:type="spellStart"/>
      <w:r w:rsidR="009442FC">
        <w:rPr>
          <w:rFonts w:ascii="Arial" w:hAnsi="Arial" w:cs="Arial"/>
        </w:rPr>
        <w:t>enteropathogenic</w:t>
      </w:r>
      <w:proofErr w:type="spellEnd"/>
      <w:r w:rsid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(EPEC), capable of causing adherent and effacing lesions in the gastrointestinal tract, </w:t>
      </w:r>
      <w:proofErr w:type="spellStart"/>
      <w:r w:rsidR="009442FC">
        <w:rPr>
          <w:rFonts w:ascii="Arial" w:hAnsi="Arial" w:cs="Arial"/>
        </w:rPr>
        <w:t>enterohaemorrhagic</w:t>
      </w:r>
      <w:proofErr w:type="spellEnd"/>
      <w:r w:rsid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(EHEC) that elaborate Shiga toxin and cause </w:t>
      </w:r>
      <w:proofErr w:type="spellStart"/>
      <w:r w:rsidR="009442FC">
        <w:rPr>
          <w:rFonts w:ascii="Arial" w:hAnsi="Arial" w:cs="Arial"/>
        </w:rPr>
        <w:t>haemolytic</w:t>
      </w:r>
      <w:proofErr w:type="spellEnd"/>
      <w:r w:rsidR="009442FC">
        <w:rPr>
          <w:rFonts w:ascii="Arial" w:hAnsi="Arial" w:cs="Arial"/>
        </w:rPr>
        <w:t xml:space="preserve"> uremic syndrome, </w:t>
      </w:r>
      <w:proofErr w:type="spellStart"/>
      <w:r w:rsidR="009442FC">
        <w:rPr>
          <w:rFonts w:ascii="Arial" w:hAnsi="Arial" w:cs="Arial"/>
        </w:rPr>
        <w:t>Enteroaggregative</w:t>
      </w:r>
      <w:proofErr w:type="spellEnd"/>
      <w:r w:rsid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(EAEC) and diffuse-adherent </w:t>
      </w:r>
      <w:r w:rsidR="009442FC">
        <w:rPr>
          <w:rFonts w:ascii="Arial" w:hAnsi="Arial" w:cs="Arial"/>
          <w:i/>
        </w:rPr>
        <w:t>E. col</w:t>
      </w:r>
      <w:r w:rsidR="009442FC">
        <w:rPr>
          <w:rFonts w:ascii="Arial" w:hAnsi="Arial" w:cs="Arial"/>
        </w:rPr>
        <w:t xml:space="preserve">i (DAEC) which differ in the organization during attachment to the epithelium, </w:t>
      </w:r>
      <w:proofErr w:type="spellStart"/>
      <w:r w:rsidR="009442FC">
        <w:rPr>
          <w:rFonts w:ascii="Arial" w:hAnsi="Arial" w:cs="Arial"/>
        </w:rPr>
        <w:t>enteroinvasive</w:t>
      </w:r>
      <w:proofErr w:type="spellEnd"/>
      <w:r w:rsid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(EIEC) which are capable of invading the gut epithelium, and adherent invasive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(AIEC) which are associated with </w:t>
      </w:r>
      <w:proofErr w:type="spellStart"/>
      <w:r w:rsidR="009442FC">
        <w:rPr>
          <w:rFonts w:ascii="Arial" w:hAnsi="Arial" w:cs="Arial"/>
        </w:rPr>
        <w:t>Crohn's</w:t>
      </w:r>
      <w:proofErr w:type="spellEnd"/>
      <w:r w:rsidR="009442FC">
        <w:rPr>
          <w:rFonts w:ascii="Arial" w:hAnsi="Arial" w:cs="Arial"/>
        </w:rPr>
        <w:t xml:space="preserve"> Disease</w:t>
      </w:r>
      <w:r w:rsidR="002E7E65">
        <w:rPr>
          <w:rFonts w:ascii="Arial" w:hAnsi="Arial" w:cs="Arial"/>
        </w:rPr>
        <w:fldChar w:fldCharType="begin"/>
      </w:r>
      <w:r w:rsidR="009442FC">
        <w:rPr>
          <w:rFonts w:ascii="Arial" w:hAnsi="Arial" w:cs="Arial"/>
        </w:rPr>
        <w:instrText xml:space="preserve"> ADDIN PAPERS2_CITATIONS &lt;citation&gt;&lt;uuid&gt;958731E9-D21F-4E38-AF51-81F889408BC8&lt;/uuid&gt;&lt;priority&gt;0&lt;/priority&gt;&lt;publications&gt;&lt;publication&gt;&lt;type&gt;400&lt;/type&gt;&lt;publication_date&gt;99199800001200000000200000&lt;/publication_date&gt;&lt;title&gt;Diarrheagenic Escherichia coli&lt;/title&gt;&lt;url&gt;http://cmr.asm.org/content/11/1/142.short&lt;/url&gt;&lt;subtype&gt;400&lt;/subtype&gt;&lt;uuid&gt;8BDF1AFC-1035-4678-A9DD-438E4BCD5E8F&lt;/uuid&gt;&lt;bundle&gt;&lt;publication&gt;&lt;title&gt;Clinical microbiology reviews&lt;/title&gt;&lt;type&gt;-100&lt;/type&gt;&lt;subtype&gt;-100&lt;/subtype&gt;&lt;uuid&gt;71C4ED5C-53D2-4597-AE86-FAC17CF3DBC4&lt;/uuid&gt;&lt;/publication&gt;&lt;/bundle&gt;&lt;authors&gt;&lt;author&gt;&lt;firstName&gt;James&lt;/firstName&gt;&lt;middleNames&gt;P&lt;/middleNames&gt;&lt;lastName&gt;Nataro&lt;/lastName&gt;&lt;/author&gt;&lt;author&gt;&lt;firstName&gt;James&lt;/firstName&gt;&lt;middleNames&gt;B&lt;/middleNames&gt;&lt;lastName&gt;Kaper&lt;/lastName&gt;&lt;/author&gt;&lt;/authors&gt;&lt;/publication&gt;&lt;publication&gt;&lt;volume&gt;292&lt;/volume&gt;&lt;publication_date&gt;99200201001200000000220000&lt;/publication_date&gt;&lt;number&gt;3-4&lt;/number&gt;&lt;doi&gt;10.1078/1438-4221-00201&lt;/doi&gt;&lt;startpage&gt;185&lt;/startpage&gt;&lt;title&gt;Adherent-invasive Escherichia coli: a putative new E. coli pathotype associated with Crohn's disease&lt;/title&gt;&lt;uuid&gt;41953E80-ECF1-4322-9DE9-F4DEEC556761&lt;/uuid&gt;&lt;subtype&gt;400&lt;/subtype&gt;&lt;endpage&gt;193&lt;/endpage&gt;&lt;type&gt;400&lt;/type&gt;&lt;url&gt;http://linkinghub.elsevier.com/retrieve/pii/S1438422104700971&lt;/url&gt;&lt;bundle&gt;&lt;publication&gt;&lt;title&gt;International Journal of Medical Microbiology&lt;/title&gt;&lt;type&gt;-100&lt;/type&gt;&lt;subtype&gt;-100&lt;/subtype&gt;&lt;uuid&gt;F6C708AB-D1D5-4DC4-9332-A7E1AFF3DB8E&lt;/uuid&gt;&lt;/publication&gt;&lt;/bundle&gt;&lt;authors&gt;&lt;author&gt;&lt;firstName&gt;Arlette&lt;/firstName&gt;&lt;lastName&gt;Darfeuille-Michaud&lt;/lastName&gt;&lt;/author&gt;&lt;/authors&gt;&lt;/publication&gt;&lt;publication&gt;&lt;volume&gt;2&lt;/volume&gt;&lt;publication_date&gt;99200402001200000000220000&lt;/publication_date&gt;&lt;number&gt;2&lt;/number&gt;&lt;doi&gt;10.1038/nrmicro818&lt;/doi&gt;&lt;startpage&gt;123&lt;/startpage&gt;&lt;title&gt;Pathogenic Escherichia coli&lt;/title&gt;&lt;uuid&gt;C1A8EE8C-23BD-45C9-BF7C-9855D3570FFA&lt;/uuid&gt;&lt;subtype&gt;400&lt;/subtype&gt;&lt;endpage&gt;140&lt;/endpage&gt;&lt;type&gt;400&lt;/type&gt;&lt;url&gt;http://www.nature.com/doifinder/10.1038/nrmicro818&lt;/url&gt;&lt;bundle&gt;&lt;publication&gt;&lt;publisher&gt;Nature Publishing Group&lt;/publisher&gt;&lt;title&gt;Nature Reviews Microbiology&lt;/title&gt;&lt;type&gt;-100&lt;/type&gt;&lt;subtype&gt;-100&lt;/subtype&gt;&lt;uuid&gt;1229AEF2-0A92-46C6-90CF-395DE2D9B086&lt;/uuid&gt;&lt;/publication&gt;&lt;/bundle&gt;&lt;authors&gt;&lt;author&gt;&lt;firstName&gt;James&lt;/firstName&gt;&lt;middleNames&gt;B&lt;/middleNames&gt;&lt;lastName&gt;Kaper&lt;/lastName&gt;&lt;/author&gt;&lt;author&gt;&lt;firstName&gt;James&lt;/firstName&gt;&lt;middleNames&gt;P&lt;/middleNames&gt;&lt;lastName&gt;Nataro&lt;/lastName&gt;&lt;/author&gt;&lt;author&gt;&lt;firstName&gt;Harry&lt;/firstName&gt;&lt;middleNames&gt;L T&lt;/middleNames&gt;&lt;lastName&gt;Mobley&lt;/lastName&gt;&lt;/author&gt;&lt;/authors&gt;&lt;/publication&gt;&lt;/publications&gt;&lt;cites&gt;&lt;/cites&gt;&lt;/citation&gt;</w:instrText>
      </w:r>
      <w:r w:rsidR="002E7E65">
        <w:rPr>
          <w:rFonts w:ascii="Arial" w:hAnsi="Arial" w:cs="Arial"/>
        </w:rPr>
        <w:fldChar w:fldCharType="separate"/>
      </w:r>
      <w:r w:rsidR="009442FC">
        <w:rPr>
          <w:rFonts w:ascii="Arial" w:eastAsiaTheme="minorHAnsi" w:hAnsi="Arial" w:cs="Arial"/>
        </w:rPr>
        <w:t>{Nataro:1998uo, DarfeuilleMichaud:2002dx, Kaper:2004bm}</w:t>
      </w:r>
      <w:r w:rsidR="002E7E65">
        <w:rPr>
          <w:rFonts w:ascii="Arial" w:hAnsi="Arial" w:cs="Arial"/>
        </w:rPr>
        <w:fldChar w:fldCharType="end"/>
      </w:r>
      <w:r w:rsidR="009442FC">
        <w:rPr>
          <w:rFonts w:ascii="Arial" w:hAnsi="Arial" w:cs="Arial"/>
        </w:rPr>
        <w:t xml:space="preserve">.  A separate group consists of extra-intestinal pathogenic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</w:t>
      </w:r>
      <w:proofErr w:type="spellStart"/>
      <w:r w:rsidR="009442FC">
        <w:rPr>
          <w:rFonts w:ascii="Arial" w:hAnsi="Arial" w:cs="Arial"/>
        </w:rPr>
        <w:t>ExPEC</w:t>
      </w:r>
      <w:proofErr w:type="spellEnd"/>
      <w:r w:rsidR="009442FC">
        <w:rPr>
          <w:rFonts w:ascii="Arial" w:hAnsi="Arial" w:cs="Arial"/>
        </w:rPr>
        <w:t xml:space="preserve">) and includes strains capable of causing neonatal meningitis (NMEC) and </w:t>
      </w:r>
      <w:proofErr w:type="spellStart"/>
      <w:r w:rsidR="009442FC">
        <w:rPr>
          <w:rFonts w:ascii="Arial" w:hAnsi="Arial" w:cs="Arial"/>
        </w:rPr>
        <w:t>uropathogenic</w:t>
      </w:r>
      <w:proofErr w:type="spellEnd"/>
      <w:r w:rsid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(UPEC) capable of causing urinary tract infections (</w:t>
      </w:r>
      <w:proofErr w:type="spellStart"/>
      <w:r w:rsidR="009442FC">
        <w:rPr>
          <w:rFonts w:ascii="Arial" w:hAnsi="Arial" w:cs="Arial"/>
        </w:rPr>
        <w:t>UTIs</w:t>
      </w:r>
      <w:proofErr w:type="spellEnd"/>
      <w:r w:rsidR="009442FC">
        <w:rPr>
          <w:rFonts w:ascii="Arial" w:hAnsi="Arial" w:cs="Arial"/>
        </w:rPr>
        <w:t xml:space="preserve">) </w:t>
      </w:r>
      <w:r w:rsidR="002E7E65">
        <w:rPr>
          <w:rFonts w:ascii="Arial" w:hAnsi="Arial" w:cs="Arial"/>
        </w:rPr>
        <w:fldChar w:fldCharType="begin"/>
      </w:r>
      <w:r w:rsidR="009442FC">
        <w:rPr>
          <w:rFonts w:ascii="Arial" w:hAnsi="Arial" w:cs="Arial"/>
        </w:rPr>
        <w:instrText xml:space="preserve"> ADDIN PAPERS2_CITATIONS &lt;citation&gt;&lt;uuid&gt;7E3C9FBE-8CB3-4670-A768-1244BDDE77BF&lt;/uuid&gt;&lt;priority&gt;0&lt;/priority&gt;&lt;publications&gt;&lt;publication&gt;&lt;type&gt;400&lt;/type&gt;&lt;publication_date&gt;99200000001200000000200000&lt;/publication_date&gt;&lt;title&gt;Proposal for a New Inclusive Designation for Extraintestinal Pathogenic Isolates of Escherichia coli: ExPEC&lt;/title&gt;&lt;url&gt;http://jid.oxfordjournals.org/content/181/5/1753.short&lt;/url&gt;&lt;subtype&gt;400&lt;/subtype&gt;&lt;uuid&gt;05CB7A24-CF01-40AD-9B79-117A0FBAB20E&lt;/uuid&gt;&lt;authors&gt;&lt;author&gt;&lt;firstName&gt;Thomas&lt;/firstName&gt;&lt;middleNames&gt;A&lt;/middleNames&gt;&lt;lastName&gt;Russo&lt;/lastName&gt;&lt;/author&gt;&lt;author&gt;&lt;firstName&gt;James&lt;/firstName&gt;&lt;middleNames&gt;R&lt;/middleNames&gt;&lt;lastName&gt;Johnson&lt;/lastName&gt;&lt;/author&gt;&lt;/authors&gt;&lt;/publication&gt;&lt;/publications&gt;&lt;cites&gt;&lt;/cites&gt;&lt;/citation&gt;</w:instrText>
      </w:r>
      <w:r w:rsidR="002E7E65">
        <w:rPr>
          <w:rFonts w:ascii="Arial" w:hAnsi="Arial" w:cs="Arial"/>
        </w:rPr>
        <w:fldChar w:fldCharType="separate"/>
      </w:r>
      <w:r w:rsidR="009442FC">
        <w:rPr>
          <w:rFonts w:ascii="Arial" w:eastAsiaTheme="minorHAnsi" w:hAnsi="Arial" w:cs="Arial"/>
        </w:rPr>
        <w:t>{Russo:2000vr}</w:t>
      </w:r>
      <w:r w:rsidR="002E7E65">
        <w:rPr>
          <w:rFonts w:ascii="Arial" w:hAnsi="Arial" w:cs="Arial"/>
        </w:rPr>
        <w:fldChar w:fldCharType="end"/>
      </w:r>
      <w:r w:rsidR="009442FC">
        <w:rPr>
          <w:rFonts w:ascii="Arial" w:hAnsi="Arial" w:cs="Arial"/>
        </w:rPr>
        <w:t>.</w:t>
      </w:r>
      <w:r w:rsidR="009442FC" w:rsidRP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</w:rPr>
        <w:t xml:space="preserve">In addition to phenotype, these categories of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are delimited by differences in the genomic content of the strains, which differ markedly between </w:t>
      </w:r>
      <w:proofErr w:type="spellStart"/>
      <w:r w:rsidR="00F932DD">
        <w:rPr>
          <w:rFonts w:ascii="Arial" w:hAnsi="Arial" w:cs="Arial"/>
        </w:rPr>
        <w:t>pathotypes</w:t>
      </w:r>
      <w:proofErr w:type="spellEnd"/>
      <w:r w:rsidR="002E7E65">
        <w:rPr>
          <w:rFonts w:ascii="Arial" w:hAnsi="Arial" w:cs="Arial"/>
        </w:rPr>
        <w:fldChar w:fldCharType="begin"/>
      </w:r>
      <w:r w:rsidR="00F932DD">
        <w:rPr>
          <w:rFonts w:ascii="Arial" w:hAnsi="Arial" w:cs="Arial"/>
        </w:rPr>
        <w:instrText xml:space="preserve"> ADDIN PAPERS2_CITATIONS &lt;citation&gt;&lt;uuid&gt;57C90232-87F3-4003-8FEF-02F0BA340469&lt;/uuid&gt;&lt;priority&gt;0&lt;/priority&gt;&lt;publications&gt;&lt;publication&gt;&lt;volume&gt;190&lt;/volume&gt;&lt;publication_date&gt;99200809301200000000222000&lt;/publication_date&gt;&lt;number&gt;20&lt;/number&gt;&lt;doi&gt;10.1128/JB.00619-08&lt;/doi&gt;&lt;startpage&gt;6881&lt;/startpage&gt;&lt;title&gt;The Pangenome Structure of Escherichia coli: Comparative Genomic Analysis of E. coli Commensal and Pathogenic Isolates&lt;/title&gt;&lt;uuid&gt;80B92658-3848-425C-88A7-1F2CDE14CC6E&lt;/uuid&gt;&lt;subtype&gt;400&lt;/subtype&gt;&lt;endpage&gt;6893&lt;/endpage&gt;&lt;type&gt;400&lt;/type&gt;&lt;url&gt;http://jb.asm.org/cgi/doi/10.1128/JB.00619-08&lt;/url&gt;&lt;bundle&gt;&lt;publication&gt;&lt;title&gt;Journal of Bacteriology&lt;/title&gt;&lt;type&gt;-100&lt;/type&gt;&lt;subtype&gt;-100&lt;/subtype&gt;&lt;uuid&gt;6200C450-3BFD-4BE8-ADAC-11F7EE3F4496&lt;/uuid&gt;&lt;/publication&gt;&lt;/bundle&gt;&lt;authors&gt;&lt;author&gt;&lt;firstName&gt;D&lt;/firstName&gt;&lt;middleNames&gt;A&lt;/middleNames&gt;&lt;lastName&gt;Rasko&lt;/lastName&gt;&lt;/author&gt;&lt;author&gt;&lt;firstName&gt;M&lt;/firstName&gt;&lt;middleNames&gt;J&lt;/middleNames&gt;&lt;lastName&gt;Rosovitz&lt;/lastName&gt;&lt;/author&gt;&lt;author&gt;&lt;firstName&gt;G&lt;/firstName&gt;&lt;middleNames&gt;S A&lt;/middleNames&gt;&lt;lastName&gt;Myers&lt;/lastName&gt;&lt;/author&gt;&lt;author&gt;&lt;firstName&gt;E&lt;/firstName&gt;&lt;middleNames&gt;F&lt;/middleNames&gt;&lt;lastName&gt;Mongodin&lt;/lastName&gt;&lt;/author&gt;&lt;author&gt;&lt;firstName&gt;W&lt;/firstName&gt;&lt;middleNames&gt;F&lt;/middleNames&gt;&lt;lastName&gt;Fricke&lt;/lastName&gt;&lt;/author&gt;&lt;author&gt;&lt;firstName&gt;P&lt;/firstName&gt;&lt;lastName&gt;Gajer&lt;/lastName&gt;&lt;/author&gt;&lt;author&gt;&lt;firstName&gt;J&lt;/firstName&gt;&lt;lastName&gt;Crabtree&lt;/lastName&gt;&lt;/author&gt;&lt;author&gt;&lt;firstName&gt;M&lt;/firstName&gt;&lt;lastName&gt;Sebaihia&lt;/lastName&gt;&lt;/author&gt;&lt;author&gt;&lt;firstName&gt;N&lt;/firstName&gt;&lt;middleNames&gt;R&lt;/middleNames&gt;&lt;lastName&gt;Thomson&lt;/lastName&gt;&lt;/author&gt;&lt;author&gt;&lt;firstName&gt;R&lt;/firstName&gt;&lt;lastName&gt;Chaudhuri&lt;/lastName&gt;&lt;/author&gt;&lt;author&gt;&lt;firstName&gt;I&lt;/firstName&gt;&lt;middleNames&gt;R&lt;/middleNames&gt;&lt;lastName&gt;Henderson&lt;/lastName&gt;&lt;/author&gt;&lt;author&gt;&lt;firstName&gt;V&lt;/firstName&gt;&lt;lastName&gt;Sperandio&lt;/lastName&gt;&lt;/author&gt;&lt;author&gt;&lt;firstName&gt;J&lt;/firstName&gt;&lt;lastName&gt;Ravel&lt;/lastName&gt;&lt;/author&gt;&lt;/authors&gt;&lt;/publication&gt;&lt;publication&gt;&lt;uuid&gt;BA89F8BA-8A7D-43C3-B64C-B4E6658510FA&lt;/uuid&gt;&lt;volume&gt;5&lt;/volume&gt;&lt;accepted_date&gt;99200812161200000000222000&lt;/accepted_date&gt;&lt;doi&gt;10.1371/journal.pgen.1000344&lt;/doi&gt;&lt;startpage&gt;e1000344&lt;/startpage&gt;&lt;publication_date&gt;99200901001200000000220000&lt;/publication_date&gt;&lt;url&gt;http://eutils.ncbi.nlm.nih.gov/entrez/eutils/elink.fcgi?dbfrom=pubmed&amp;amp;id=19165319&amp;amp;retmode=ref&amp;amp;cmd=prlinks&lt;/url&gt;&lt;type&gt;400&lt;/type&gt;&lt;title&gt;Organised genome dynamics in the Escherichia coli species results in highly diverse adaptive paths.&lt;/title&gt;&lt;location&gt;200,9,48.8464951,2.3548829&lt;/location&gt;&lt;submission_date&gt;99200809021200000000222000&lt;/submission_date&gt;&lt;number&gt;1&lt;/number&gt;&lt;institution&gt;Atelier de BioInformatique, Université Pierre et Marie Curie--Paris 6, Paris, France.&lt;/institution&gt;&lt;subtype&gt;400&lt;/subtype&gt;&lt;bundle&gt;&lt;publication&gt;&lt;publisher&gt;Public Library of Science&lt;/publisher&gt;&lt;title&gt;PLoS genetics&lt;/title&gt;&lt;type&gt;-100&lt;/type&gt;&lt;subtype&gt;-100&lt;/subtype&gt;&lt;uuid&gt;43496985-000D-4D4D-B5B1-3040EB14DE65&lt;/uuid&gt;&lt;/publication&gt;&lt;/bundle&gt;&lt;authors&gt;&lt;author&gt;&lt;firstName&gt;Marie&lt;/firstName&gt;&lt;lastName&gt;Touchon&lt;/lastName&gt;&lt;/author&gt;&lt;author&gt;&lt;firstName&gt;Claire&lt;/firstName&gt;&lt;lastName&gt;Hoede&lt;/lastName&gt;&lt;/author&gt;&lt;author&gt;&lt;firstName&gt;Olivier&lt;/firstName&gt;&lt;lastName&gt;Tenaillon&lt;/lastName&gt;&lt;/author&gt;&lt;author&gt;&lt;firstName&gt;Valérie&lt;/firstName&gt;&lt;lastName&gt;Barbe&lt;/lastName&gt;&lt;/author&gt;&lt;author&gt;&lt;firstName&gt;Simon&lt;/firstName&gt;&lt;lastName&gt;Baeriswyl&lt;/lastName&gt;&lt;/author&gt;&lt;author&gt;&lt;firstName&gt;Philippe&lt;/firstName&gt;&lt;lastName&gt;Bidet&lt;/lastName&gt;&lt;/author&gt;&lt;author&gt;&lt;firstName&gt;Edouard&lt;/firstName&gt;&lt;lastName&gt;Bingen&lt;/lastName&gt;&lt;/author&gt;&lt;author&gt;&lt;firstName&gt;Stéphane&lt;/firstName&gt;&lt;lastName&gt;Bonacorsi&lt;/lastName&gt;&lt;/author&gt;&lt;author&gt;&lt;firstName&gt;Christiane&lt;/firstName&gt;&lt;lastName&gt;Bouchier&lt;/lastName&gt;&lt;/author&gt;&lt;author&gt;&lt;firstName&gt;Odile&lt;/firstName&gt;&lt;lastName&gt;Bouvet&lt;/lastName&gt;&lt;/author&gt;&lt;author&gt;&lt;firstName&gt;Alexandra&lt;/firstName&gt;&lt;lastName&gt;Calteau&lt;/lastName&gt;&lt;/author&gt;&lt;author&gt;&lt;firstName&gt;Hélène&lt;/firstName&gt;&lt;lastName&gt;Chiapello&lt;/lastName&gt;&lt;/author&gt;&lt;author&gt;&lt;firstName&gt;Olivier&lt;/firstName&gt;&lt;lastName&gt;Clermont&lt;/lastName&gt;&lt;/author&gt;&lt;author&gt;&lt;firstName&gt;Stéphane&lt;/firstName&gt;&lt;lastName&gt;Cruveiller&lt;/lastName&gt;&lt;/author&gt;&lt;author&gt;&lt;firstName&gt;Antoine&lt;/firstName&gt;&lt;lastName&gt;Danchin&lt;/lastName&gt;&lt;/author&gt;&lt;author&gt;&lt;firstName&gt;Médéric&lt;/firstName&gt;&lt;lastName&gt;Diard&lt;/lastName&gt;&lt;/author&gt;&lt;author&gt;&lt;firstName&gt;Carole&lt;/firstName&gt;&lt;lastName&gt;Dossat&lt;/lastName&gt;&lt;/author&gt;&lt;author&gt;&lt;firstName&gt;Meriem&lt;/firstName&gt;&lt;middleNames&gt;El&lt;/middleNames&gt;&lt;lastName&gt;Karoui&lt;/lastName&gt;&lt;/author&gt;&lt;author&gt;&lt;firstName&gt;Eric&lt;/firstName&gt;&lt;lastName&gt;Frapy&lt;/lastName&gt;&lt;/author&gt;&lt;author&gt;&lt;firstName&gt;Louis&lt;/firstName&gt;&lt;lastName&gt;Garry&lt;/lastName&gt;&lt;/author&gt;&lt;author&gt;&lt;firstName&gt;Jean&lt;/firstName&gt;&lt;middleNames&gt;Marc&lt;/middleNames&gt;&lt;lastName&gt;Ghigo&lt;/lastName&gt;&lt;/author&gt;&lt;author&gt;&lt;firstName&gt;Anne&lt;/firstName&gt;&lt;middleNames&gt;Marie&lt;/middleNames&gt;&lt;lastName&gt;Gilles&lt;/lastName&gt;&lt;/author&gt;&lt;author&gt;&lt;firstName&gt;James&lt;/firstName&gt;&lt;lastName&gt;Johnson&lt;/lastName&gt;&lt;/author&gt;&lt;author&gt;&lt;nonDroppingParticle&gt;Le&lt;/nonDroppingParticle&gt;&lt;firstName&gt;Chantal&lt;/firstName&gt;&lt;lastName&gt;Bouguénec&lt;/lastName&gt;&lt;/author&gt;&lt;author&gt;&lt;firstName&gt;Mathilde&lt;/firstName&gt;&lt;lastName&gt;Lescat&lt;/lastName&gt;&lt;/author&gt;&lt;author&gt;&lt;firstName&gt;Sophie&lt;/firstName&gt;&lt;lastName&gt;Mangenot&lt;/lastName&gt;&lt;/author&gt;&lt;author&gt;&lt;firstName&gt;Vanessa&lt;/firstName&gt;&lt;lastName&gt;Martinez-Jéhanne&lt;/lastName&gt;&lt;/author&gt;&lt;author&gt;&lt;firstName&gt;Ivan&lt;/firstName&gt;&lt;lastName&gt;Matic&lt;/lastName&gt;&lt;/author&gt;&lt;author&gt;&lt;firstName&gt;Xavier&lt;/firstName&gt;&lt;lastName&gt;Nassif&lt;/lastName&gt;&lt;/author&gt;&lt;author&gt;&lt;firstName&gt;Sophie&lt;/firstName&gt;&lt;lastName&gt;Oztas&lt;/lastName&gt;&lt;/author&gt;&lt;author&gt;&lt;firstName&gt;Marie&lt;/firstName&gt;&lt;middleNames&gt;Agnès&lt;/middleNames&gt;&lt;lastName&gt;Petit&lt;/lastName&gt;&lt;/author&gt;&lt;author&gt;&lt;firstName&gt;Christophe&lt;/firstName&gt;&lt;lastName&gt;Pichon&lt;/lastName&gt;&lt;/author&gt;&lt;author&gt;&lt;firstName&gt;Zoé&lt;/firstName&gt;&lt;lastName&gt;Rouy&lt;/lastName&gt;&lt;/author&gt;&lt;author&gt;&lt;firstName&gt;Claude&lt;/firstName&gt;&lt;middleNames&gt;Saint&lt;/middleNames&gt;&lt;lastName&gt;Ruf&lt;/lastName&gt;&lt;/author&gt;&lt;author&gt;&lt;firstName&gt;Dominique&lt;/firstName&gt;&lt;lastName&gt;Schneider&lt;/lastName&gt;&lt;/author&gt;&lt;author&gt;&lt;firstName&gt;Jérôme&lt;/firstName&gt;&lt;lastName&gt;Tourret&lt;/lastName&gt;&lt;/author&gt;&lt;author&gt;&lt;firstName&gt;Benoit&lt;/firstName&gt;&lt;lastName&gt;Vacherie&lt;/lastName&gt;&lt;/author&gt;&lt;author&gt;&lt;firstName&gt;David&lt;/firstName&gt;&lt;lastName&gt;Vallenet&lt;/lastName&gt;&lt;/author&gt;&lt;author&gt;&lt;firstName&gt;Claudine&lt;/firstName&gt;&lt;lastName&gt;Médigue&lt;/lastName&gt;&lt;/author&gt;&lt;author&gt;&lt;firstName&gt;Eduardo&lt;/firstName&gt;&lt;middleNames&gt;P C&lt;/middleNames&gt;&lt;lastName&gt;Rocha&lt;/lastName&gt;&lt;/author&gt;&lt;author&gt;&lt;firstName&gt;Erick&lt;/firstName&gt;&lt;lastName&gt;Denamur&lt;/lastName&gt;&lt;/author&gt;&lt;/authors&gt;&lt;/publication&gt;&lt;/publications&gt;&lt;cites&gt;&lt;/cites&gt;&lt;/citation&gt;</w:instrText>
      </w:r>
      <w:r w:rsidR="002E7E65">
        <w:rPr>
          <w:rFonts w:ascii="Arial" w:hAnsi="Arial" w:cs="Arial"/>
        </w:rPr>
        <w:fldChar w:fldCharType="separate"/>
      </w:r>
      <w:r w:rsidR="00F932DD">
        <w:rPr>
          <w:rFonts w:ascii="Arial" w:eastAsiaTheme="minorHAnsi" w:hAnsi="Arial" w:cs="Arial"/>
        </w:rPr>
        <w:t>{Rasko:2008bx, Touchon:2009kw}</w:t>
      </w:r>
      <w:r w:rsidR="002E7E65">
        <w:rPr>
          <w:rFonts w:ascii="Arial" w:hAnsi="Arial" w:cs="Arial"/>
        </w:rPr>
        <w:fldChar w:fldCharType="end"/>
      </w:r>
      <w:r w:rsidR="00F932DD">
        <w:rPr>
          <w:rFonts w:ascii="Arial" w:hAnsi="Arial" w:cs="Arial"/>
        </w:rPr>
        <w:t>.</w:t>
      </w:r>
    </w:p>
    <w:p w:rsidR="00601C1E" w:rsidRDefault="00471D88" w:rsidP="00601C1E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Delineation of </w:t>
      </w:r>
      <w:proofErr w:type="spellStart"/>
      <w:r>
        <w:rPr>
          <w:rFonts w:ascii="Arial" w:hAnsi="Arial" w:cs="Arial"/>
        </w:rPr>
        <w:t>ExPEC</w:t>
      </w:r>
      <w:proofErr w:type="spellEnd"/>
      <w:r>
        <w:rPr>
          <w:rFonts w:ascii="Arial" w:hAnsi="Arial" w:cs="Arial"/>
        </w:rPr>
        <w:t xml:space="preserve">, and consequently UPEC, strains from non-pathogenic strains of </w:t>
      </w:r>
      <w:r>
        <w:rPr>
          <w:rFonts w:ascii="Arial" w:hAnsi="Arial" w:cs="Arial"/>
          <w:i/>
        </w:rPr>
        <w:t>E. coli</w:t>
      </w:r>
      <w:r w:rsidR="00601C1E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>difficult</w:t>
      </w:r>
      <w:r w:rsidR="00601C1E">
        <w:rPr>
          <w:rFonts w:ascii="Arial" w:hAnsi="Arial" w:cs="Arial"/>
        </w:rPr>
        <w:t xml:space="preserve"> given the presence of </w:t>
      </w:r>
      <w:proofErr w:type="spellStart"/>
      <w:r w:rsidR="00601C1E">
        <w:rPr>
          <w:rFonts w:ascii="Arial" w:hAnsi="Arial" w:cs="Arial"/>
        </w:rPr>
        <w:t>ExPEC</w:t>
      </w:r>
      <w:proofErr w:type="spellEnd"/>
      <w:r w:rsidR="00601C1E">
        <w:rPr>
          <w:rFonts w:ascii="Arial" w:hAnsi="Arial" w:cs="Arial"/>
        </w:rPr>
        <w:t xml:space="preserve"> virulence factors in non-pathogenic strains</w:t>
      </w:r>
      <w:r>
        <w:rPr>
          <w:rFonts w:ascii="Arial" w:hAnsi="Arial" w:cs="Arial"/>
        </w:rPr>
        <w:t xml:space="preserve"> </w:t>
      </w:r>
      <w:r w:rsidR="002E7E65">
        <w:rPr>
          <w:rFonts w:ascii="Arial" w:hAnsi="Arial" w:cs="Arial"/>
        </w:rPr>
        <w:fldChar w:fldCharType="begin"/>
      </w:r>
      <w:r w:rsidR="009442FC">
        <w:rPr>
          <w:rFonts w:ascii="Arial" w:hAnsi="Arial" w:cs="Arial"/>
        </w:rPr>
        <w:instrText xml:space="preserve"> ADDIN PAPERS2_CITATIONS &lt;citation&gt;&lt;uuid&gt;87D6B645-EC68-4467-9030-EBF2B1A42BFB&lt;/uuid&gt;&lt;priority&gt;1&lt;/priority&gt;&lt;publications&gt;&lt;publication&gt;&lt;uuid&gt;5AE505E7-FC44-40ED-A4A6-9C1ADDDFC30B&lt;/uuid&gt;&lt;volume&gt;301&lt;/volume&gt;&lt;doi&gt;10.1016/j.ijmm.2011.09.006&lt;/doi&gt;&lt;startpage&gt;642&lt;/startpage&gt;&lt;publication_date&gt;99201112001200000000220000&lt;/publication_date&gt;&lt;url&gt;http://eutils.ncbi.nlm.nih.gov/entrez/eutils/elink.fcgi?dbfrom=pubmed&amp;amp;id=21982038&amp;amp;retmode=ref&amp;amp;cmd=prlinks&lt;/url&gt;&lt;type&gt;400&lt;/type&gt;&lt;title&gt;What defines extraintestinal pathogenic Escherichia coli?&lt;/title&gt;&lt;location&gt;200,8,51.9589299,7.6056851&lt;/location&gt;&lt;institution&gt;Institute for Hygiene, University of Münster, Robert-Koch-Str. 41, 48149 Münster, Germany.&lt;/institution&gt;&lt;number&gt;8&lt;/number&gt;&lt;subtype&gt;400&lt;/subtype&gt;&lt;endpage&gt;647&lt;/endpage&gt;&lt;bundle&gt;&lt;publication&gt;&lt;title&gt;International journal of medical microbiology : IJMM&lt;/title&gt;&lt;type&gt;-100&lt;/type&gt;&lt;subtype&gt;-100&lt;/subtype&gt;&lt;uuid&gt;E4C51DFC-F708-4B99-BDAB-9C0E2DFDE914&lt;/uuid&gt;&lt;/publication&gt;&lt;/bundle&gt;&lt;authors&gt;&lt;author&gt;&lt;firstName&gt;Christian-Daniel&lt;/firstName&gt;&lt;lastName&gt;Köhler&lt;/lastName&gt;&lt;/author&gt;&lt;author&gt;&lt;firstName&gt;Ulrich&lt;/firstName&gt;&lt;lastName&gt;Dobrindt&lt;/lastName&gt;&lt;/author&gt;&lt;/authors&gt;&lt;/publication&gt;&lt;/publications&gt;&lt;cites&gt;&lt;/cites&gt;&lt;/citation&gt;</w:instrText>
      </w:r>
      <w:r w:rsidR="002E7E65">
        <w:rPr>
          <w:rFonts w:ascii="Arial" w:hAnsi="Arial" w:cs="Arial"/>
        </w:rPr>
        <w:fldChar w:fldCharType="separate"/>
      </w:r>
      <w:r>
        <w:rPr>
          <w:rFonts w:ascii="Arial" w:eastAsiaTheme="minorHAnsi" w:hAnsi="Arial" w:cs="Arial"/>
        </w:rPr>
        <w:t>{Kohler:2011cn}</w:t>
      </w:r>
      <w:r w:rsidR="002E7E65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</w:t>
      </w:r>
    </w:p>
    <w:p w:rsidR="009418B0" w:rsidRPr="00471D88" w:rsidRDefault="00471D88" w:rsidP="00601C1E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Currently, the most widely used method of grouping strains into a </w:t>
      </w:r>
      <w:proofErr w:type="spellStart"/>
      <w:r>
        <w:rPr>
          <w:rFonts w:ascii="Arial" w:hAnsi="Arial" w:cs="Arial"/>
        </w:rPr>
        <w:t>phylogenetic</w:t>
      </w:r>
      <w:proofErr w:type="spellEnd"/>
      <w:r>
        <w:rPr>
          <w:rFonts w:ascii="Arial" w:hAnsi="Arial" w:cs="Arial"/>
        </w:rPr>
        <w:t xml:space="preserve"> structure relies on Multi-Locus Sequence Typing (MLST), which has been used to categorize a collection of strains that vary in geographical position,</w:t>
      </w:r>
    </w:p>
    <w:p w:rsidR="00601C1E" w:rsidRDefault="00601C1E" w:rsidP="00CE778A">
      <w:pPr>
        <w:spacing w:after="0" w:line="480" w:lineRule="auto"/>
        <w:rPr>
          <w:rFonts w:ascii="Arial" w:hAnsi="Arial" w:cs="Arial"/>
          <w:i/>
        </w:rPr>
      </w:pPr>
    </w:p>
    <w:p w:rsidR="00CE778A" w:rsidRPr="00CE778A" w:rsidRDefault="00D17216" w:rsidP="00CE778A">
      <w:pPr>
        <w:spacing w:after="0"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UPEC </w:t>
      </w:r>
      <w:r w:rsidR="002F64FD">
        <w:rPr>
          <w:rFonts w:ascii="Arial" w:hAnsi="Arial" w:cs="Arial"/>
          <w:i/>
        </w:rPr>
        <w:t xml:space="preserve">are found predominantly in </w:t>
      </w:r>
      <w:proofErr w:type="spellStart"/>
      <w:r w:rsidR="002F64FD">
        <w:rPr>
          <w:rFonts w:ascii="Arial" w:hAnsi="Arial" w:cs="Arial"/>
          <w:i/>
        </w:rPr>
        <w:t>clade</w:t>
      </w:r>
      <w:proofErr w:type="spellEnd"/>
      <w:r w:rsidR="002F64FD">
        <w:rPr>
          <w:rFonts w:ascii="Arial" w:hAnsi="Arial" w:cs="Arial"/>
          <w:i/>
        </w:rPr>
        <w:t xml:space="preserve"> B2</w:t>
      </w:r>
      <w:r w:rsidR="00A77B6E">
        <w:rPr>
          <w:rFonts w:ascii="Arial" w:hAnsi="Arial" w:cs="Arial"/>
          <w:i/>
        </w:rPr>
        <w:t>, which is overrepresented in gut and bladder populations</w:t>
      </w:r>
    </w:p>
    <w:p w:rsidR="00A77B6E" w:rsidRDefault="00A77B6E" w:rsidP="00476D94">
      <w:pPr>
        <w:spacing w:line="480" w:lineRule="auto"/>
        <w:rPr>
          <w:rFonts w:ascii="Arial" w:hAnsi="Arial" w:cs="Arial"/>
          <w:i/>
        </w:rPr>
      </w:pPr>
    </w:p>
    <w:p w:rsidR="00476D94" w:rsidRDefault="00A77B6E" w:rsidP="00476D94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Impact of UTI on strain richness in the gut and bladder</w:t>
      </w:r>
    </w:p>
    <w:p w:rsidR="00D17216" w:rsidRPr="003B21AD" w:rsidRDefault="00D17216" w:rsidP="00476D94">
      <w:pPr>
        <w:spacing w:line="480" w:lineRule="auto"/>
        <w:rPr>
          <w:rFonts w:ascii="Arial" w:hAnsi="Arial" w:cs="Arial"/>
        </w:rPr>
      </w:pPr>
    </w:p>
    <w:p w:rsidR="00476D94" w:rsidRDefault="00D17216" w:rsidP="00476D94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Transmission and recurrence</w:t>
      </w:r>
    </w:p>
    <w:p w:rsidR="00A43969" w:rsidRDefault="00A43969" w:rsidP="00476D94">
      <w:pPr>
        <w:spacing w:line="480" w:lineRule="auto"/>
        <w:rPr>
          <w:rFonts w:ascii="Arial" w:hAnsi="Arial" w:cs="Arial"/>
        </w:rPr>
      </w:pPr>
    </w:p>
    <w:p w:rsidR="00A43969" w:rsidRDefault="00A43969" w:rsidP="00476D94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UPEC virulence factors – </w:t>
      </w:r>
      <w:r w:rsidR="00935820">
        <w:rPr>
          <w:rFonts w:ascii="Arial" w:hAnsi="Arial" w:cs="Arial"/>
          <w:b/>
        </w:rPr>
        <w:t>multi-purpose tools</w:t>
      </w:r>
    </w:p>
    <w:p w:rsidR="00EB2828" w:rsidRDefault="00935820" w:rsidP="00A43969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UPEC genotypes are varied, but structured</w:t>
      </w:r>
    </w:p>
    <w:p w:rsidR="00A735D8" w:rsidRPr="00A735D8" w:rsidRDefault="00A735D8" w:rsidP="00A735D8">
      <w:pPr>
        <w:rPr>
          <w:rFonts w:ascii="Arial" w:hAnsi="Arial"/>
          <w:i/>
        </w:rPr>
      </w:pPr>
      <w:proofErr w:type="gramStart"/>
      <w:r w:rsidRPr="00A735D8">
        <w:rPr>
          <w:rFonts w:ascii="Arial" w:hAnsi="Arial"/>
          <w:i/>
        </w:rPr>
        <w:t>Virulence factors, phylogeny, and phenotype.</w:t>
      </w:r>
      <w:proofErr w:type="gramEnd"/>
    </w:p>
    <w:p w:rsidR="00A43969" w:rsidRDefault="00A43969" w:rsidP="00D17216">
      <w:pPr>
        <w:spacing w:after="0" w:line="480" w:lineRule="auto"/>
        <w:rPr>
          <w:rFonts w:ascii="Arial" w:hAnsi="Arial" w:cs="Arial"/>
          <w:b/>
        </w:rPr>
      </w:pPr>
    </w:p>
    <w:p w:rsidR="00A43969" w:rsidRPr="00A735D8" w:rsidRDefault="00D17216" w:rsidP="00D17216">
      <w:pPr>
        <w:spacing w:after="0" w:line="480" w:lineRule="auto"/>
        <w:rPr>
          <w:rFonts w:ascii="Arial" w:hAnsi="Arial" w:cs="Arial"/>
          <w:i/>
        </w:rPr>
      </w:pPr>
      <w:proofErr w:type="spellStart"/>
      <w:r w:rsidRPr="00A735D8">
        <w:rPr>
          <w:rFonts w:ascii="Arial" w:hAnsi="Arial" w:cs="Arial"/>
          <w:i/>
        </w:rPr>
        <w:t>Urovirulence</w:t>
      </w:r>
      <w:proofErr w:type="spellEnd"/>
      <w:r w:rsidRPr="00A735D8">
        <w:rPr>
          <w:rFonts w:ascii="Arial" w:hAnsi="Arial" w:cs="Arial"/>
          <w:i/>
        </w:rPr>
        <w:t xml:space="preserve"> factors: swords or plowshares?</w:t>
      </w:r>
    </w:p>
    <w:p w:rsidR="00A43969" w:rsidRDefault="00A43969" w:rsidP="00D17216">
      <w:pPr>
        <w:spacing w:after="0" w:line="480" w:lineRule="auto"/>
        <w:rPr>
          <w:rFonts w:ascii="Arial" w:hAnsi="Arial" w:cs="Arial"/>
        </w:rPr>
      </w:pPr>
    </w:p>
    <w:p w:rsidR="00A43969" w:rsidRPr="00A43969" w:rsidRDefault="00A43969" w:rsidP="00D17216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Future plans directions and unanswered questions</w:t>
      </w:r>
    </w:p>
    <w:sectPr w:rsidR="00A43969" w:rsidRPr="00A43969" w:rsidSect="004C48B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602020209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56740"/>
    <w:multiLevelType w:val="hybridMultilevel"/>
    <w:tmpl w:val="207EFA70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8B0"/>
    <w:rsid w:val="001745F7"/>
    <w:rsid w:val="001F1BC0"/>
    <w:rsid w:val="00213AEB"/>
    <w:rsid w:val="00256886"/>
    <w:rsid w:val="002E7E65"/>
    <w:rsid w:val="002F64FD"/>
    <w:rsid w:val="003B21AD"/>
    <w:rsid w:val="00424899"/>
    <w:rsid w:val="00471D88"/>
    <w:rsid w:val="00476D94"/>
    <w:rsid w:val="004C48BF"/>
    <w:rsid w:val="00601C1E"/>
    <w:rsid w:val="006C2007"/>
    <w:rsid w:val="006E5FD4"/>
    <w:rsid w:val="007A0E49"/>
    <w:rsid w:val="007B2E5F"/>
    <w:rsid w:val="00935820"/>
    <w:rsid w:val="009418B0"/>
    <w:rsid w:val="009442FC"/>
    <w:rsid w:val="00967DD3"/>
    <w:rsid w:val="00A43969"/>
    <w:rsid w:val="00A735D8"/>
    <w:rsid w:val="00A77B6E"/>
    <w:rsid w:val="00A8590A"/>
    <w:rsid w:val="00CE778A"/>
    <w:rsid w:val="00D17216"/>
    <w:rsid w:val="00EA7B47"/>
    <w:rsid w:val="00EB2828"/>
    <w:rsid w:val="00EC70AE"/>
    <w:rsid w:val="00F932D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418B0"/>
    <w:pPr>
      <w:spacing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9418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18B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8B0"/>
    <w:rPr>
      <w:rFonts w:eastAsiaTheme="minorEastAsia"/>
    </w:rPr>
  </w:style>
  <w:style w:type="paragraph" w:styleId="BalloonText">
    <w:name w:val="Balloon Text"/>
    <w:basedOn w:val="Normal"/>
    <w:link w:val="BalloonTextChar"/>
    <w:rsid w:val="009418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18B0"/>
    <w:rPr>
      <w:rFonts w:ascii="Lucida Grande" w:eastAsiaTheme="minorEastAsia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E5F"/>
    <w:pPr>
      <w:spacing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15F3A7-FFE6-4445-8F31-0985ECB3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2234</Words>
  <Characters>12738</Characters>
  <Application>Microsoft Macintosh Word</Application>
  <DocSecurity>0</DocSecurity>
  <Lines>106</Lines>
  <Paragraphs>25</Paragraphs>
  <ScaleCrop>false</ScaleCrop>
  <Company>Washington University School of Medicine</Company>
  <LinksUpToDate>false</LinksUpToDate>
  <CharactersWithSpaces>15643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L. Schreiber IV</dc:creator>
  <cp:keywords/>
  <cp:lastModifiedBy>Henry L. Schreiber IV</cp:lastModifiedBy>
  <cp:revision>5</cp:revision>
  <dcterms:created xsi:type="dcterms:W3CDTF">2012-11-23T23:53:00Z</dcterms:created>
  <dcterms:modified xsi:type="dcterms:W3CDTF">2012-11-28T06:29:00Z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citations="6" publications="9"/&gt;&lt;/info&gt;PAPERS2_INFO_END</vt:lpwstr>
  </property>
</Properties>
</file>