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5D4BB" w14:textId="70D00D7D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4244">
        <w:rPr>
          <w:rFonts w:ascii="Times New Roman" w:hAnsi="Times New Roman" w:cs="Times New Roman"/>
          <w:sz w:val="28"/>
          <w:szCs w:val="28"/>
        </w:rPr>
        <w:t xml:space="preserve">Какая </w:t>
      </w:r>
      <w:r w:rsidRPr="00553BDD">
        <w:rPr>
          <w:rFonts w:ascii="Times New Roman" w:hAnsi="Times New Roman" w:cs="Times New Roman"/>
          <w:sz w:val="28"/>
          <w:szCs w:val="28"/>
        </w:rPr>
        <w:t>степень тяжести полипозного риносинусита</w:t>
      </w:r>
    </w:p>
    <w:p w14:paraId="37C5CB9D" w14:textId="77777777" w:rsidR="00B5725D" w:rsidRPr="00553BDD" w:rsidRDefault="001C4244" w:rsidP="00553BDD">
      <w:pPr>
        <w:ind w:left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3BDD">
        <w:rPr>
          <w:rFonts w:ascii="Times New Roman" w:hAnsi="Times New Roman" w:cs="Times New Roman"/>
          <w:sz w:val="28"/>
          <w:szCs w:val="28"/>
          <w:u w:val="single"/>
        </w:rPr>
        <w:t xml:space="preserve">Ответ: </w:t>
      </w:r>
    </w:p>
    <w:p w14:paraId="461626FE" w14:textId="12F4D883" w:rsidR="00B5725D" w:rsidRPr="00553BDD" w:rsidRDefault="001C4244" w:rsidP="00553BD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C4244">
        <w:rPr>
          <w:rFonts w:ascii="Times New Roman" w:hAnsi="Times New Roman" w:cs="Times New Roman"/>
          <w:b/>
          <w:bCs/>
          <w:sz w:val="28"/>
          <w:szCs w:val="28"/>
        </w:rPr>
        <w:t xml:space="preserve">Двусторонние полипы </w:t>
      </w:r>
      <w:r w:rsidRPr="001C4244">
        <w:rPr>
          <w:rFonts w:ascii="Times New Roman" w:hAnsi="Times New Roman" w:cs="Times New Roman"/>
          <w:sz w:val="28"/>
          <w:szCs w:val="28"/>
        </w:rPr>
        <w:t xml:space="preserve">полости носа со значением </w:t>
      </w:r>
      <w:r w:rsidRPr="001C4244">
        <w:rPr>
          <w:rFonts w:ascii="Times New Roman" w:hAnsi="Times New Roman" w:cs="Times New Roman"/>
          <w:sz w:val="28"/>
          <w:szCs w:val="28"/>
          <w:lang w:val="en-US"/>
        </w:rPr>
        <w:t>NPS</w:t>
      </w:r>
      <w:r w:rsidRPr="001C4244">
        <w:rPr>
          <w:rFonts w:ascii="Times New Roman" w:hAnsi="Times New Roman" w:cs="Times New Roman"/>
          <w:sz w:val="28"/>
          <w:szCs w:val="28"/>
        </w:rPr>
        <w:t>≥4</w:t>
      </w:r>
      <w:r w:rsidR="00B5725D" w:rsidRPr="00B5725D">
        <w:rPr>
          <w:rFonts w:ascii="Times New Roman" w:hAnsi="Times New Roman" w:cs="Times New Roman"/>
          <w:sz w:val="28"/>
          <w:szCs w:val="28"/>
        </w:rPr>
        <w:t>(выявленные эндоскопически)</w:t>
      </w:r>
      <w:r w:rsidR="00B5725D"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="00B5725D" w:rsidRPr="00B5725D">
        <w:rPr>
          <w:rFonts w:ascii="Times New Roman" w:hAnsi="Times New Roman" w:cs="Times New Roman"/>
          <w:sz w:val="28"/>
          <w:szCs w:val="28"/>
        </w:rPr>
        <w:t>(из 8 баллов)</w:t>
      </w:r>
    </w:p>
    <w:p w14:paraId="3D7A6864" w14:textId="551EF255" w:rsidR="001C4244" w:rsidRPr="00553BDD" w:rsidRDefault="001C4244" w:rsidP="00553BD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C4244">
        <w:rPr>
          <w:rFonts w:ascii="Times New Roman" w:hAnsi="Times New Roman" w:cs="Times New Roman"/>
          <w:b/>
          <w:bCs/>
          <w:sz w:val="28"/>
          <w:szCs w:val="28"/>
        </w:rPr>
        <w:t xml:space="preserve">Персистирующие симптомы </w:t>
      </w:r>
      <w:r w:rsidRPr="001C4244">
        <w:rPr>
          <w:rFonts w:ascii="Times New Roman" w:hAnsi="Times New Roman" w:cs="Times New Roman"/>
          <w:sz w:val="28"/>
          <w:szCs w:val="28"/>
        </w:rPr>
        <w:t>несмотря на длительное применение</w:t>
      </w:r>
      <w:r w:rsidR="00B5725D" w:rsidRPr="00553BDD">
        <w:rPr>
          <w:rFonts w:ascii="Times New Roman" w:hAnsi="Times New Roman" w:cs="Times New Roman"/>
          <w:sz w:val="28"/>
          <w:szCs w:val="28"/>
        </w:rPr>
        <w:t xml:space="preserve"> топических кортикостероидов(интранальных)</w:t>
      </w:r>
      <w:r w:rsidRPr="001C4244">
        <w:rPr>
          <w:rFonts w:ascii="Times New Roman" w:hAnsi="Times New Roman" w:cs="Times New Roman"/>
          <w:sz w:val="28"/>
          <w:szCs w:val="28"/>
        </w:rPr>
        <w:t>, требующие назначения дополнительной терапии</w:t>
      </w:r>
    </w:p>
    <w:p w14:paraId="2BCE128F" w14:textId="5038DC70" w:rsidR="00B5725D" w:rsidRPr="00B5725D" w:rsidRDefault="00B5725D" w:rsidP="00553BD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5725D">
        <w:rPr>
          <w:rFonts w:ascii="Times New Roman" w:hAnsi="Times New Roman" w:cs="Times New Roman"/>
          <w:sz w:val="28"/>
          <w:szCs w:val="28"/>
        </w:rPr>
        <w:t>Наличие персистирующих симптомов:</w:t>
      </w:r>
      <w:r w:rsidRPr="00553BDD">
        <w:rPr>
          <w:rFonts w:ascii="Times New Roman" w:hAnsi="Times New Roman" w:cs="Times New Roman"/>
          <w:sz w:val="28"/>
          <w:szCs w:val="28"/>
        </w:rPr>
        <w:t xml:space="preserve"> отсутвие обоняния</w:t>
      </w:r>
    </w:p>
    <w:p w14:paraId="0A172302" w14:textId="2F625FB4" w:rsidR="00B5725D" w:rsidRPr="00553BDD" w:rsidRDefault="00B5725D" w:rsidP="00553BD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5725D">
        <w:rPr>
          <w:rFonts w:ascii="Times New Roman" w:hAnsi="Times New Roman" w:cs="Times New Roman"/>
          <w:sz w:val="28"/>
          <w:szCs w:val="28"/>
        </w:rPr>
        <w:t>SNOT-22 ≥ 35 баллов</w:t>
      </w:r>
    </w:p>
    <w:p w14:paraId="6BFE399B" w14:textId="77777777" w:rsidR="00863568" w:rsidRPr="00B5725D" w:rsidRDefault="00863568" w:rsidP="00553BD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07ED9F5" w14:textId="562584D5" w:rsidR="002F4E8E" w:rsidRPr="00553BDD" w:rsidRDefault="00863568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Оределить контролируемое или нет течение</w:t>
      </w:r>
      <w:r w:rsidR="002F4E8E" w:rsidRPr="00553BDD">
        <w:rPr>
          <w:rFonts w:ascii="Times New Roman" w:hAnsi="Times New Roman" w:cs="Times New Roman"/>
          <w:sz w:val="28"/>
          <w:szCs w:val="28"/>
        </w:rPr>
        <w:t xml:space="preserve"> полипозного риносинусита</w:t>
      </w:r>
      <w:r w:rsidRPr="00553BDD">
        <w:rPr>
          <w:rFonts w:ascii="Times New Roman" w:hAnsi="Times New Roman" w:cs="Times New Roman"/>
          <w:sz w:val="28"/>
          <w:szCs w:val="28"/>
        </w:rPr>
        <w:t>?</w:t>
      </w:r>
    </w:p>
    <w:p w14:paraId="7865D53D" w14:textId="75B27AA5" w:rsidR="00863568" w:rsidRPr="00553BDD" w:rsidRDefault="00863568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B1804F3" w14:textId="135C7EFB" w:rsidR="00863568" w:rsidRPr="00553BDD" w:rsidRDefault="00863568" w:rsidP="00553BD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212388104"/>
      <w:r w:rsidRPr="00553BDD"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ОТВЕТ:</w:t>
      </w:r>
    </w:p>
    <w:bookmarkEnd w:id="0"/>
    <w:p w14:paraId="7AA3D1B3" w14:textId="4EDA4DD3" w:rsidR="00863568" w:rsidRPr="00863568" w:rsidRDefault="00863568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63568">
        <w:rPr>
          <w:rFonts w:ascii="Times New Roman" w:hAnsi="Times New Roman" w:cs="Times New Roman"/>
          <w:sz w:val="28"/>
          <w:szCs w:val="28"/>
        </w:rPr>
        <w:t xml:space="preserve">Длительный прием низких доз </w:t>
      </w:r>
      <w:r w:rsidRPr="00553BDD">
        <w:rPr>
          <w:rFonts w:ascii="Times New Roman" w:hAnsi="Times New Roman" w:cs="Times New Roman"/>
          <w:sz w:val="28"/>
          <w:szCs w:val="28"/>
        </w:rPr>
        <w:t>системных кортикостероидов( дексаметазон, дипроспан, преднизолон или мелпреднизон и другие)</w:t>
      </w:r>
    </w:p>
    <w:p w14:paraId="79B0AC38" w14:textId="602F1CC8" w:rsidR="00863568" w:rsidRPr="00863568" w:rsidRDefault="00863568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или о</w:t>
      </w:r>
      <w:r w:rsidRPr="00863568">
        <w:rPr>
          <w:rFonts w:ascii="Times New Roman" w:hAnsi="Times New Roman" w:cs="Times New Roman"/>
          <w:sz w:val="28"/>
          <w:szCs w:val="28"/>
        </w:rPr>
        <w:t xml:space="preserve">дин </w:t>
      </w:r>
      <w:r w:rsidRPr="00553BDD">
        <w:rPr>
          <w:rFonts w:ascii="Times New Roman" w:hAnsi="Times New Roman" w:cs="Times New Roman"/>
          <w:sz w:val="28"/>
          <w:szCs w:val="28"/>
        </w:rPr>
        <w:t xml:space="preserve">курс системных кортикостероидов, который </w:t>
      </w:r>
      <w:r w:rsidRPr="00863568">
        <w:rPr>
          <w:rFonts w:ascii="Times New Roman" w:hAnsi="Times New Roman" w:cs="Times New Roman"/>
          <w:sz w:val="28"/>
          <w:szCs w:val="28"/>
        </w:rPr>
        <w:t>должен длиться минимум 5 дней в дозировке 0,5-1 мг/кг/день или более;</w:t>
      </w:r>
    </w:p>
    <w:p w14:paraId="5E802006" w14:textId="4550FC53" w:rsidR="00863568" w:rsidRPr="00553BDD" w:rsidRDefault="00863568" w:rsidP="00553BD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Предшествующие хирургические операции на </w:t>
      </w:r>
      <w:r w:rsidRPr="00553BDD">
        <w:rPr>
          <w:rFonts w:ascii="Times New Roman" w:hAnsi="Times New Roman" w:cs="Times New Roman"/>
          <w:sz w:val="28"/>
          <w:szCs w:val="28"/>
        </w:rPr>
        <w:t xml:space="preserve">околоносовых </w:t>
      </w:r>
      <w:r w:rsidRPr="00553BDD">
        <w:rPr>
          <w:rFonts w:ascii="Times New Roman" w:hAnsi="Times New Roman" w:cs="Times New Roman"/>
          <w:sz w:val="28"/>
          <w:szCs w:val="28"/>
        </w:rPr>
        <w:t xml:space="preserve">пазухах носа, сюда относятся любые хирургические вмешательства: </w:t>
      </w:r>
      <w:bookmarkStart w:id="1" w:name="_Hlk212388687"/>
      <w:r w:rsidRPr="00553BDD">
        <w:rPr>
          <w:rFonts w:ascii="Times New Roman" w:hAnsi="Times New Roman" w:cs="Times New Roman"/>
          <w:sz w:val="28"/>
          <w:szCs w:val="28"/>
        </w:rPr>
        <w:t xml:space="preserve">полипотомии, эндоскопические хирургические вмешательства на </w:t>
      </w:r>
      <w:r w:rsidRPr="00553BDD">
        <w:rPr>
          <w:rFonts w:ascii="Times New Roman" w:hAnsi="Times New Roman" w:cs="Times New Roman"/>
          <w:color w:val="000000" w:themeColor="text1"/>
          <w:sz w:val="28"/>
          <w:szCs w:val="28"/>
        </w:rPr>
        <w:t>околоносовых пазухах, радикальные хирургические операции</w:t>
      </w:r>
      <w:bookmarkEnd w:id="1"/>
      <w:r w:rsidRPr="00553B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ECC535" w14:textId="5987B9E2" w:rsidR="00863568" w:rsidRPr="00553BDD" w:rsidRDefault="00863568" w:rsidP="00553BD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BD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Персистирующий или рецидивирующий</w:t>
      </w:r>
      <w:r w:rsidRPr="00553BD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полипозный риносинусит</w:t>
      </w:r>
    </w:p>
    <w:p w14:paraId="1044554D" w14:textId="288912E9" w:rsidR="00863568" w:rsidRPr="00553BDD" w:rsidRDefault="00863568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DA7475E" w14:textId="77777777" w:rsidR="00863568" w:rsidRPr="00553BDD" w:rsidRDefault="00863568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D7C658C" w14:textId="6D94EDFF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Есть ли признаки Т2 –воспаления, характерные для полипозного риносинусита</w:t>
      </w:r>
    </w:p>
    <w:p w14:paraId="4EA64322" w14:textId="77777777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ОТВЕТ:</w:t>
      </w:r>
    </w:p>
    <w:p w14:paraId="057B4E92" w14:textId="5B6A515B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6B56C5D" w14:textId="36DDA4E4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17A99">
        <w:rPr>
          <w:rFonts w:ascii="Times New Roman" w:hAnsi="Times New Roman" w:cs="Times New Roman"/>
          <w:sz w:val="28"/>
          <w:szCs w:val="28"/>
        </w:rPr>
        <w:t>Признаки Т2-воспаления</w:t>
      </w:r>
      <w:r w:rsidRPr="00553BDD">
        <w:rPr>
          <w:rFonts w:ascii="Times New Roman" w:hAnsi="Times New Roman" w:cs="Times New Roman"/>
          <w:sz w:val="28"/>
          <w:szCs w:val="28"/>
        </w:rPr>
        <w:t xml:space="preserve"> по клиническому анализу крови:</w:t>
      </w:r>
      <w:r w:rsidRPr="00A17A99">
        <w:rPr>
          <w:rFonts w:ascii="Times New Roman" w:hAnsi="Times New Roman" w:cs="Times New Roman"/>
          <w:sz w:val="28"/>
          <w:szCs w:val="28"/>
        </w:rPr>
        <w:t xml:space="preserve"> </w:t>
      </w:r>
      <w:r w:rsidRPr="00553BDD">
        <w:rPr>
          <w:rFonts w:ascii="Times New Roman" w:hAnsi="Times New Roman" w:cs="Times New Roman"/>
          <w:sz w:val="28"/>
          <w:szCs w:val="28"/>
        </w:rPr>
        <w:t>эозинофиллы общее значение</w:t>
      </w:r>
      <w:r w:rsidRPr="00553BDD">
        <w:rPr>
          <w:rFonts w:ascii="Times New Roman" w:hAnsi="Times New Roman" w:cs="Times New Roman"/>
          <w:sz w:val="28"/>
          <w:szCs w:val="28"/>
        </w:rPr>
        <w:t xml:space="preserve"> в тканях &gt;= 10/в поле зрения ИЛИ </w:t>
      </w:r>
      <w:r w:rsidRPr="00553BDD">
        <w:rPr>
          <w:rFonts w:ascii="Times New Roman" w:hAnsi="Times New Roman" w:cs="Times New Roman"/>
          <w:sz w:val="28"/>
          <w:szCs w:val="28"/>
        </w:rPr>
        <w:t xml:space="preserve">абсолютное число эозинофиллов </w:t>
      </w:r>
      <w:r w:rsidRPr="00553BDD">
        <w:rPr>
          <w:rFonts w:ascii="Times New Roman" w:hAnsi="Times New Roman" w:cs="Times New Roman"/>
          <w:sz w:val="28"/>
          <w:szCs w:val="28"/>
        </w:rPr>
        <w:t>в крови &gt;= 150</w:t>
      </w:r>
    </w:p>
    <w:p w14:paraId="2F5017A9" w14:textId="7260B24A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клеток/мкл, ИЛИ общий IgE &gt;= 100 МЕ/мл)</w:t>
      </w:r>
    </w:p>
    <w:p w14:paraId="0EDE57B2" w14:textId="77777777" w:rsidR="00A17A99" w:rsidRPr="00553BDD" w:rsidRDefault="00A17A99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061A8" w14:textId="2C716608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Соответсвует ли пациент критериям назначения биологической терапии </w:t>
      </w:r>
      <w:r w:rsidR="00A17A99" w:rsidRPr="00553BDD">
        <w:rPr>
          <w:rFonts w:ascii="Times New Roman" w:hAnsi="Times New Roman" w:cs="Times New Roman"/>
          <w:sz w:val="28"/>
          <w:szCs w:val="28"/>
        </w:rPr>
        <w:t>при лечении тяжелого неконтролиемого полипозного риносинусита:</w:t>
      </w:r>
    </w:p>
    <w:p w14:paraId="50CBECAF" w14:textId="77777777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ОТВЕТ:</w:t>
      </w:r>
    </w:p>
    <w:p w14:paraId="687B22E1" w14:textId="258C002C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lastRenderedPageBreak/>
        <w:t xml:space="preserve">Если у пациента в анамнезе есть  любое </w:t>
      </w:r>
      <w:r w:rsidRPr="00553BDD">
        <w:rPr>
          <w:rFonts w:ascii="Times New Roman" w:hAnsi="Times New Roman" w:cs="Times New Roman"/>
          <w:sz w:val="28"/>
          <w:szCs w:val="28"/>
        </w:rPr>
        <w:t>хирургическ</w:t>
      </w:r>
      <w:r w:rsidRPr="00553BDD">
        <w:rPr>
          <w:rFonts w:ascii="Times New Roman" w:hAnsi="Times New Roman" w:cs="Times New Roman"/>
          <w:sz w:val="28"/>
          <w:szCs w:val="28"/>
        </w:rPr>
        <w:t>ое</w:t>
      </w:r>
      <w:r w:rsidRPr="00553BDD">
        <w:rPr>
          <w:rFonts w:ascii="Times New Roman" w:hAnsi="Times New Roman" w:cs="Times New Roman"/>
          <w:sz w:val="28"/>
          <w:szCs w:val="28"/>
        </w:rPr>
        <w:t xml:space="preserve"> вмешательств</w:t>
      </w:r>
      <w:r w:rsidRPr="00553BDD">
        <w:rPr>
          <w:rFonts w:ascii="Times New Roman" w:hAnsi="Times New Roman" w:cs="Times New Roman"/>
          <w:sz w:val="28"/>
          <w:szCs w:val="28"/>
        </w:rPr>
        <w:t>о (</w:t>
      </w:r>
      <w:r w:rsidRPr="00553BDD">
        <w:rPr>
          <w:rFonts w:ascii="Times New Roman" w:hAnsi="Times New Roman" w:cs="Times New Roman"/>
          <w:sz w:val="28"/>
          <w:szCs w:val="28"/>
        </w:rPr>
        <w:t>полипотомии, эндоскопические хирургические вмешательства на околоносовых пазухах,</w:t>
      </w:r>
      <w:r w:rsidR="008F7E1E" w:rsidRPr="00553BDD">
        <w:rPr>
          <w:rFonts w:ascii="Times New Roman" w:hAnsi="Times New Roman" w:cs="Times New Roman"/>
          <w:sz w:val="28"/>
          <w:szCs w:val="28"/>
          <w:lang w:val="en-US"/>
        </w:rPr>
        <w:t>FESS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 - </w:t>
      </w:r>
      <w:r w:rsidR="008F7E1E" w:rsidRPr="00553BDD">
        <w:rPr>
          <w:rFonts w:ascii="Times New Roman" w:hAnsi="Times New Roman" w:cs="Times New Roman"/>
          <w:sz w:val="28"/>
          <w:szCs w:val="28"/>
        </w:rPr>
        <w:t>хирургия (</w:t>
      </w:r>
      <w:r w:rsidR="008F7E1E" w:rsidRPr="00553BDD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="008F7E1E" w:rsidRPr="00553BDD">
        <w:rPr>
          <w:rFonts w:ascii="Times New Roman" w:hAnsi="Times New Roman" w:cs="Times New Roman"/>
          <w:sz w:val="28"/>
          <w:szCs w:val="28"/>
          <w:lang w:val="en-US"/>
        </w:rPr>
        <w:t>Endoscopic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="008F7E1E" w:rsidRPr="00553BDD">
        <w:rPr>
          <w:rFonts w:ascii="Times New Roman" w:hAnsi="Times New Roman" w:cs="Times New Roman"/>
          <w:sz w:val="28"/>
          <w:szCs w:val="28"/>
          <w:lang w:val="en-US"/>
        </w:rPr>
        <w:t>Sinus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="008F7E1E" w:rsidRPr="00553BDD">
        <w:rPr>
          <w:rFonts w:ascii="Times New Roman" w:hAnsi="Times New Roman" w:cs="Times New Roman"/>
          <w:sz w:val="28"/>
          <w:szCs w:val="28"/>
          <w:lang w:val="en-US"/>
        </w:rPr>
        <w:t>Surgery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) 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- </w:t>
      </w:r>
      <w:r w:rsidR="008F7E1E" w:rsidRPr="00553BDD">
        <w:rPr>
          <w:rFonts w:ascii="Times New Roman" w:hAnsi="Times New Roman" w:cs="Times New Roman"/>
          <w:sz w:val="28"/>
          <w:szCs w:val="28"/>
        </w:rPr>
        <w:t>функциональная эндоскопическая операция на околоносовых пазухах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) или </w:t>
      </w:r>
      <w:r w:rsidRPr="00553BDD">
        <w:rPr>
          <w:rFonts w:ascii="Times New Roman" w:hAnsi="Times New Roman" w:cs="Times New Roman"/>
          <w:sz w:val="28"/>
          <w:szCs w:val="28"/>
        </w:rPr>
        <w:t xml:space="preserve"> радикальные хирургические операци</w:t>
      </w:r>
      <w:r w:rsidR="008F7E1E" w:rsidRPr="00553BDD">
        <w:rPr>
          <w:rFonts w:ascii="Times New Roman" w:hAnsi="Times New Roman" w:cs="Times New Roman"/>
          <w:sz w:val="28"/>
          <w:szCs w:val="28"/>
        </w:rPr>
        <w:t>я, то достоточно</w:t>
      </w:r>
    </w:p>
    <w:p w14:paraId="300A8F10" w14:textId="184693A8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</w:rPr>
        <w:t>3 критерия из ниже перечисленных</w:t>
      </w:r>
      <w:r w:rsidR="008F7E1E" w:rsidRPr="00553BDD">
        <w:rPr>
          <w:rFonts w:ascii="Times New Roman" w:hAnsi="Times New Roman" w:cs="Times New Roman"/>
          <w:sz w:val="28"/>
          <w:szCs w:val="28"/>
        </w:rPr>
        <w:t>:</w:t>
      </w:r>
    </w:p>
    <w:p w14:paraId="66A510D3" w14:textId="3A3CF786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2389187"/>
      <w:r w:rsidRPr="00553BDD">
        <w:rPr>
          <w:rFonts w:ascii="Times New Roman" w:hAnsi="Times New Roman" w:cs="Times New Roman"/>
          <w:sz w:val="28"/>
          <w:szCs w:val="28"/>
        </w:rPr>
        <w:t>- Признаки T2-воспаления (ЭОЗ в тканях &gt;= 10/в поле зрения ИЛИ ЭОЗ в крови &gt;= 150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Pr="00553BDD">
        <w:rPr>
          <w:rFonts w:ascii="Times New Roman" w:hAnsi="Times New Roman" w:cs="Times New Roman"/>
          <w:sz w:val="28"/>
          <w:szCs w:val="28"/>
        </w:rPr>
        <w:t>клеток/мкл, ИЛИ общий IgE &gt;= 100 МЕ/мл)</w:t>
      </w:r>
    </w:p>
    <w:p w14:paraId="6583493D" w14:textId="29DF1F69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Необходимость в </w:t>
      </w:r>
      <w:r w:rsidR="008F7E1E" w:rsidRPr="00553BDD">
        <w:rPr>
          <w:rFonts w:ascii="Times New Roman" w:hAnsi="Times New Roman" w:cs="Times New Roman"/>
          <w:sz w:val="28"/>
          <w:szCs w:val="28"/>
        </w:rPr>
        <w:t>системных кортикостероидах (СКС)</w:t>
      </w:r>
      <w:r w:rsidRPr="00553BDD">
        <w:rPr>
          <w:rFonts w:ascii="Times New Roman" w:hAnsi="Times New Roman" w:cs="Times New Roman"/>
          <w:sz w:val="28"/>
          <w:szCs w:val="28"/>
        </w:rPr>
        <w:t xml:space="preserve"> или наличие противопоказаний к применению СКС (&gt;= 2 курсов за</w:t>
      </w:r>
    </w:p>
    <w:p w14:paraId="789D9A26" w14:textId="77777777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прошедший год ИЛИ длительное применение [&gt; 3 месяцев])</w:t>
      </w:r>
    </w:p>
    <w:p w14:paraId="512FA0B6" w14:textId="77777777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Значимое ухудшение качества жизни (SNOT-22 &gt;= 40)</w:t>
      </w:r>
    </w:p>
    <w:p w14:paraId="2B35382A" w14:textId="77777777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Значимая потеря обоняния (аносмия при проведении оценки обоняния)</w:t>
      </w:r>
    </w:p>
    <w:p w14:paraId="15641966" w14:textId="51009DF0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Диагноз бронхиальной астмы в качестве сопутствующего заболевания (бронхиальная астма,</w:t>
      </w:r>
      <w:r w:rsidR="008F7E1E"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Pr="00553BDD">
        <w:rPr>
          <w:rFonts w:ascii="Times New Roman" w:hAnsi="Times New Roman" w:cs="Times New Roman"/>
          <w:sz w:val="28"/>
          <w:szCs w:val="28"/>
        </w:rPr>
        <w:t>требующая регулярного применения ингаляционных кортикостероидов)</w:t>
      </w:r>
    </w:p>
    <w:bookmarkEnd w:id="2"/>
    <w:p w14:paraId="1FB7EC16" w14:textId="6DE8D10B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7A89706" w14:textId="628A683D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При отсутвии в анамнезе любого хирургического лечения по поводу полипозного риносинуста, </w:t>
      </w:r>
      <w:r w:rsidRPr="00553BDD">
        <w:rPr>
          <w:rFonts w:ascii="Times New Roman" w:hAnsi="Times New Roman" w:cs="Times New Roman"/>
          <w:b/>
          <w:bCs/>
          <w:sz w:val="28"/>
          <w:szCs w:val="28"/>
        </w:rPr>
        <w:t>требуется как минимум 4 критерия</w:t>
      </w:r>
      <w:r w:rsidRPr="00553BDD">
        <w:rPr>
          <w:rFonts w:ascii="Times New Roman" w:hAnsi="Times New Roman" w:cs="Times New Roman"/>
          <w:sz w:val="28"/>
          <w:szCs w:val="28"/>
        </w:rPr>
        <w:t>:</w:t>
      </w:r>
    </w:p>
    <w:p w14:paraId="730F37DD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Признаки T2-воспаления (ЭОЗ в тканях &gt;= 10/в поле зрения ИЛИ ЭОЗ в крови &gt;= 150 клеток/мкл, ИЛИ общий IgE &gt;= 100 МЕ/мл)</w:t>
      </w:r>
    </w:p>
    <w:p w14:paraId="29DF19CA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Необходимость в системных кортикостероидах (СКС) или наличие противопоказаний к применению СКС (&gt;= 2 курсов за</w:t>
      </w:r>
    </w:p>
    <w:p w14:paraId="6EED21A3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прошедший год ИЛИ длительное применение [&gt; 3 месяцев])</w:t>
      </w:r>
    </w:p>
    <w:p w14:paraId="1A306074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Значимое ухудшение качества жизни (SNOT-22 &gt;= 40)</w:t>
      </w:r>
    </w:p>
    <w:p w14:paraId="4CF10DE5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Значимая потеря обоняния (аносмия при проведении оценки обоняния)</w:t>
      </w:r>
    </w:p>
    <w:p w14:paraId="56AED62B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Диагноз бронхиальной астмы в качестве сопутствующего заболевания (бронхиальная астма, требующая регулярного применения ингаляционных кортикостероидов)</w:t>
      </w:r>
    </w:p>
    <w:p w14:paraId="72CDCB51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7BA1DCE" w14:textId="3A1655AE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5E1D925" w14:textId="77777777" w:rsidR="00A17A99" w:rsidRPr="00553BDD" w:rsidRDefault="00A17A9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D02B815" w14:textId="7AE4E28B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Нет ли у пациента признаков системного васкулита, </w:t>
      </w:r>
      <w:r w:rsidR="00316169" w:rsidRPr="00553BDD">
        <w:rPr>
          <w:rFonts w:ascii="Times New Roman" w:eastAsia="Times New Roman" w:hAnsi="Times New Roman" w:cs="Times New Roman"/>
          <w:sz w:val="28"/>
          <w:szCs w:val="28"/>
        </w:rPr>
        <w:t xml:space="preserve">эозинофильный гранулематоз с полиангиитом </w:t>
      </w:r>
      <w:r w:rsidRPr="00553BDD">
        <w:rPr>
          <w:rFonts w:ascii="Times New Roman" w:hAnsi="Times New Roman" w:cs="Times New Roman"/>
          <w:sz w:val="28"/>
          <w:szCs w:val="28"/>
        </w:rPr>
        <w:t>или другого заболевания заболевания около</w:t>
      </w:r>
      <w:r w:rsidR="008F7E1E" w:rsidRPr="00553BDD">
        <w:rPr>
          <w:rFonts w:ascii="Times New Roman" w:hAnsi="Times New Roman" w:cs="Times New Roman"/>
          <w:sz w:val="28"/>
          <w:szCs w:val="28"/>
        </w:rPr>
        <w:t>нос</w:t>
      </w:r>
      <w:r w:rsidR="00316169" w:rsidRPr="00553BDD">
        <w:rPr>
          <w:rFonts w:ascii="Times New Roman" w:hAnsi="Times New Roman" w:cs="Times New Roman"/>
          <w:sz w:val="28"/>
          <w:szCs w:val="28"/>
        </w:rPr>
        <w:t>о</w:t>
      </w:r>
      <w:r w:rsidR="008F7E1E" w:rsidRPr="00553BDD">
        <w:rPr>
          <w:rFonts w:ascii="Times New Roman" w:hAnsi="Times New Roman" w:cs="Times New Roman"/>
          <w:sz w:val="28"/>
          <w:szCs w:val="28"/>
        </w:rPr>
        <w:t>вых пазух</w:t>
      </w:r>
    </w:p>
    <w:p w14:paraId="5CF1D530" w14:textId="20375EBE" w:rsidR="008F7E1E" w:rsidRPr="00553BDD" w:rsidRDefault="00316169" w:rsidP="00553BD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E642073" w14:textId="70A50BBD" w:rsidR="008F7E1E" w:rsidRPr="00553BDD" w:rsidRDefault="00316169" w:rsidP="00553BDD">
      <w:pPr>
        <w:pStyle w:val="ListParagraph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53BDD">
        <w:rPr>
          <w:rFonts w:ascii="Times New Roman" w:eastAsia="Times New Roman" w:hAnsi="Times New Roman" w:cs="Times New Roman"/>
          <w:sz w:val="28"/>
          <w:szCs w:val="28"/>
        </w:rPr>
        <w:t>эозинофильный гранулематоз с полиангиитом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(ЭГПА) 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представляет собой редкое, мультисистемное, иммуноопосредованное, воспалительное заболевание. Данная патология гистологически характеризуется некротизирующим гранулематозным воспалением с большим количеством эозинофилов, васкулитом малых и средних сосудов, бронхиальной астмой (БА) с поздним 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lastRenderedPageBreak/>
        <w:t>началом, эозинофилией крови и гетерогенными клиническими проявлениям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53BDD">
        <w:rPr>
          <w:rFonts w:ascii="Times New Roman" w:eastAsia="Times New Roman" w:hAnsi="Times New Roman" w:cs="Times New Roman"/>
          <w:bCs/>
          <w:sz w:val="28"/>
          <w:szCs w:val="28"/>
        </w:rPr>
        <w:t>В основном это заболевание поражает лиц трудоспособного возраста от 40 до 60 лет. Средний возраст на момент постановки диагноза составляет 48 лет</w:t>
      </w:r>
      <w:r w:rsidRPr="00553BDD">
        <w:rPr>
          <w:rFonts w:ascii="Times New Roman" w:eastAsia="Times New Roman" w:hAnsi="Times New Roman" w:cs="Times New Roman"/>
          <w:bCs/>
          <w:sz w:val="28"/>
          <w:szCs w:val="28"/>
        </w:rPr>
        <w:t>ю</w:t>
      </w:r>
    </w:p>
    <w:p w14:paraId="429C5F36" w14:textId="06C03984" w:rsidR="00316169" w:rsidRPr="00553BDD" w:rsidRDefault="0031616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ЭГПА представляет собой редкое, мультисистемное, иммуноопосредованное, воспалительное заболевание. Данная патология гистологически характеризуется некротизирующим гранулематозным воспалением с большим количеством эозинофилов, васкулитом малых и средних сосудов, бронхиальной астмой (БА) с поздним началом, эозинофилией крови и гетерогенными клиническими проявлениям.</w:t>
      </w:r>
    </w:p>
    <w:p w14:paraId="3FBD26D7" w14:textId="6D38119D" w:rsidR="00316169" w:rsidRPr="00316169" w:rsidRDefault="00316169" w:rsidP="00553B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31616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течения ЭГПА характерна стадийность. </w:t>
      </w:r>
      <w:r w:rsidRPr="0031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Классическое течение </w:t>
      </w:r>
      <w:r w:rsidRPr="00553BDD">
        <w:rPr>
          <w:rFonts w:ascii="Times New Roman" w:eastAsia="Times New Roman" w:hAnsi="Times New Roman" w:cs="Times New Roman"/>
          <w:sz w:val="28"/>
          <w:szCs w:val="28"/>
          <w:lang w:eastAsia="ru-RU"/>
        </w:rPr>
        <w:t>ЭГПА</w:t>
      </w:r>
      <w:r w:rsidRPr="0031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три </w:t>
      </w:r>
      <w:r w:rsidRPr="0031616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фазы, которые могут перекрываться </w:t>
      </w:r>
      <w:r w:rsidRPr="00553BD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14:paraId="5687CE43" w14:textId="3D06B3CE" w:rsidR="00316169" w:rsidRPr="00316169" w:rsidRDefault="00316169" w:rsidP="00553B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16169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Наиболее часто при развитии </w:t>
      </w:r>
      <w:r w:rsidRPr="00553BDD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>ЭГПА</w:t>
      </w:r>
      <w:r w:rsidRPr="00316169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 </w:t>
      </w:r>
      <w:r w:rsidRPr="00316169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 xml:space="preserve">1-я фаза – </w:t>
      </w:r>
      <w:r w:rsidRPr="00316169">
        <w:rPr>
          <w:rFonts w:ascii="Times New Roman" w:eastAsiaTheme="minorEastAsia" w:hAnsi="Times New Roman" w:cs="Times New Roman"/>
          <w:sz w:val="28"/>
          <w:szCs w:val="28"/>
          <w:lang w:eastAsia="ru-RU"/>
        </w:rPr>
        <w:t>продромальная, может персистировать в течение нескольких лет. Отмечается аллергический ринит, назальный полипоз, астма или их комбинация,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при этом периферическая эозинофилия в ряде случаев не выражена.</w:t>
      </w:r>
      <w:r w:rsidRPr="0031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рядом наблюдений зарубежных коллег, полипозное поражение слизистой оболочки полости носа и околоносовых пазух возникает у 50% пациентов с</w:t>
      </w:r>
      <w:r w:rsidRPr="00553B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ЭГПА.</w:t>
      </w:r>
      <w:r w:rsidRPr="0031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 гистологическая картина изолированного полипозного риносинусита  и ХПРС на фоне ЭГПА не имеет принципиальных различий, так как  деструктивное гранулематозное воспаление слизистой оболочки полости нос развивается на продромальной стадии редко</w:t>
      </w:r>
      <w:r w:rsidRPr="00553B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1616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1616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течение полипозного риносинусита у пациентов с ЭГПА отличается высоким процентом рецидивирования после хирургического лечения и нередко совпадает с одновременным дебютом бронхиальной астмы.</w:t>
      </w:r>
      <w:r w:rsidRPr="0031616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Более редкими в клинической практике у пациентов с </w:t>
      </w:r>
      <w:r w:rsidRPr="00553BDD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ЭГПА </w:t>
      </w:r>
      <w:r w:rsidRPr="00316169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являются поражения среднего уха в виде рецидивирующих экссудативных отитов,</w:t>
      </w:r>
      <w:r w:rsidRPr="0031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нейросенсорная тугоухости и периферического пареза лицевого нерва  </w:t>
      </w:r>
    </w:p>
    <w:p w14:paraId="3300B71C" w14:textId="14443C3A" w:rsidR="00316169" w:rsidRPr="00316169" w:rsidRDefault="00316169" w:rsidP="00553B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16169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Вторая фаза течения может продолжаться до 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8-10 лет и заключается </w:t>
      </w:r>
      <w:bookmarkStart w:id="3" w:name="_Hlk212389931"/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 повышении числа эозинофилов в крови (более 1000 клеток в мкл)</w:t>
      </w:r>
      <w:bookmarkEnd w:id="3"/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</w:t>
      </w:r>
      <w:bookmarkStart w:id="4" w:name="_Hlk212390017"/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эозинофильной инфильтрации органов и тканей с вовлечением легких, сердца 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lastRenderedPageBreak/>
        <w:t>и желудочно-кишечного тракта, вызывая эозинофильную пневмонию, синдром Леффлера и эозинофильный гастроэнт</w:t>
      </w: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ерит</w:t>
      </w:r>
      <w:bookmarkEnd w:id="4"/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.</w:t>
      </w:r>
    </w:p>
    <w:p w14:paraId="3D7D6DB0" w14:textId="1B08A016" w:rsidR="00316169" w:rsidRPr="00553BDD" w:rsidRDefault="00316169" w:rsidP="00553B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16169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>На следующей 3-ей фазе заболевания отмечается доминирование признаков системного васкулита.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Для этой фазы характерны симптомы органной дисфункции и системные проявления, которые по статистике при отсутствии своевременной диагностики и лечения у 50% пациентов приводят к летальному исходу в течение трех месяцев с момента дебюта явлений васкулита</w:t>
      </w: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. 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В ряде наблюдений четкая стадийность течения ЭГПА прослеживается не всегда: у одних пациентов наблюдается перекрытие этих фаз, а у других отсутствует либо «эозинофильная», либо «васкулитная» фазы. </w:t>
      </w:r>
    </w:p>
    <w:p w14:paraId="34F233B3" w14:textId="4AB62D59" w:rsidR="00316169" w:rsidRPr="00553BDD" w:rsidRDefault="00316169" w:rsidP="00553B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49F68892" w14:textId="518C9981" w:rsidR="00316169" w:rsidRPr="00316169" w:rsidRDefault="00316169" w:rsidP="00553B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Другие заболевания околоносовых пазух могут разивваться быстро до 1 года, носят одностроннее поражение околоносовых пазух</w:t>
      </w:r>
    </w:p>
    <w:p w14:paraId="176B2724" w14:textId="77777777" w:rsidR="00316169" w:rsidRPr="00553BDD" w:rsidRDefault="00316169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6028DD6" w14:textId="77777777" w:rsidR="008F7E1E" w:rsidRPr="00553BDD" w:rsidRDefault="008F7E1E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C5CDE6F" w14:textId="4062E021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Указать аргументы на основании жалоб, анамнеза, обследования, указывающие на другие заболевания</w:t>
      </w:r>
    </w:p>
    <w:p w14:paraId="2C3D1F9E" w14:textId="6C2A1E46" w:rsidR="008218F2" w:rsidRPr="00553BDD" w:rsidRDefault="008218F2" w:rsidP="00553BD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ОТВЕТ:</w:t>
      </w:r>
    </w:p>
    <w:p w14:paraId="3913D5E8" w14:textId="46F73B67" w:rsidR="00316169" w:rsidRPr="00553BDD" w:rsidRDefault="00316169" w:rsidP="00553BDD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 повышении числа эозинофилов в крови (более 1000 клеток в мкл)</w:t>
      </w:r>
    </w:p>
    <w:p w14:paraId="15AECB24" w14:textId="081756F3" w:rsidR="00316169" w:rsidRPr="00553BDD" w:rsidRDefault="00316169" w:rsidP="00553BDD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- одностронний процесс</w:t>
      </w:r>
    </w:p>
    <w:p w14:paraId="026F6114" w14:textId="26D85BEB" w:rsidR="00316169" w:rsidRPr="00553BDD" w:rsidRDefault="00316169" w:rsidP="00553BDD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- быстрое до 1 года развитие симптомов</w:t>
      </w:r>
    </w:p>
    <w:p w14:paraId="554AFCD8" w14:textId="2382B998" w:rsidR="008218F2" w:rsidRPr="00553BDD" w:rsidRDefault="008218F2" w:rsidP="00553BDD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- </w:t>
      </w:r>
      <w:r w:rsidRPr="0031616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эозинофильной инфильтрации органов и тканей с вовлечением легких, сердца и желудочно-кишечного тракта, вызывая эозинофильную пневмонию, синдром Леффлера и эозинофильный гастроэнт</w:t>
      </w: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ерит</w:t>
      </w:r>
    </w:p>
    <w:p w14:paraId="6916BF0D" w14:textId="6768CCE9" w:rsidR="008218F2" w:rsidRPr="00553BDD" w:rsidRDefault="008218F2" w:rsidP="00553BDD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- подтверждение гистологическим исследование другого заболевания</w:t>
      </w:r>
    </w:p>
    <w:p w14:paraId="3CCA9380" w14:textId="3A89FB9C" w:rsidR="008218F2" w:rsidRPr="00553BDD" w:rsidRDefault="008218F2" w:rsidP="00553BDD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- </w:t>
      </w: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наличие бронхиальной астмы, эозинофилию крови более 1500 клеток в мкл, легочные инфильтраты, поражения околоносовых пазух, внесосудистые эозинофильные инфильтраты, моно- и полинейропатия</w:t>
      </w:r>
    </w:p>
    <w:p w14:paraId="5A8657E7" w14:textId="7CEE55E6" w:rsidR="008218F2" w:rsidRPr="00553BDD" w:rsidRDefault="008218F2" w:rsidP="00553B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BD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- выявление 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>антинейтрофильными цитоплазматическими антител (ANCA)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 в крови</w:t>
      </w:r>
    </w:p>
    <w:p w14:paraId="5E625A1B" w14:textId="61B253D4" w:rsidR="008218F2" w:rsidRPr="00553BDD" w:rsidRDefault="008218F2" w:rsidP="00553B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эозинофильная пневмония, эозинофильный плеврит. Поражение ЛОР-органов характеризируется аллергическим ринитом, полипозным 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lastRenderedPageBreak/>
        <w:t>риносинуситом, носовыми кровотечениями, нейросенсорной тугоухостью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53BDD">
        <w:rPr>
          <w:rFonts w:ascii="Times New Roman" w:eastAsia="Times New Roman" w:hAnsi="Times New Roman" w:cs="Times New Roman"/>
          <w:sz w:val="28"/>
          <w:szCs w:val="28"/>
        </w:rPr>
        <w:t>Поражение почек: гломерулонефрит,</w:t>
      </w:r>
    </w:p>
    <w:p w14:paraId="041BA8AE" w14:textId="77777777" w:rsidR="00316169" w:rsidRPr="00553BDD" w:rsidRDefault="00316169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1D3B8" w14:textId="77777777" w:rsidR="00316169" w:rsidRPr="00553BDD" w:rsidRDefault="00316169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CE3C3E" w14:textId="1146E15B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Оцени необходимость хирургического лечения по данным жалоб, анамнеза, результатов обследования</w:t>
      </w:r>
    </w:p>
    <w:p w14:paraId="674024C4" w14:textId="20299C08" w:rsidR="008218F2" w:rsidRPr="00553BDD" w:rsidRDefault="008218F2" w:rsidP="00553BD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ОТВЕТ:</w:t>
      </w:r>
    </w:p>
    <w:p w14:paraId="52BE784F" w14:textId="77777777" w:rsidR="004F33FC" w:rsidRPr="00553BDD" w:rsidRDefault="004F33FC" w:rsidP="00553BDD">
      <w:p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при неэффективности 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 базовой </w:t>
      </w:r>
      <w:r w:rsidR="008218F2" w:rsidRPr="00553BDD">
        <w:rPr>
          <w:rFonts w:ascii="Times New Roman" w:hAnsi="Times New Roman" w:cs="Times New Roman"/>
          <w:sz w:val="28"/>
          <w:szCs w:val="28"/>
        </w:rPr>
        <w:t>медикаментозной терапии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 топическими  кортикостероидами более 3 месяц применения и коротких курсов системными кортикостероидами</w:t>
      </w:r>
    </w:p>
    <w:p w14:paraId="54977047" w14:textId="77777777" w:rsidR="004F33FC" w:rsidRPr="00553BDD" w:rsidRDefault="004F33FC" w:rsidP="00553BDD">
      <w:p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-Быстрым рецидивом симптомов  после  одной  и более иньекции дипроспаном и курсов других кортикостороидов системно</w:t>
      </w:r>
    </w:p>
    <w:p w14:paraId="042E4BCC" w14:textId="77777777" w:rsidR="004F33FC" w:rsidRPr="00553BDD" w:rsidRDefault="004F33FC" w:rsidP="00553BDD">
      <w:p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 отсутвии признаков Т2- воспаления, в сочетании с фиброзным типом полипов, деформацией внутриносовых структур</w:t>
      </w:r>
    </w:p>
    <w:p w14:paraId="7753A470" w14:textId="52668DEE" w:rsidR="008218F2" w:rsidRPr="00553BDD" w:rsidRDefault="004F33FC" w:rsidP="00553BDD">
      <w:p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 отсутвии противопоказаний к оперативному лечению под наркозом 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, а также при распространенном полипозе носа и </w:t>
      </w:r>
      <w:r w:rsidR="008218F2" w:rsidRPr="00553BDD">
        <w:rPr>
          <w:rFonts w:ascii="Times New Roman" w:hAnsi="Times New Roman" w:cs="Times New Roman"/>
          <w:sz w:val="28"/>
          <w:szCs w:val="28"/>
        </w:rPr>
        <w:t xml:space="preserve">околоносовых </w:t>
      </w:r>
      <w:r w:rsidR="008218F2" w:rsidRPr="00553BDD">
        <w:rPr>
          <w:rFonts w:ascii="Times New Roman" w:hAnsi="Times New Roman" w:cs="Times New Roman"/>
          <w:sz w:val="28"/>
          <w:szCs w:val="28"/>
        </w:rPr>
        <w:t>с целью восстановления носового дыхания</w:t>
      </w:r>
    </w:p>
    <w:p w14:paraId="435FB74E" w14:textId="1F49C690" w:rsidR="004F33FC" w:rsidRPr="00553BDD" w:rsidRDefault="004F33FC" w:rsidP="00553BDD">
      <w:p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рецидивом полипозного риносинусита и </w:t>
      </w:r>
      <w:r w:rsidRPr="00553BDD">
        <w:rPr>
          <w:rFonts w:ascii="Times New Roman" w:hAnsi="Times New Roman" w:cs="Times New Roman"/>
          <w:sz w:val="28"/>
          <w:szCs w:val="28"/>
        </w:rPr>
        <w:t>отсутвии признаков Т2- воспаления</w:t>
      </w:r>
    </w:p>
    <w:p w14:paraId="6C5357F4" w14:textId="77777777" w:rsidR="004F33FC" w:rsidRPr="00553BDD" w:rsidRDefault="004F33FC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CE6AF5" w14:textId="32EA1B16" w:rsidR="008218F2" w:rsidRPr="00553BDD" w:rsidRDefault="008218F2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DEBEA" w14:textId="77777777" w:rsidR="008218F2" w:rsidRPr="00553BDD" w:rsidRDefault="008218F2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9CA00" w14:textId="54621D15" w:rsidR="002F4E8E" w:rsidRP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Оцени тяжесть течения и степень контроля над сопутсвующими заболеваниями</w:t>
      </w:r>
    </w:p>
    <w:p w14:paraId="2FFF7164" w14:textId="77777777" w:rsidR="004F33FC" w:rsidRPr="00553BDD" w:rsidRDefault="004F33FC" w:rsidP="00553BDD">
      <w:pPr>
        <w:pStyle w:val="futurismarkdown-listitem"/>
        <w:shd w:val="clear" w:color="auto" w:fill="FFFFFF"/>
        <w:spacing w:after="120" w:afterAutospacing="0" w:line="330" w:lineRule="atLeast"/>
        <w:ind w:left="720"/>
        <w:jc w:val="both"/>
        <w:rPr>
          <w:color w:val="333333"/>
          <w:sz w:val="28"/>
          <w:szCs w:val="28"/>
        </w:rPr>
      </w:pPr>
      <w:r w:rsidRPr="00553BDD">
        <w:rPr>
          <w:sz w:val="28"/>
          <w:szCs w:val="28"/>
        </w:rPr>
        <w:t xml:space="preserve">- тяжесть течения сопутсвующей бронхиальной астмы по </w:t>
      </w:r>
      <w:r w:rsidRPr="00553BDD">
        <w:rPr>
          <w:rStyle w:val="Strong"/>
          <w:color w:val="333333"/>
          <w:sz w:val="28"/>
          <w:szCs w:val="28"/>
          <w:shd w:val="clear" w:color="auto" w:fill="FFFFFF"/>
        </w:rPr>
        <w:t>АСТ-тест (Asthma Control Test, тест по контролю над астмой)</w:t>
      </w:r>
      <w:r w:rsidRPr="00553BDD">
        <w:rPr>
          <w:color w:val="333333"/>
          <w:sz w:val="28"/>
          <w:szCs w:val="28"/>
          <w:shd w:val="clear" w:color="auto" w:fill="FFFFFF"/>
        </w:rPr>
        <w:t> — инструмент для определения уровня контроля над бронхиальной астмой (БА)</w:t>
      </w:r>
      <w:r w:rsidRPr="00553BDD">
        <w:rPr>
          <w:color w:val="333333"/>
          <w:sz w:val="28"/>
          <w:szCs w:val="28"/>
          <w:shd w:val="clear" w:color="auto" w:fill="FFFFFF"/>
        </w:rPr>
        <w:t xml:space="preserve">, где  </w:t>
      </w:r>
      <w:r w:rsidRPr="00553BDD">
        <w:rPr>
          <w:rStyle w:val="Strong"/>
          <w:color w:val="333333"/>
          <w:sz w:val="28"/>
          <w:szCs w:val="28"/>
        </w:rPr>
        <w:t>Сумма 20–24 балла</w:t>
      </w:r>
      <w:r w:rsidRPr="00553BDD">
        <w:rPr>
          <w:color w:val="333333"/>
          <w:sz w:val="28"/>
          <w:szCs w:val="28"/>
        </w:rPr>
        <w:t> означает, что астма контролируется хорошо, но не полностью.</w:t>
      </w:r>
    </w:p>
    <w:p w14:paraId="75ADC591" w14:textId="77777777" w:rsidR="004F33FC" w:rsidRPr="00553BDD" w:rsidRDefault="004F33FC" w:rsidP="00553BDD">
      <w:pPr>
        <w:pStyle w:val="futurismarkdown-listitem"/>
        <w:numPr>
          <w:ilvl w:val="0"/>
          <w:numId w:val="4"/>
        </w:numPr>
        <w:shd w:val="clear" w:color="auto" w:fill="FFFFFF"/>
        <w:spacing w:after="120" w:afterAutospacing="0" w:line="330" w:lineRule="atLeast"/>
        <w:jc w:val="both"/>
        <w:rPr>
          <w:color w:val="333333"/>
          <w:sz w:val="28"/>
          <w:szCs w:val="28"/>
        </w:rPr>
      </w:pPr>
      <w:r w:rsidRPr="00553BDD">
        <w:rPr>
          <w:rStyle w:val="Strong"/>
          <w:color w:val="333333"/>
          <w:sz w:val="28"/>
          <w:szCs w:val="28"/>
        </w:rPr>
        <w:t>Сумма 19 баллов и меньше</w:t>
      </w:r>
      <w:r w:rsidRPr="00553BDD">
        <w:rPr>
          <w:color w:val="333333"/>
          <w:sz w:val="28"/>
          <w:szCs w:val="28"/>
        </w:rPr>
        <w:t> указывает на неконтролируемую астму. Возможно, следует изменить терапию для достижения оптимального контроля.</w:t>
      </w:r>
    </w:p>
    <w:p w14:paraId="26814D61" w14:textId="7458C682" w:rsidR="004F33FC" w:rsidRPr="00553BDD" w:rsidRDefault="004F33FC" w:rsidP="00553BDD">
      <w:pPr>
        <w:pStyle w:val="futurismarkdown-listitem"/>
        <w:numPr>
          <w:ilvl w:val="0"/>
          <w:numId w:val="4"/>
        </w:numPr>
        <w:shd w:val="clear" w:color="auto" w:fill="FFFFFF"/>
        <w:spacing w:after="120" w:afterAutospacing="0" w:line="330" w:lineRule="atLeast"/>
        <w:jc w:val="both"/>
        <w:rPr>
          <w:color w:val="333333"/>
          <w:sz w:val="28"/>
          <w:szCs w:val="28"/>
        </w:rPr>
      </w:pPr>
      <w:r w:rsidRPr="00553BDD">
        <w:rPr>
          <w:rStyle w:val="Strong"/>
          <w:color w:val="333333"/>
          <w:sz w:val="28"/>
          <w:szCs w:val="28"/>
        </w:rPr>
        <w:t>Сумма 14 баллов и меньше</w:t>
      </w:r>
      <w:r w:rsidRPr="00553BDD">
        <w:rPr>
          <w:color w:val="333333"/>
          <w:sz w:val="28"/>
          <w:szCs w:val="28"/>
        </w:rPr>
        <w:t> свидетельствует о том, что астма у пациента серьёзно вышла из-под контроля</w:t>
      </w:r>
    </w:p>
    <w:p w14:paraId="0CC44FE2" w14:textId="006259CC" w:rsidR="004F33FC" w:rsidRPr="00553BDD" w:rsidRDefault="004F33FC" w:rsidP="00553BDD">
      <w:pPr>
        <w:pStyle w:val="futurismarkdown-listitem"/>
        <w:shd w:val="clear" w:color="auto" w:fill="FFFFFF"/>
        <w:spacing w:after="120" w:afterAutospacing="0" w:line="330" w:lineRule="atLeast"/>
        <w:ind w:left="720"/>
        <w:jc w:val="both"/>
        <w:rPr>
          <w:rStyle w:val="Strong"/>
          <w:b w:val="0"/>
          <w:bCs w:val="0"/>
          <w:color w:val="333333"/>
          <w:sz w:val="28"/>
          <w:szCs w:val="28"/>
        </w:rPr>
      </w:pPr>
      <w:r w:rsidRPr="00553BDD">
        <w:rPr>
          <w:rStyle w:val="Strong"/>
          <w:color w:val="333333"/>
          <w:sz w:val="28"/>
          <w:szCs w:val="28"/>
        </w:rPr>
        <w:lastRenderedPageBreak/>
        <w:t xml:space="preserve">- </w:t>
      </w:r>
      <w:r w:rsidRPr="00553BDD">
        <w:rPr>
          <w:rStyle w:val="Strong"/>
          <w:b w:val="0"/>
          <w:bCs w:val="0"/>
          <w:color w:val="333333"/>
          <w:sz w:val="28"/>
          <w:szCs w:val="28"/>
        </w:rPr>
        <w:t>течение атопического дерматита по состоянию кожи</w:t>
      </w:r>
    </w:p>
    <w:p w14:paraId="581B94BD" w14:textId="60E82872" w:rsidR="004F33FC" w:rsidRPr="00553BDD" w:rsidRDefault="004F33FC" w:rsidP="00553BDD">
      <w:pPr>
        <w:pStyle w:val="futurismarkdown-listitem"/>
        <w:shd w:val="clear" w:color="auto" w:fill="FFFFFF"/>
        <w:spacing w:after="120" w:afterAutospacing="0" w:line="330" w:lineRule="atLeast"/>
        <w:ind w:left="720"/>
        <w:jc w:val="both"/>
        <w:rPr>
          <w:rStyle w:val="Strong"/>
          <w:b w:val="0"/>
          <w:bCs w:val="0"/>
          <w:color w:val="333333"/>
          <w:sz w:val="28"/>
          <w:szCs w:val="28"/>
        </w:rPr>
      </w:pPr>
      <w:r w:rsidRPr="00553BDD">
        <w:rPr>
          <w:rStyle w:val="Strong"/>
          <w:b w:val="0"/>
          <w:bCs w:val="0"/>
          <w:color w:val="333333"/>
          <w:sz w:val="28"/>
          <w:szCs w:val="28"/>
        </w:rPr>
        <w:t>- течение аллергии по наличию в анамнезе отека Квике, аллергического ринита</w:t>
      </w:r>
    </w:p>
    <w:p w14:paraId="28BE0BA3" w14:textId="77777777" w:rsidR="004F33FC" w:rsidRPr="00553BDD" w:rsidRDefault="004F33FC" w:rsidP="00553BDD">
      <w:pPr>
        <w:pStyle w:val="futurismarkdown-listitem"/>
        <w:shd w:val="clear" w:color="auto" w:fill="FFFFFF"/>
        <w:spacing w:after="120" w:afterAutospacing="0" w:line="330" w:lineRule="atLeast"/>
        <w:ind w:left="720"/>
        <w:jc w:val="both"/>
        <w:rPr>
          <w:color w:val="333333"/>
          <w:sz w:val="28"/>
          <w:szCs w:val="28"/>
        </w:rPr>
      </w:pPr>
    </w:p>
    <w:p w14:paraId="530288C4" w14:textId="498245E6" w:rsidR="004F33FC" w:rsidRPr="00553BDD" w:rsidRDefault="004F33FC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433F2A8" w14:textId="17F0E6C2" w:rsidR="004F33FC" w:rsidRPr="00553BDD" w:rsidRDefault="004F33FC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FD15E25" w14:textId="77777777" w:rsidR="004F33FC" w:rsidRPr="00553BDD" w:rsidRDefault="004F33FC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50F8AD9" w14:textId="77777777" w:rsidR="00553BDD" w:rsidRDefault="002F4E8E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Показана ли пациенту генно-инженерная биологическая терапия</w:t>
      </w:r>
      <w:r w:rsidR="00F46912" w:rsidRPr="00553BDD">
        <w:rPr>
          <w:rFonts w:ascii="Times New Roman" w:hAnsi="Times New Roman" w:cs="Times New Roman"/>
          <w:sz w:val="28"/>
          <w:szCs w:val="28"/>
        </w:rPr>
        <w:t>?</w:t>
      </w:r>
      <w:r w:rsidR="00553B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445213" w14:textId="304E688C" w:rsidR="00F46912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3203FD26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Если у пациента в анамнезе есть  любое хирургическое вмешательство (полипотомии, эндоскопические хирургические вмешательства на околоносовых пазухах,</w:t>
      </w:r>
      <w:r w:rsidRPr="00553BDD">
        <w:rPr>
          <w:rFonts w:ascii="Times New Roman" w:hAnsi="Times New Roman" w:cs="Times New Roman"/>
          <w:sz w:val="28"/>
          <w:szCs w:val="28"/>
          <w:lang w:val="en-US"/>
        </w:rPr>
        <w:t>FESS</w:t>
      </w:r>
      <w:r w:rsidRPr="00553BDD">
        <w:rPr>
          <w:rFonts w:ascii="Times New Roman" w:hAnsi="Times New Roman" w:cs="Times New Roman"/>
          <w:sz w:val="28"/>
          <w:szCs w:val="28"/>
        </w:rPr>
        <w:t xml:space="preserve"> - хирургия (</w:t>
      </w:r>
      <w:r w:rsidRPr="00553BDD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Pr="00553BDD">
        <w:rPr>
          <w:rFonts w:ascii="Times New Roman" w:hAnsi="Times New Roman" w:cs="Times New Roman"/>
          <w:sz w:val="28"/>
          <w:szCs w:val="28"/>
          <w:lang w:val="en-US"/>
        </w:rPr>
        <w:t>Endoscopic</w:t>
      </w:r>
      <w:r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Pr="00553BDD">
        <w:rPr>
          <w:rFonts w:ascii="Times New Roman" w:hAnsi="Times New Roman" w:cs="Times New Roman"/>
          <w:sz w:val="28"/>
          <w:szCs w:val="28"/>
          <w:lang w:val="en-US"/>
        </w:rPr>
        <w:t>Sinus</w:t>
      </w:r>
      <w:r w:rsidRPr="00553BDD">
        <w:rPr>
          <w:rFonts w:ascii="Times New Roman" w:hAnsi="Times New Roman" w:cs="Times New Roman"/>
          <w:sz w:val="28"/>
          <w:szCs w:val="28"/>
        </w:rPr>
        <w:t xml:space="preserve"> </w:t>
      </w:r>
      <w:r w:rsidRPr="00553BDD">
        <w:rPr>
          <w:rFonts w:ascii="Times New Roman" w:hAnsi="Times New Roman" w:cs="Times New Roman"/>
          <w:sz w:val="28"/>
          <w:szCs w:val="28"/>
          <w:lang w:val="en-US"/>
        </w:rPr>
        <w:t>Surgery</w:t>
      </w:r>
      <w:r w:rsidRPr="00553BDD">
        <w:rPr>
          <w:rFonts w:ascii="Times New Roman" w:hAnsi="Times New Roman" w:cs="Times New Roman"/>
          <w:sz w:val="28"/>
          <w:szCs w:val="28"/>
        </w:rPr>
        <w:t>) - функциональная эндоскопическая операция на околоносовых пазухах) или  радикальные хирургические операция, то достоточно</w:t>
      </w:r>
    </w:p>
    <w:p w14:paraId="5E13746B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b/>
          <w:bCs/>
          <w:sz w:val="28"/>
          <w:szCs w:val="28"/>
        </w:rPr>
        <w:t>3 критерия из ниже перечисленных</w:t>
      </w:r>
      <w:r w:rsidRPr="00553BDD">
        <w:rPr>
          <w:rFonts w:ascii="Times New Roman" w:hAnsi="Times New Roman" w:cs="Times New Roman"/>
          <w:sz w:val="28"/>
          <w:szCs w:val="28"/>
        </w:rPr>
        <w:t>:</w:t>
      </w:r>
    </w:p>
    <w:p w14:paraId="2B661001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Признаки T2-воспаления (ЭОЗ в тканях &gt;= 10/в поле зрения ИЛИ ЭОЗ в крови &gt;= 150 клеток/мкл, ИЛИ общий IgE &gt;= 100 МЕ/мл)</w:t>
      </w:r>
    </w:p>
    <w:p w14:paraId="0580B5C2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Необходимость в системных кортикостероидах (СКС) или наличие противопоказаний к применению СКС (&gt;= 2 курсов за</w:t>
      </w:r>
    </w:p>
    <w:p w14:paraId="35C97A37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прошедший год ИЛИ длительное применение [&gt; 3 месяцев])</w:t>
      </w:r>
    </w:p>
    <w:p w14:paraId="0D62664D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Значимое ухудшение качества жизни (SNOT-22 &gt;= 40)</w:t>
      </w:r>
    </w:p>
    <w:p w14:paraId="12FB550B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Значимая потеря обоняния (аносмия при проведении оценки обоняния)</w:t>
      </w:r>
    </w:p>
    <w:p w14:paraId="4EFA3BE5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Диагноз бронхиальной астмы в качестве сопутствующего заболевания (бронхиальная астма, требующая регулярного применения ингаляционных кортикостероидов)</w:t>
      </w:r>
    </w:p>
    <w:p w14:paraId="70D8A32B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1F8A6CD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При отсутвии в анамнезе любого хирургического лечения по поводу полипозного риносинуста, </w:t>
      </w:r>
      <w:r w:rsidRPr="00553BDD">
        <w:rPr>
          <w:rFonts w:ascii="Times New Roman" w:hAnsi="Times New Roman" w:cs="Times New Roman"/>
          <w:b/>
          <w:bCs/>
          <w:sz w:val="28"/>
          <w:szCs w:val="28"/>
        </w:rPr>
        <w:t>требуется как минимум 4 критерия</w:t>
      </w:r>
      <w:r w:rsidRPr="00553BDD">
        <w:rPr>
          <w:rFonts w:ascii="Times New Roman" w:hAnsi="Times New Roman" w:cs="Times New Roman"/>
          <w:sz w:val="28"/>
          <w:szCs w:val="28"/>
        </w:rPr>
        <w:t>:</w:t>
      </w:r>
    </w:p>
    <w:p w14:paraId="7B23DBD0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Признаки T2-воспаления (ЭОЗ в тканях &gt;= 10/в поле зрения ИЛИ ЭОЗ в крови &gt;= 150 клеток/мкл, ИЛИ общий IgE &gt;= 100 МЕ/мл)</w:t>
      </w:r>
    </w:p>
    <w:p w14:paraId="29B4B67F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Необходимость в системных кортикостероидах (СКС) или наличие противопоказаний к применению СКС (&gt;= 2 курсов за</w:t>
      </w:r>
    </w:p>
    <w:p w14:paraId="14C9EA66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прошедший год ИЛИ длительное применение [&gt; 3 месяцев])</w:t>
      </w:r>
    </w:p>
    <w:p w14:paraId="213210BD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Значимое ухудшение качества жизни (SNOT-22 &gt;= 40)</w:t>
      </w:r>
    </w:p>
    <w:p w14:paraId="18B8F9A8" w14:textId="7777777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Значимая потеря обоняния (аносмия при проведении оценки обоняния)</w:t>
      </w:r>
    </w:p>
    <w:p w14:paraId="4B0D81CC" w14:textId="0B4E5117" w:rsidR="00553BDD" w:rsidRPr="00553BDD" w:rsidRDefault="00553BDD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- Диагноз бронхиальной астмы в качестве сопутствующего заболевания (бронхиальная астма, требующая регулярного применения ингаляционных кортикостероидов</w:t>
      </w:r>
    </w:p>
    <w:p w14:paraId="3AEC736D" w14:textId="4496C5F0" w:rsidR="00F46912" w:rsidRPr="00553BDD" w:rsidRDefault="00F46912" w:rsidP="00553B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46FE3" w14:textId="487BE1A0" w:rsidR="00F46912" w:rsidRPr="00553BDD" w:rsidRDefault="00F46912" w:rsidP="00553B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lastRenderedPageBreak/>
        <w:t>Исчерпал ли пациент возможности базисной терапии полипозного риносинусита:</w:t>
      </w:r>
    </w:p>
    <w:p w14:paraId="2E1110B6" w14:textId="77777777" w:rsidR="00F46912" w:rsidRPr="00553BDD" w:rsidRDefault="00F46912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38B9CF4" w14:textId="7C617A79" w:rsidR="00F46912" w:rsidRPr="00553BDD" w:rsidRDefault="00F46912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ОТВЕТ:</w:t>
      </w:r>
    </w:p>
    <w:p w14:paraId="42A45ECE" w14:textId="1BEA86E3" w:rsidR="00F46912" w:rsidRPr="00553BDD" w:rsidRDefault="00F46912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>Исчерпал если:</w:t>
      </w:r>
    </w:p>
    <w:p w14:paraId="0D269157" w14:textId="35AC3F2B" w:rsidR="00F46912" w:rsidRPr="00553BDD" w:rsidRDefault="00F46912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проведено оперативное лечение ранее полипозного риносинусита с рецидивом через несколько месяцев, не смотря на применение топических кортикостероидов регулярно в </w:t>
      </w:r>
      <w:r w:rsidRPr="00553BDD">
        <w:rPr>
          <w:rFonts w:ascii="Times New Roman" w:hAnsi="Times New Roman" w:cs="Times New Roman"/>
          <w:sz w:val="28"/>
          <w:szCs w:val="28"/>
        </w:rPr>
        <w:t xml:space="preserve">послеоперационном периоде </w:t>
      </w:r>
      <w:r w:rsidR="00553BDD" w:rsidRPr="00553BDD">
        <w:rPr>
          <w:rFonts w:ascii="Times New Roman" w:hAnsi="Times New Roman" w:cs="Times New Roman"/>
          <w:sz w:val="28"/>
          <w:szCs w:val="28"/>
        </w:rPr>
        <w:t xml:space="preserve"> и наличием полипов в полости носа с двух сторон </w:t>
      </w:r>
      <w:bookmarkStart w:id="5" w:name="_Hlk212391957"/>
      <w:r w:rsidR="00553BDD" w:rsidRPr="00553BDD">
        <w:rPr>
          <w:rFonts w:ascii="Times New Roman" w:hAnsi="Times New Roman" w:cs="Times New Roman"/>
          <w:sz w:val="28"/>
          <w:szCs w:val="28"/>
        </w:rPr>
        <w:t>при эндоскопии полости носа и по результатам компьютерной томографии околоносовых пазух с затенением околоносовых пазух</w:t>
      </w:r>
    </w:p>
    <w:bookmarkEnd w:id="5"/>
    <w:p w14:paraId="3EF25321" w14:textId="104E2913" w:rsidR="00553BDD" w:rsidRPr="00553BDD" w:rsidRDefault="00F46912" w:rsidP="00553B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3BDD">
        <w:rPr>
          <w:rFonts w:ascii="Times New Roman" w:hAnsi="Times New Roman" w:cs="Times New Roman"/>
          <w:sz w:val="28"/>
          <w:szCs w:val="28"/>
        </w:rPr>
        <w:t xml:space="preserve">- при </w:t>
      </w:r>
      <w:r w:rsidR="00553BDD" w:rsidRPr="00553BDD">
        <w:rPr>
          <w:rFonts w:ascii="Times New Roman" w:hAnsi="Times New Roman" w:cs="Times New Roman"/>
          <w:sz w:val="28"/>
          <w:szCs w:val="28"/>
        </w:rPr>
        <w:t xml:space="preserve">неэффективности применения </w:t>
      </w:r>
      <w:r w:rsidRPr="00553BDD">
        <w:rPr>
          <w:rFonts w:ascii="Times New Roman" w:hAnsi="Times New Roman" w:cs="Times New Roman"/>
          <w:sz w:val="28"/>
          <w:szCs w:val="28"/>
        </w:rPr>
        <w:t>в качестве стартовой терапии  от 3 до 6 месяц</w:t>
      </w:r>
      <w:r w:rsidR="00553BDD" w:rsidRPr="00553BDD">
        <w:rPr>
          <w:rFonts w:ascii="Times New Roman" w:hAnsi="Times New Roman" w:cs="Times New Roman"/>
          <w:sz w:val="28"/>
          <w:szCs w:val="28"/>
        </w:rPr>
        <w:t xml:space="preserve">ев интраназальных( тонических кортикостероидов) и коротких курсов системных кортикостероидов </w:t>
      </w:r>
      <w:r w:rsidR="00553BDD" w:rsidRPr="00553BDD">
        <w:rPr>
          <w:rFonts w:ascii="Times New Roman" w:hAnsi="Times New Roman" w:cs="Times New Roman"/>
          <w:sz w:val="28"/>
          <w:szCs w:val="28"/>
        </w:rPr>
        <w:t>при эндоскопии полости носа и по результатам компьютерной томографии околоносовых пазух с затенением околоносовых пазух</w:t>
      </w:r>
      <w:r w:rsidR="00553BDD" w:rsidRPr="00553BDD">
        <w:rPr>
          <w:rFonts w:ascii="Times New Roman" w:hAnsi="Times New Roman" w:cs="Times New Roman"/>
          <w:sz w:val="28"/>
          <w:szCs w:val="28"/>
        </w:rPr>
        <w:t xml:space="preserve"> и противопоказии оперативноголечения под наркозом из-за других соматических заболеваний или возраста</w:t>
      </w:r>
    </w:p>
    <w:p w14:paraId="63030417" w14:textId="716BF140" w:rsidR="00F46912" w:rsidRDefault="00F46912" w:rsidP="00F46912">
      <w:pPr>
        <w:pStyle w:val="ListParagraph"/>
      </w:pPr>
    </w:p>
    <w:p w14:paraId="38AFDC18" w14:textId="5DE0561A" w:rsidR="00553BDD" w:rsidRPr="00F46912" w:rsidRDefault="00553BDD" w:rsidP="00F4691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83AB6C" w14:textId="7D12DEB6" w:rsidR="00F46912" w:rsidRPr="00F46912" w:rsidRDefault="00F46912" w:rsidP="00F4691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t xml:space="preserve">- </w:t>
      </w:r>
    </w:p>
    <w:sectPr w:rsidR="00F46912" w:rsidRPr="00F46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3ED5"/>
    <w:multiLevelType w:val="multilevel"/>
    <w:tmpl w:val="817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61C0"/>
    <w:multiLevelType w:val="hybridMultilevel"/>
    <w:tmpl w:val="A14C8450"/>
    <w:lvl w:ilvl="0" w:tplc="8662DF1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44F0D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80FD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C2BAE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44B93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E22F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E0F42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18AB3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8C4AD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B3560"/>
    <w:multiLevelType w:val="hybridMultilevel"/>
    <w:tmpl w:val="7B841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81405"/>
    <w:multiLevelType w:val="hybridMultilevel"/>
    <w:tmpl w:val="53988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8E"/>
    <w:rsid w:val="001C4244"/>
    <w:rsid w:val="002F4E8E"/>
    <w:rsid w:val="00316169"/>
    <w:rsid w:val="004C596C"/>
    <w:rsid w:val="004F33FC"/>
    <w:rsid w:val="00553BDD"/>
    <w:rsid w:val="00580DD0"/>
    <w:rsid w:val="0059227A"/>
    <w:rsid w:val="008218F2"/>
    <w:rsid w:val="00863568"/>
    <w:rsid w:val="008F7E1E"/>
    <w:rsid w:val="00A17A99"/>
    <w:rsid w:val="00B5725D"/>
    <w:rsid w:val="00F4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2D99"/>
  <w15:chartTrackingRefBased/>
  <w15:docId w15:val="{A5DF1730-95C0-44E3-A1D5-8B64248C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E8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33FC"/>
    <w:rPr>
      <w:b/>
      <w:bCs/>
    </w:rPr>
  </w:style>
  <w:style w:type="paragraph" w:customStyle="1" w:styleId="futurismarkdown-listitem">
    <w:name w:val="futurismarkdown-listitem"/>
    <w:basedOn w:val="Normal"/>
    <w:rsid w:val="004F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6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9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6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9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5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1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1668</Words>
  <Characters>9509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Будковая Марина Александровна</dc:creator>
  <cp:keywords/>
  <dc:description/>
  <cp:lastModifiedBy>Алексей</cp:lastModifiedBy>
  <cp:revision>2</cp:revision>
  <dcterms:created xsi:type="dcterms:W3CDTF">2025-10-26T14:28:00Z</dcterms:created>
  <dcterms:modified xsi:type="dcterms:W3CDTF">2025-10-26T14:28:00Z</dcterms:modified>
</cp:coreProperties>
</file>