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17FFC2E3" w14:textId="77777777" w:rsidR="00363301" w:rsidRDefault="00363301" w:rsidP="00363301">
      <w:pPr>
        <w:pBdr>
          <w:top w:val="none" w:sz="0" w:space="1" w:color="000000"/>
          <w:left w:val="none" w:sz="0" w:space="1" w:color="000000"/>
          <w:bottom w:val="none" w:sz="0" w:space="1" w:color="000000"/>
          <w:right w:val="none" w:sz="0" w:space="1" w:color="000000"/>
        </w:pBdr>
        <w:ind w:right="-324" w:firstLine="705"/>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ПРАВИТЕЛЬСТВО РОССИЙСКОЙ ФЕДЕРАЦИИ</w:t>
      </w:r>
    </w:p>
    <w:p w14:paraId="49E44CC4" w14:textId="77777777" w:rsidR="00363301" w:rsidRDefault="00363301" w:rsidP="00363301">
      <w:pPr>
        <w:pBdr>
          <w:top w:val="none" w:sz="0" w:space="1" w:color="000000"/>
          <w:left w:val="none" w:sz="0" w:space="1" w:color="000000"/>
          <w:bottom w:val="none" w:sz="0" w:space="1" w:color="000000"/>
          <w:right w:val="none" w:sz="0" w:space="1" w:color="000000"/>
        </w:pBdr>
        <w:ind w:right="-324" w:firstLine="705"/>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ФЕДЕРАЛЬНОЕ ГОСУДАРСТВЕННОЕ АВТОНОМНОЕ ОБРАЗОВАТЕЛЬНОЕ УЧРЕЖДЕНИЕ</w:t>
      </w:r>
    </w:p>
    <w:p w14:paraId="5661CDEC" w14:textId="77777777" w:rsidR="00363301" w:rsidRDefault="00363301" w:rsidP="00363301">
      <w:pPr>
        <w:pBdr>
          <w:top w:val="none" w:sz="0" w:space="1" w:color="000000"/>
          <w:left w:val="none" w:sz="0" w:space="1" w:color="000000"/>
          <w:bottom w:val="none" w:sz="0" w:space="1" w:color="000000"/>
          <w:right w:val="none" w:sz="0" w:space="1" w:color="000000"/>
        </w:pBdr>
        <w:ind w:right="-324" w:firstLine="705"/>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ВЫСШЕГО ПРОФЕССИОНАЛЬНОГО ОБРАЗОВАНИЯ</w:t>
      </w:r>
    </w:p>
    <w:p w14:paraId="0125C4F5" w14:textId="77777777" w:rsidR="00363301" w:rsidRDefault="00363301" w:rsidP="00363301">
      <w:pPr>
        <w:pBdr>
          <w:top w:val="none" w:sz="0" w:space="1" w:color="000000"/>
          <w:left w:val="none" w:sz="0" w:space="1" w:color="000000"/>
          <w:bottom w:val="none" w:sz="0" w:space="1" w:color="000000"/>
          <w:right w:val="none" w:sz="0" w:space="1" w:color="000000"/>
        </w:pBdr>
        <w:ind w:right="-324" w:firstLine="705"/>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«НАЦИОНАЛЬНЫЙ ИССЛЕДОВАТЕЛЬСКИЙ УНИВЕРСИТЕТ</w:t>
      </w:r>
    </w:p>
    <w:p w14:paraId="2101A5E6" w14:textId="77777777" w:rsidR="00363301" w:rsidRDefault="00363301" w:rsidP="00363301">
      <w:pPr>
        <w:pBdr>
          <w:top w:val="none" w:sz="0" w:space="1" w:color="000000"/>
          <w:left w:val="none" w:sz="0" w:space="1" w:color="000000"/>
          <w:bottom w:val="none" w:sz="0" w:space="1" w:color="000000"/>
          <w:right w:val="none" w:sz="0" w:space="1" w:color="000000"/>
        </w:pBdr>
        <w:ind w:right="-324" w:firstLine="705"/>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“ВЫСШАЯ ШКОЛА ЭКОНОМИКИ”»</w:t>
      </w:r>
    </w:p>
    <w:p w14:paraId="057E4717" w14:textId="50D50A7A" w:rsidR="00B95A35" w:rsidRPr="0090552B" w:rsidRDefault="00B95A35" w:rsidP="00363301">
      <w:pPr>
        <w:widowControl w:val="0"/>
        <w:ind w:left="2834" w:right="-891"/>
        <w:rPr>
          <w:rFonts w:ascii="Times New Roman" w:hAnsi="Times New Roman" w:cs="Times New Roman"/>
        </w:rPr>
      </w:pPr>
    </w:p>
    <w:p w14:paraId="5879FADF" w14:textId="77777777" w:rsidR="00B95A35" w:rsidRPr="0090552B" w:rsidRDefault="00B95A35">
      <w:pPr>
        <w:widowControl w:val="0"/>
        <w:ind w:left="2834" w:right="-891"/>
        <w:rPr>
          <w:rFonts w:ascii="Times New Roman" w:hAnsi="Times New Roman" w:cs="Times New Roman"/>
          <w:b/>
          <w:bCs/>
          <w:smallCaps/>
        </w:rPr>
      </w:pPr>
    </w:p>
    <w:p w14:paraId="5A9A1BB8" w14:textId="77777777" w:rsidR="00B95A35" w:rsidRPr="0090552B" w:rsidRDefault="00B95A35">
      <w:pPr>
        <w:widowControl w:val="0"/>
        <w:ind w:left="2834" w:right="-891"/>
        <w:rPr>
          <w:rFonts w:ascii="Times New Roman" w:hAnsi="Times New Roman" w:cs="Times New Roman"/>
          <w:b/>
          <w:bCs/>
          <w:smallCaps/>
        </w:rPr>
      </w:pPr>
    </w:p>
    <w:p w14:paraId="65265276" w14:textId="77777777" w:rsidR="00B95A35" w:rsidRPr="0090552B" w:rsidRDefault="00B95A35">
      <w:pPr>
        <w:widowControl w:val="0"/>
        <w:ind w:left="2834" w:right="-891"/>
        <w:rPr>
          <w:rFonts w:ascii="Times New Roman" w:hAnsi="Times New Roman" w:cs="Times New Roman"/>
          <w:b/>
          <w:bCs/>
          <w:smallCaps/>
        </w:rPr>
      </w:pPr>
    </w:p>
    <w:p w14:paraId="0A3652EF" w14:textId="5BDB4AF8" w:rsidR="00B95A35" w:rsidRPr="00752267" w:rsidRDefault="000F3C75">
      <w:pPr>
        <w:widowControl w:val="0"/>
        <w:spacing w:line="240" w:lineRule="auto"/>
        <w:ind w:left="1842" w:right="1943"/>
        <w:jc w:val="center"/>
        <w:rPr>
          <w:rFonts w:ascii="Times New Roman" w:hAnsi="Times New Roman" w:cs="Times New Roman"/>
          <w:b/>
          <w:bCs/>
          <w:smallCaps/>
          <w:sz w:val="28"/>
          <w:szCs w:val="28"/>
          <w:lang w:val="ru-RU"/>
        </w:rPr>
      </w:pPr>
      <w:r w:rsidRPr="00752267">
        <w:rPr>
          <w:rFonts w:ascii="Times New Roman" w:hAnsi="Times New Roman" w:cs="Times New Roman"/>
          <w:b/>
          <w:bCs/>
          <w:smallCaps/>
          <w:sz w:val="28"/>
          <w:szCs w:val="28"/>
        </w:rPr>
        <w:t>ОТЧЕТ ПО ПРОЕКТ</w:t>
      </w:r>
      <w:r w:rsidR="00752267" w:rsidRPr="00752267">
        <w:rPr>
          <w:rFonts w:ascii="Times New Roman" w:hAnsi="Times New Roman" w:cs="Times New Roman"/>
          <w:b/>
          <w:bCs/>
          <w:smallCaps/>
          <w:sz w:val="28"/>
          <w:szCs w:val="28"/>
          <w:lang w:val="ru-RU"/>
        </w:rPr>
        <w:t xml:space="preserve">У </w:t>
      </w:r>
      <w:r w:rsidR="00840D74">
        <w:rPr>
          <w:rFonts w:ascii="Times New Roman" w:hAnsi="Times New Roman" w:cs="Times New Roman"/>
          <w:b/>
          <w:bCs/>
          <w:smallCaps/>
          <w:sz w:val="28"/>
          <w:szCs w:val="28"/>
          <w:lang w:val="ru-RU"/>
        </w:rPr>
        <w:t>№</w:t>
      </w:r>
      <w:r w:rsidR="00752267" w:rsidRPr="00752267">
        <w:rPr>
          <w:rFonts w:ascii="Times New Roman" w:hAnsi="Times New Roman" w:cs="Times New Roman"/>
          <w:b/>
          <w:bCs/>
          <w:smallCaps/>
          <w:sz w:val="28"/>
          <w:szCs w:val="28"/>
          <w:lang w:val="ru-RU"/>
        </w:rPr>
        <w:t>2039</w:t>
      </w:r>
    </w:p>
    <w:p w14:paraId="61185B09" w14:textId="3ED9470F" w:rsidR="00B95A35" w:rsidRPr="004C72FE" w:rsidRDefault="000F3C75">
      <w:pPr>
        <w:widowControl w:val="0"/>
        <w:spacing w:line="240" w:lineRule="auto"/>
        <w:ind w:left="2262" w:right="2086"/>
        <w:jc w:val="center"/>
        <w:rPr>
          <w:rFonts w:ascii="Times New Roman" w:hAnsi="Times New Roman" w:cs="Times New Roman"/>
          <w:sz w:val="28"/>
          <w:szCs w:val="28"/>
          <w:lang w:val="ru-RU"/>
        </w:rPr>
      </w:pPr>
      <w:r w:rsidRPr="004C72FE">
        <w:rPr>
          <w:rFonts w:ascii="Times New Roman" w:hAnsi="Times New Roman" w:cs="Times New Roman"/>
          <w:sz w:val="28"/>
          <w:szCs w:val="28"/>
        </w:rPr>
        <w:t>“Исследование механизмов цифрового забвения: анализ и моделирование с применением методов машинного обучения”</w:t>
      </w:r>
    </w:p>
    <w:p w14:paraId="7E695BA8" w14:textId="77777777" w:rsidR="00B95A35" w:rsidRPr="0090552B" w:rsidRDefault="00B95A35">
      <w:pPr>
        <w:widowControl w:val="0"/>
        <w:spacing w:line="240" w:lineRule="auto"/>
        <w:ind w:right="-20"/>
        <w:rPr>
          <w:rFonts w:ascii="Times New Roman" w:hAnsi="Times New Roman" w:cs="Times New Roman"/>
        </w:rPr>
      </w:pPr>
    </w:p>
    <w:p w14:paraId="2AEE31BF" w14:textId="77777777" w:rsidR="00B95A35" w:rsidRPr="0090552B" w:rsidRDefault="00B95A35">
      <w:pPr>
        <w:widowControl w:val="0"/>
        <w:spacing w:line="240" w:lineRule="auto"/>
        <w:ind w:right="-20"/>
        <w:rPr>
          <w:rFonts w:ascii="Times New Roman" w:hAnsi="Times New Roman" w:cs="Times New Roman"/>
          <w:b/>
          <w:bCs/>
        </w:rPr>
      </w:pPr>
    </w:p>
    <w:p w14:paraId="0EF72DA7" w14:textId="77777777" w:rsidR="00B95A35" w:rsidRPr="0090552B" w:rsidRDefault="00B95A35">
      <w:pPr>
        <w:widowControl w:val="0"/>
        <w:spacing w:line="240" w:lineRule="auto"/>
        <w:ind w:right="-20"/>
        <w:rPr>
          <w:rFonts w:ascii="Times New Roman" w:hAnsi="Times New Roman" w:cs="Times New Roman"/>
          <w:b/>
          <w:bCs/>
        </w:rPr>
      </w:pPr>
    </w:p>
    <w:p w14:paraId="25BDB7CC" w14:textId="3B84C354" w:rsidR="00363301" w:rsidRPr="00CD0A60" w:rsidRDefault="00363301">
      <w:pPr>
        <w:spacing w:after="160" w:line="278" w:lineRule="auto"/>
        <w:rPr>
          <w:rFonts w:ascii="Times New Roman" w:hAnsi="Times New Roman" w:cs="Times New Roman"/>
          <w:lang w:val="ru-RU"/>
        </w:rPr>
      </w:pPr>
    </w:p>
    <w:p w14:paraId="009E5F54" w14:textId="77777777" w:rsidR="00892EAC" w:rsidRDefault="00363301" w:rsidP="00892EAC">
      <w:pPr>
        <w:pBdr>
          <w:top w:val="none" w:sz="0" w:space="1" w:color="000000"/>
          <w:left w:val="none" w:sz="0" w:space="1" w:color="000000"/>
          <w:bottom w:val="none" w:sz="0" w:space="1" w:color="000000"/>
          <w:right w:val="none" w:sz="0" w:space="1" w:color="000000"/>
        </w:pBdr>
        <w:ind w:right="-277"/>
        <w:jc w:val="right"/>
        <w:rPr>
          <w:rFonts w:ascii="Times New Roman" w:eastAsia="Times New Roman" w:hAnsi="Times New Roman" w:cs="Times New Roman"/>
          <w:b/>
          <w:bCs/>
          <w:sz w:val="28"/>
          <w:szCs w:val="28"/>
          <w:lang w:val="ru-RU"/>
        </w:rPr>
      </w:pPr>
      <w:r>
        <w:rPr>
          <w:rFonts w:ascii="Times New Roman" w:eastAsia="Times New Roman" w:hAnsi="Times New Roman" w:cs="Times New Roman"/>
          <w:b/>
          <w:bCs/>
          <w:sz w:val="28"/>
          <w:szCs w:val="28"/>
        </w:rPr>
        <w:t>Руководитель проекта:</w:t>
      </w:r>
    </w:p>
    <w:p w14:paraId="7FB0C70D" w14:textId="5768999F" w:rsidR="00892EAC" w:rsidRPr="00CD0A60" w:rsidRDefault="00892EAC" w:rsidP="00892EAC">
      <w:pPr>
        <w:pBdr>
          <w:top w:val="none" w:sz="0" w:space="1" w:color="000000"/>
          <w:left w:val="none" w:sz="0" w:space="1" w:color="000000"/>
          <w:bottom w:val="none" w:sz="0" w:space="1" w:color="000000"/>
          <w:right w:val="none" w:sz="0" w:space="1" w:color="000000"/>
        </w:pBdr>
        <w:ind w:right="-277"/>
        <w:jc w:val="right"/>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Кулаков Илья Николаевич</w:t>
      </w:r>
    </w:p>
    <w:p w14:paraId="6BDAACDD" w14:textId="77777777" w:rsidR="00892EAC" w:rsidRPr="00CD0A60" w:rsidRDefault="00892EAC" w:rsidP="00892EAC">
      <w:pPr>
        <w:pBdr>
          <w:top w:val="none" w:sz="0" w:space="1" w:color="000000"/>
          <w:left w:val="none" w:sz="0" w:space="1" w:color="000000"/>
          <w:bottom w:val="none" w:sz="0" w:space="1" w:color="000000"/>
          <w:right w:val="none" w:sz="0" w:space="1" w:color="000000"/>
        </w:pBdr>
        <w:ind w:right="-277"/>
        <w:jc w:val="right"/>
        <w:rPr>
          <w:rFonts w:ascii="Times New Roman" w:eastAsia="Times New Roman" w:hAnsi="Times New Roman" w:cs="Times New Roman"/>
          <w:sz w:val="28"/>
          <w:szCs w:val="28"/>
          <w:lang w:val="ru-RU"/>
        </w:rPr>
      </w:pPr>
    </w:p>
    <w:p w14:paraId="215A83AE" w14:textId="2357F6A8" w:rsidR="00363301" w:rsidRPr="00892EAC" w:rsidRDefault="00363301" w:rsidP="00892EAC">
      <w:pPr>
        <w:pBdr>
          <w:top w:val="none" w:sz="0" w:space="1" w:color="000000"/>
          <w:left w:val="none" w:sz="0" w:space="1" w:color="000000"/>
          <w:bottom w:val="none" w:sz="0" w:space="1" w:color="000000"/>
          <w:right w:val="none" w:sz="0" w:space="1" w:color="000000"/>
        </w:pBdr>
        <w:ind w:right="-277"/>
        <w:jc w:val="righ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Выполнили студенты:</w:t>
      </w:r>
    </w:p>
    <w:p w14:paraId="485636A0" w14:textId="0443F98D" w:rsidR="00363301" w:rsidRDefault="00363301" w:rsidP="00363301">
      <w:pPr>
        <w:pBdr>
          <w:top w:val="none" w:sz="0" w:space="1" w:color="000000"/>
          <w:left w:val="none" w:sz="0" w:space="1" w:color="000000"/>
          <w:bottom w:val="none" w:sz="0" w:space="1" w:color="000000"/>
          <w:right w:val="none" w:sz="0" w:space="1" w:color="000000"/>
        </w:pBdr>
        <w:ind w:right="-277"/>
        <w:jc w:val="right"/>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Родин Олег</w:t>
      </w:r>
    </w:p>
    <w:p w14:paraId="48AA85E4" w14:textId="37451BF0" w:rsidR="00363301" w:rsidRDefault="00363301" w:rsidP="00363301">
      <w:pPr>
        <w:pBdr>
          <w:top w:val="none" w:sz="0" w:space="1" w:color="000000"/>
          <w:left w:val="none" w:sz="0" w:space="1" w:color="000000"/>
          <w:bottom w:val="none" w:sz="0" w:space="1" w:color="000000"/>
          <w:right w:val="none" w:sz="0" w:space="1" w:color="000000"/>
        </w:pBdr>
        <w:ind w:right="-277"/>
        <w:jc w:val="right"/>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Белопухов Артем</w:t>
      </w:r>
    </w:p>
    <w:p w14:paraId="4B1D9169" w14:textId="18B191B0" w:rsidR="00363301" w:rsidRPr="00CD0A60" w:rsidRDefault="00363301">
      <w:pPr>
        <w:rPr>
          <w:rFonts w:ascii="Times New Roman" w:eastAsia="Times New Roman" w:hAnsi="Times New Roman" w:cs="Times New Roman"/>
          <w:sz w:val="28"/>
          <w:szCs w:val="28"/>
          <w:lang w:val="ru-RU"/>
        </w:rPr>
      </w:pPr>
    </w:p>
    <w:p w14:paraId="6F509769" w14:textId="77777777" w:rsidR="00A564C1" w:rsidRPr="00CD0A60" w:rsidRDefault="00A564C1">
      <w:pPr>
        <w:rPr>
          <w:rFonts w:ascii="Times New Roman" w:eastAsia="Times New Roman" w:hAnsi="Times New Roman" w:cs="Times New Roman"/>
          <w:sz w:val="28"/>
          <w:szCs w:val="28"/>
          <w:lang w:val="ru-RU"/>
        </w:rPr>
      </w:pPr>
    </w:p>
    <w:p w14:paraId="4556D88C" w14:textId="77777777" w:rsidR="00A564C1" w:rsidRPr="00CD0A60" w:rsidRDefault="00A564C1">
      <w:pPr>
        <w:rPr>
          <w:rFonts w:ascii="Times New Roman" w:eastAsia="Times New Roman" w:hAnsi="Times New Roman" w:cs="Times New Roman"/>
          <w:sz w:val="28"/>
          <w:szCs w:val="28"/>
          <w:lang w:val="ru-RU"/>
        </w:rPr>
      </w:pPr>
    </w:p>
    <w:p w14:paraId="32943793" w14:textId="77777777" w:rsidR="00A564C1" w:rsidRPr="00CD0A60" w:rsidRDefault="00A564C1">
      <w:pPr>
        <w:rPr>
          <w:rFonts w:ascii="Times New Roman" w:eastAsia="Times New Roman" w:hAnsi="Times New Roman" w:cs="Times New Roman"/>
          <w:sz w:val="28"/>
          <w:szCs w:val="28"/>
          <w:lang w:val="ru-RU"/>
        </w:rPr>
      </w:pPr>
    </w:p>
    <w:p w14:paraId="4E16DFBB" w14:textId="77777777" w:rsidR="00A564C1" w:rsidRPr="00CD0A60" w:rsidRDefault="00A564C1">
      <w:pPr>
        <w:rPr>
          <w:rFonts w:ascii="Times New Roman" w:eastAsia="Times New Roman" w:hAnsi="Times New Roman" w:cs="Times New Roman"/>
          <w:sz w:val="28"/>
          <w:szCs w:val="28"/>
          <w:lang w:val="ru-RU"/>
        </w:rPr>
      </w:pPr>
    </w:p>
    <w:p w14:paraId="20CEF3E9" w14:textId="77777777" w:rsidR="00A564C1" w:rsidRPr="00CD0A60" w:rsidRDefault="00A564C1">
      <w:pPr>
        <w:rPr>
          <w:rFonts w:ascii="Times New Roman" w:eastAsia="Times New Roman" w:hAnsi="Times New Roman" w:cs="Times New Roman"/>
          <w:sz w:val="28"/>
          <w:szCs w:val="28"/>
          <w:lang w:val="ru-RU"/>
        </w:rPr>
      </w:pPr>
    </w:p>
    <w:p w14:paraId="67A9D16E" w14:textId="77777777" w:rsidR="00A564C1" w:rsidRPr="00CD0A60" w:rsidRDefault="00A564C1">
      <w:pPr>
        <w:rPr>
          <w:rFonts w:ascii="Times New Roman" w:eastAsia="Times New Roman" w:hAnsi="Times New Roman" w:cs="Times New Roman"/>
          <w:sz w:val="28"/>
          <w:szCs w:val="28"/>
          <w:lang w:val="ru-RU"/>
        </w:rPr>
      </w:pPr>
    </w:p>
    <w:p w14:paraId="03C8707E" w14:textId="77777777" w:rsidR="00A564C1" w:rsidRPr="00CD0A60" w:rsidRDefault="00A564C1">
      <w:pPr>
        <w:rPr>
          <w:rFonts w:ascii="Times New Roman" w:eastAsia="Times New Roman" w:hAnsi="Times New Roman" w:cs="Times New Roman"/>
          <w:sz w:val="28"/>
          <w:szCs w:val="28"/>
          <w:lang w:val="ru-RU"/>
        </w:rPr>
      </w:pPr>
    </w:p>
    <w:p w14:paraId="2161A0D7" w14:textId="77777777" w:rsidR="00D14565" w:rsidRPr="00CD0A60" w:rsidRDefault="00D14565" w:rsidP="00A564C1">
      <w:pPr>
        <w:pBdr>
          <w:top w:val="none" w:sz="0" w:space="1" w:color="000000"/>
          <w:left w:val="none" w:sz="0" w:space="1" w:color="000000"/>
          <w:bottom w:val="none" w:sz="0" w:space="1" w:color="000000"/>
          <w:right w:val="none" w:sz="0" w:space="1" w:color="000000"/>
        </w:pBdr>
        <w:ind w:right="-277"/>
        <w:jc w:val="center"/>
        <w:rPr>
          <w:rFonts w:ascii="Times New Roman" w:eastAsia="Times New Roman" w:hAnsi="Times New Roman" w:cs="Times New Roman"/>
          <w:sz w:val="28"/>
          <w:szCs w:val="28"/>
          <w:lang w:val="ru-RU"/>
        </w:rPr>
      </w:pPr>
    </w:p>
    <w:p w14:paraId="51EE78D4" w14:textId="77777777" w:rsidR="00D14565" w:rsidRPr="00CD0A60" w:rsidRDefault="00D14565" w:rsidP="00A564C1">
      <w:pPr>
        <w:pBdr>
          <w:top w:val="none" w:sz="0" w:space="1" w:color="000000"/>
          <w:left w:val="none" w:sz="0" w:space="1" w:color="000000"/>
          <w:bottom w:val="none" w:sz="0" w:space="1" w:color="000000"/>
          <w:right w:val="none" w:sz="0" w:space="1" w:color="000000"/>
        </w:pBdr>
        <w:ind w:right="-277"/>
        <w:jc w:val="center"/>
        <w:rPr>
          <w:rFonts w:ascii="Times New Roman" w:eastAsia="Times New Roman" w:hAnsi="Times New Roman" w:cs="Times New Roman"/>
          <w:sz w:val="28"/>
          <w:szCs w:val="28"/>
          <w:lang w:val="ru-RU"/>
        </w:rPr>
      </w:pPr>
    </w:p>
    <w:p w14:paraId="07576274" w14:textId="77777777" w:rsidR="00D14565" w:rsidRPr="00CD0A60" w:rsidRDefault="00D14565" w:rsidP="00A564C1">
      <w:pPr>
        <w:pBdr>
          <w:top w:val="none" w:sz="0" w:space="1" w:color="000000"/>
          <w:left w:val="none" w:sz="0" w:space="1" w:color="000000"/>
          <w:bottom w:val="none" w:sz="0" w:space="1" w:color="000000"/>
          <w:right w:val="none" w:sz="0" w:space="1" w:color="000000"/>
        </w:pBdr>
        <w:ind w:right="-277"/>
        <w:jc w:val="center"/>
        <w:rPr>
          <w:rFonts w:ascii="Times New Roman" w:eastAsia="Times New Roman" w:hAnsi="Times New Roman" w:cs="Times New Roman"/>
          <w:sz w:val="28"/>
          <w:szCs w:val="28"/>
          <w:lang w:val="ru-RU"/>
        </w:rPr>
      </w:pPr>
    </w:p>
    <w:p w14:paraId="5392F623" w14:textId="77777777" w:rsidR="00D14565" w:rsidRPr="00CD0A60" w:rsidRDefault="00D14565" w:rsidP="00A564C1">
      <w:pPr>
        <w:pBdr>
          <w:top w:val="none" w:sz="0" w:space="1" w:color="000000"/>
          <w:left w:val="none" w:sz="0" w:space="1" w:color="000000"/>
          <w:bottom w:val="none" w:sz="0" w:space="1" w:color="000000"/>
          <w:right w:val="none" w:sz="0" w:space="1" w:color="000000"/>
        </w:pBdr>
        <w:ind w:right="-277"/>
        <w:jc w:val="center"/>
        <w:rPr>
          <w:rFonts w:ascii="Times New Roman" w:eastAsia="Times New Roman" w:hAnsi="Times New Roman" w:cs="Times New Roman"/>
          <w:sz w:val="28"/>
          <w:szCs w:val="28"/>
          <w:lang w:val="ru-RU"/>
        </w:rPr>
      </w:pPr>
    </w:p>
    <w:p w14:paraId="7597573C" w14:textId="3E68BFCD" w:rsidR="00363301" w:rsidRPr="00CD0A60" w:rsidRDefault="00A564C1" w:rsidP="00A564C1">
      <w:pPr>
        <w:pBdr>
          <w:top w:val="none" w:sz="0" w:space="1" w:color="000000"/>
          <w:left w:val="none" w:sz="0" w:space="1" w:color="000000"/>
          <w:bottom w:val="none" w:sz="0" w:space="1" w:color="000000"/>
          <w:right w:val="none" w:sz="0" w:space="1" w:color="000000"/>
        </w:pBdr>
        <w:ind w:right="-277"/>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Москва 2026</w:t>
      </w:r>
    </w:p>
    <w:p w14:paraId="5271A978" w14:textId="6D7F46CB" w:rsidR="00A2487E" w:rsidRPr="00CD0A60" w:rsidRDefault="00A2487E">
      <w:pPr>
        <w:rPr>
          <w:rFonts w:ascii="Times New Roman" w:eastAsia="Times New Roman" w:hAnsi="Times New Roman" w:cs="Times New Roman"/>
          <w:b/>
          <w:bCs/>
          <w:sz w:val="40"/>
          <w:szCs w:val="40"/>
          <w:lang w:val="ru-RU"/>
        </w:rPr>
      </w:pPr>
      <w:r w:rsidRPr="00CD0A60">
        <w:rPr>
          <w:lang w:val="ru-RU"/>
        </w:rPr>
        <w:br w:type="page"/>
      </w:r>
    </w:p>
    <w:p w14:paraId="46CBD0A8" w14:textId="77777777" w:rsidR="00A2487E" w:rsidRPr="00CD0A60" w:rsidRDefault="00A2487E">
      <w:pPr>
        <w:pStyle w:val="1"/>
        <w:rPr>
          <w:lang w:val="ru-RU"/>
        </w:rPr>
      </w:pPr>
    </w:p>
    <w:p w14:paraId="600C519B" w14:textId="5D1D91DD" w:rsidR="00ED75AB" w:rsidRPr="0090552B" w:rsidRDefault="00FD4732">
      <w:pPr>
        <w:pStyle w:val="1"/>
      </w:pPr>
      <w:r w:rsidRPr="0090552B">
        <w:t>Введение</w:t>
      </w:r>
    </w:p>
    <w:p w14:paraId="53A385A4" w14:textId="77777777" w:rsidR="00ED75AB" w:rsidRPr="0090552B" w:rsidRDefault="00ED75AB">
      <w:pPr>
        <w:rPr>
          <w:rFonts w:ascii="Times New Roman" w:hAnsi="Times New Roman" w:cs="Times New Roman"/>
        </w:rPr>
      </w:pPr>
    </w:p>
    <w:p w14:paraId="434AD8B8" w14:textId="77777777" w:rsidR="00ED75AB" w:rsidRPr="0090552B" w:rsidRDefault="00FD4732">
      <w:pPr>
        <w:pStyle w:val="2"/>
      </w:pPr>
      <w:r w:rsidRPr="0090552B">
        <w:t>Информация о составе проектной команды</w:t>
      </w:r>
    </w:p>
    <w:p w14:paraId="2968D327"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Команда проекта «Исследование механизмов цифрового забвения: анализ и моделирование с применением методов машинного обучения» включает студентов и руководителя. Информация о составе проектной команды представлена ниже.</w:t>
      </w:r>
    </w:p>
    <w:tbl>
      <w:tblPr>
        <w:tblStyle w:val="TableNormal"/>
        <w:tblW w:w="90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1445"/>
        <w:gridCol w:w="3260"/>
        <w:gridCol w:w="2085"/>
      </w:tblGrid>
      <w:tr w:rsidR="00121DA8" w:rsidRPr="0090552B" w14:paraId="6BE106E8" w14:textId="77777777" w:rsidTr="00575283">
        <w:tc>
          <w:tcPr>
            <w:tcW w:w="2236" w:type="dxa"/>
            <w:shd w:val="clear" w:color="auto" w:fill="D9D9D9"/>
          </w:tcPr>
          <w:p w14:paraId="35793D82" w14:textId="77777777" w:rsidR="00ED75AB" w:rsidRPr="0090552B" w:rsidRDefault="00FD4732">
            <w:pPr>
              <w:jc w:val="center"/>
              <w:rPr>
                <w:rFonts w:ascii="Times New Roman" w:hAnsi="Times New Roman" w:cs="Times New Roman"/>
                <w:sz w:val="28"/>
                <w:szCs w:val="28"/>
              </w:rPr>
            </w:pPr>
            <w:r w:rsidRPr="0090552B">
              <w:rPr>
                <w:rFonts w:ascii="Times New Roman" w:hAnsi="Times New Roman" w:cs="Times New Roman"/>
                <w:b/>
                <w:sz w:val="28"/>
                <w:szCs w:val="28"/>
              </w:rPr>
              <w:t>ФИО</w:t>
            </w:r>
          </w:p>
        </w:tc>
        <w:tc>
          <w:tcPr>
            <w:tcW w:w="1445" w:type="dxa"/>
            <w:shd w:val="clear" w:color="auto" w:fill="D9D9D9"/>
          </w:tcPr>
          <w:p w14:paraId="073982DD" w14:textId="77777777" w:rsidR="00ED75AB" w:rsidRPr="0090552B" w:rsidRDefault="00FD4732">
            <w:pPr>
              <w:jc w:val="center"/>
              <w:rPr>
                <w:rFonts w:ascii="Times New Roman" w:hAnsi="Times New Roman" w:cs="Times New Roman"/>
                <w:sz w:val="28"/>
                <w:szCs w:val="28"/>
              </w:rPr>
            </w:pPr>
            <w:r w:rsidRPr="0090552B">
              <w:rPr>
                <w:rFonts w:ascii="Times New Roman" w:hAnsi="Times New Roman" w:cs="Times New Roman"/>
                <w:b/>
                <w:sz w:val="28"/>
                <w:szCs w:val="28"/>
              </w:rPr>
              <w:t>Группа</w:t>
            </w:r>
          </w:p>
        </w:tc>
        <w:tc>
          <w:tcPr>
            <w:tcW w:w="3260" w:type="dxa"/>
            <w:shd w:val="clear" w:color="auto" w:fill="D9D9D9"/>
          </w:tcPr>
          <w:p w14:paraId="445E1B92" w14:textId="77777777" w:rsidR="00ED75AB" w:rsidRPr="0090552B" w:rsidRDefault="00FD4732">
            <w:pPr>
              <w:jc w:val="center"/>
              <w:rPr>
                <w:rFonts w:ascii="Times New Roman" w:hAnsi="Times New Roman" w:cs="Times New Roman"/>
                <w:sz w:val="28"/>
                <w:szCs w:val="28"/>
              </w:rPr>
            </w:pPr>
            <w:r w:rsidRPr="0090552B">
              <w:rPr>
                <w:rFonts w:ascii="Times New Roman" w:hAnsi="Times New Roman" w:cs="Times New Roman"/>
                <w:b/>
                <w:sz w:val="28"/>
                <w:szCs w:val="28"/>
              </w:rPr>
              <w:t>Почта</w:t>
            </w:r>
          </w:p>
        </w:tc>
        <w:tc>
          <w:tcPr>
            <w:tcW w:w="2085" w:type="dxa"/>
            <w:shd w:val="clear" w:color="auto" w:fill="D9D9D9"/>
          </w:tcPr>
          <w:p w14:paraId="69548E39" w14:textId="77777777" w:rsidR="00ED75AB" w:rsidRPr="0090552B" w:rsidRDefault="00FD4732">
            <w:pPr>
              <w:jc w:val="center"/>
              <w:rPr>
                <w:rFonts w:ascii="Times New Roman" w:hAnsi="Times New Roman" w:cs="Times New Roman"/>
                <w:sz w:val="28"/>
                <w:szCs w:val="28"/>
              </w:rPr>
            </w:pPr>
            <w:r w:rsidRPr="0090552B">
              <w:rPr>
                <w:rFonts w:ascii="Times New Roman" w:hAnsi="Times New Roman" w:cs="Times New Roman"/>
                <w:b/>
                <w:sz w:val="28"/>
                <w:szCs w:val="28"/>
              </w:rPr>
              <w:t>Роль</w:t>
            </w:r>
          </w:p>
        </w:tc>
      </w:tr>
      <w:tr w:rsidR="00121DA8" w:rsidRPr="0090552B" w14:paraId="79002860" w14:textId="77777777" w:rsidTr="00575283">
        <w:tc>
          <w:tcPr>
            <w:tcW w:w="2236" w:type="dxa"/>
          </w:tcPr>
          <w:p w14:paraId="32D2E932"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Кулаков И. Н.</w:t>
            </w:r>
          </w:p>
        </w:tc>
        <w:tc>
          <w:tcPr>
            <w:tcW w:w="1445" w:type="dxa"/>
          </w:tcPr>
          <w:p w14:paraId="6048E0D4" w14:textId="4C4AD634" w:rsidR="00ED75AB" w:rsidRPr="0090552B" w:rsidRDefault="00E9002D">
            <w:pPr>
              <w:rPr>
                <w:rFonts w:ascii="Times New Roman" w:hAnsi="Times New Roman" w:cs="Times New Roman"/>
                <w:sz w:val="28"/>
                <w:szCs w:val="28"/>
                <w:lang w:val="en-US"/>
              </w:rPr>
            </w:pPr>
            <w:r w:rsidRPr="0090552B">
              <w:rPr>
                <w:rFonts w:ascii="Times New Roman" w:hAnsi="Times New Roman" w:cs="Times New Roman"/>
                <w:sz w:val="28"/>
                <w:szCs w:val="28"/>
                <w:lang w:val="en-US"/>
              </w:rPr>
              <w:t>–</w:t>
            </w:r>
          </w:p>
        </w:tc>
        <w:tc>
          <w:tcPr>
            <w:tcW w:w="3260" w:type="dxa"/>
          </w:tcPr>
          <w:p w14:paraId="66E611A9" w14:textId="729CAFA6" w:rsidR="00ED75AB" w:rsidRPr="0090552B" w:rsidRDefault="008A7D3F">
            <w:pPr>
              <w:rPr>
                <w:rFonts w:ascii="Times New Roman" w:hAnsi="Times New Roman" w:cs="Times New Roman"/>
                <w:sz w:val="28"/>
                <w:szCs w:val="28"/>
                <w:lang w:val="en-US"/>
              </w:rPr>
            </w:pPr>
            <w:hyperlink r:id="rId7" w:history="1">
              <w:r w:rsidR="00ED75AB" w:rsidRPr="0090552B">
                <w:rPr>
                  <w:rStyle w:val="af4"/>
                  <w:rFonts w:ascii="Times New Roman" w:hAnsi="Times New Roman" w:cs="Times New Roman"/>
                  <w:color w:val="auto"/>
                  <w:sz w:val="28"/>
                  <w:szCs w:val="28"/>
                  <w:lang w:val="en-US"/>
                </w:rPr>
                <w:t>ikulakov@hse.ru</w:t>
              </w:r>
            </w:hyperlink>
            <w:r w:rsidR="00ED75AB" w:rsidRPr="0090552B">
              <w:rPr>
                <w:rFonts w:ascii="Times New Roman" w:hAnsi="Times New Roman" w:cs="Times New Roman"/>
                <w:sz w:val="28"/>
                <w:szCs w:val="28"/>
                <w:lang w:val="en-US"/>
              </w:rPr>
              <w:t xml:space="preserve"> </w:t>
            </w:r>
          </w:p>
        </w:tc>
        <w:tc>
          <w:tcPr>
            <w:tcW w:w="2085" w:type="dxa"/>
          </w:tcPr>
          <w:p w14:paraId="234068C6"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Руководитель проекта</w:t>
            </w:r>
          </w:p>
        </w:tc>
      </w:tr>
      <w:tr w:rsidR="00121DA8" w:rsidRPr="0090552B" w14:paraId="7BAC356F" w14:textId="77777777" w:rsidTr="00575283">
        <w:tc>
          <w:tcPr>
            <w:tcW w:w="2236" w:type="dxa"/>
          </w:tcPr>
          <w:p w14:paraId="7BE26F2B" w14:textId="78509806" w:rsidR="00E9002D" w:rsidRPr="0090552B" w:rsidRDefault="00E9002D">
            <w:pPr>
              <w:rPr>
                <w:rFonts w:ascii="Times New Roman" w:hAnsi="Times New Roman" w:cs="Times New Roman"/>
                <w:sz w:val="28"/>
                <w:szCs w:val="28"/>
                <w:lang w:val="ru-RU"/>
              </w:rPr>
            </w:pPr>
            <w:r w:rsidRPr="0090552B">
              <w:rPr>
                <w:rFonts w:ascii="Times New Roman" w:hAnsi="Times New Roman" w:cs="Times New Roman"/>
                <w:sz w:val="28"/>
                <w:szCs w:val="28"/>
                <w:lang w:val="ru-RU"/>
              </w:rPr>
              <w:t>Родин О. Д.</w:t>
            </w:r>
          </w:p>
        </w:tc>
        <w:tc>
          <w:tcPr>
            <w:tcW w:w="1445" w:type="dxa"/>
          </w:tcPr>
          <w:p w14:paraId="38CFC280" w14:textId="775A0D7C" w:rsidR="00E9002D" w:rsidRPr="0090552B" w:rsidRDefault="00E9002D">
            <w:pPr>
              <w:rPr>
                <w:rFonts w:ascii="Times New Roman" w:hAnsi="Times New Roman" w:cs="Times New Roman"/>
                <w:sz w:val="28"/>
                <w:szCs w:val="28"/>
                <w:lang w:val="ru-RU"/>
              </w:rPr>
            </w:pPr>
            <w:r w:rsidRPr="0090552B">
              <w:rPr>
                <w:rFonts w:ascii="Times New Roman" w:hAnsi="Times New Roman" w:cs="Times New Roman"/>
                <w:sz w:val="28"/>
                <w:szCs w:val="28"/>
                <w:lang w:val="ru-RU"/>
              </w:rPr>
              <w:t>СКБ 253</w:t>
            </w:r>
          </w:p>
        </w:tc>
        <w:tc>
          <w:tcPr>
            <w:tcW w:w="3260" w:type="dxa"/>
          </w:tcPr>
          <w:p w14:paraId="15658856" w14:textId="3D127D9E" w:rsidR="00E9002D" w:rsidRPr="0090552B" w:rsidRDefault="008A7D3F">
            <w:pPr>
              <w:rPr>
                <w:rFonts w:ascii="Times New Roman" w:hAnsi="Times New Roman" w:cs="Times New Roman"/>
                <w:sz w:val="28"/>
                <w:szCs w:val="28"/>
              </w:rPr>
            </w:pPr>
            <w:hyperlink r:id="rId8" w:history="1">
              <w:r w:rsidR="00E9002D" w:rsidRPr="0090552B">
                <w:rPr>
                  <w:rStyle w:val="af4"/>
                  <w:rFonts w:ascii="Times New Roman" w:hAnsi="Times New Roman" w:cs="Times New Roman"/>
                  <w:color w:val="auto"/>
                  <w:sz w:val="28"/>
                  <w:szCs w:val="28"/>
                </w:rPr>
                <w:t>odrodin@edu.hse.ru</w:t>
              </w:r>
            </w:hyperlink>
          </w:p>
        </w:tc>
        <w:tc>
          <w:tcPr>
            <w:tcW w:w="2085" w:type="dxa"/>
          </w:tcPr>
          <w:p w14:paraId="732C0AEE" w14:textId="7C9BAC23" w:rsidR="00E9002D" w:rsidRPr="0090552B" w:rsidRDefault="00E9002D">
            <w:pPr>
              <w:rPr>
                <w:rFonts w:ascii="Times New Roman" w:hAnsi="Times New Roman" w:cs="Times New Roman"/>
                <w:sz w:val="28"/>
                <w:szCs w:val="28"/>
                <w:lang w:val="ru-RU"/>
              </w:rPr>
            </w:pPr>
            <w:r w:rsidRPr="0090552B">
              <w:rPr>
                <w:rFonts w:ascii="Times New Roman" w:hAnsi="Times New Roman" w:cs="Times New Roman"/>
                <w:sz w:val="28"/>
                <w:szCs w:val="28"/>
                <w:lang w:val="ru-RU"/>
              </w:rPr>
              <w:t>Аналитик</w:t>
            </w:r>
          </w:p>
        </w:tc>
      </w:tr>
      <w:tr w:rsidR="00E9002D" w:rsidRPr="0090552B" w14:paraId="01768267" w14:textId="77777777" w:rsidTr="00575283">
        <w:tc>
          <w:tcPr>
            <w:tcW w:w="2236" w:type="dxa"/>
          </w:tcPr>
          <w:p w14:paraId="07CFE90B" w14:textId="66411910" w:rsidR="00E9002D" w:rsidRPr="0090552B" w:rsidRDefault="00E9002D">
            <w:pPr>
              <w:rPr>
                <w:rFonts w:ascii="Times New Roman" w:hAnsi="Times New Roman" w:cs="Times New Roman"/>
                <w:sz w:val="28"/>
                <w:szCs w:val="28"/>
                <w:lang w:val="en-US"/>
              </w:rPr>
            </w:pPr>
            <w:r w:rsidRPr="0090552B">
              <w:rPr>
                <w:rFonts w:ascii="Times New Roman" w:hAnsi="Times New Roman" w:cs="Times New Roman"/>
                <w:sz w:val="28"/>
                <w:szCs w:val="28"/>
                <w:lang w:val="ru-RU"/>
              </w:rPr>
              <w:t>Белопухов А. С.</w:t>
            </w:r>
          </w:p>
        </w:tc>
        <w:tc>
          <w:tcPr>
            <w:tcW w:w="1445" w:type="dxa"/>
          </w:tcPr>
          <w:p w14:paraId="4E2BEF1C" w14:textId="1F567B7E" w:rsidR="00E9002D" w:rsidRPr="0090552B" w:rsidRDefault="00E9002D">
            <w:pPr>
              <w:rPr>
                <w:rFonts w:ascii="Times New Roman" w:hAnsi="Times New Roman" w:cs="Times New Roman"/>
                <w:sz w:val="28"/>
                <w:szCs w:val="28"/>
                <w:lang w:val="ru-RU"/>
              </w:rPr>
            </w:pPr>
            <w:r w:rsidRPr="0090552B">
              <w:rPr>
                <w:rFonts w:ascii="Times New Roman" w:hAnsi="Times New Roman" w:cs="Times New Roman"/>
                <w:sz w:val="28"/>
                <w:szCs w:val="28"/>
                <w:lang w:val="ru-RU"/>
              </w:rPr>
              <w:t>СКБ 253</w:t>
            </w:r>
          </w:p>
        </w:tc>
        <w:tc>
          <w:tcPr>
            <w:tcW w:w="3260" w:type="dxa"/>
          </w:tcPr>
          <w:p w14:paraId="0680F425" w14:textId="18B18AF8" w:rsidR="00E9002D" w:rsidRPr="0090552B" w:rsidRDefault="008A7D3F">
            <w:pPr>
              <w:rPr>
                <w:rFonts w:ascii="Times New Roman" w:hAnsi="Times New Roman" w:cs="Times New Roman"/>
                <w:sz w:val="28"/>
                <w:szCs w:val="28"/>
              </w:rPr>
            </w:pPr>
            <w:hyperlink r:id="rId9" w:history="1">
              <w:r w:rsidR="00E9002D" w:rsidRPr="0090552B">
                <w:rPr>
                  <w:rStyle w:val="af4"/>
                  <w:rFonts w:ascii="Times New Roman" w:hAnsi="Times New Roman" w:cs="Times New Roman"/>
                  <w:color w:val="auto"/>
                  <w:sz w:val="28"/>
                  <w:szCs w:val="28"/>
                </w:rPr>
                <w:t>asbelopukhov@edu.hse.ru</w:t>
              </w:r>
            </w:hyperlink>
          </w:p>
        </w:tc>
        <w:tc>
          <w:tcPr>
            <w:tcW w:w="2085" w:type="dxa"/>
          </w:tcPr>
          <w:p w14:paraId="1C22E34B" w14:textId="2B9B6FFC" w:rsidR="00E9002D" w:rsidRPr="0090552B" w:rsidRDefault="00E9002D">
            <w:pPr>
              <w:rPr>
                <w:rFonts w:ascii="Times New Roman" w:hAnsi="Times New Roman" w:cs="Times New Roman"/>
                <w:sz w:val="28"/>
                <w:szCs w:val="28"/>
                <w:lang w:val="en-US"/>
              </w:rPr>
            </w:pPr>
            <w:r w:rsidRPr="0090552B">
              <w:rPr>
                <w:rFonts w:ascii="Times New Roman" w:hAnsi="Times New Roman" w:cs="Times New Roman"/>
                <w:sz w:val="28"/>
                <w:szCs w:val="28"/>
                <w:lang w:val="ru-RU"/>
              </w:rPr>
              <w:t>Разработчик</w:t>
            </w:r>
          </w:p>
        </w:tc>
      </w:tr>
    </w:tbl>
    <w:p w14:paraId="1619F0C6" w14:textId="77777777" w:rsidR="00ED75AB" w:rsidRPr="0090552B" w:rsidRDefault="00ED75AB">
      <w:pPr>
        <w:rPr>
          <w:rFonts w:ascii="Times New Roman" w:hAnsi="Times New Roman" w:cs="Times New Roman"/>
        </w:rPr>
      </w:pPr>
    </w:p>
    <w:p w14:paraId="7C36A62E" w14:textId="77777777" w:rsidR="00ED75AB" w:rsidRPr="0090552B" w:rsidRDefault="00FD4732">
      <w:pPr>
        <w:pStyle w:val="2"/>
      </w:pPr>
      <w:r w:rsidRPr="0090552B">
        <w:t>Актуальность проекта</w:t>
      </w:r>
    </w:p>
    <w:p w14:paraId="57923323" w14:textId="6C5A4C03"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условиях стремительного развития цифровых технологий и накопления персональных данных в информационных системах вопросы защиты права граждан на «цифровое забвение» приобретают принципиальное значение. Рост объёмов обрабатываемых данных, широкое распространение систем машинного обучения и ужесточение регуляторных требований (</w:t>
      </w:r>
      <w:r w:rsidRPr="0090552B">
        <w:rPr>
          <w:rFonts w:ascii="Times New Roman" w:hAnsi="Times New Roman" w:cs="Times New Roman"/>
          <w:sz w:val="28"/>
          <w:szCs w:val="28"/>
          <w:lang w:val="ru-RU"/>
        </w:rPr>
        <w:t xml:space="preserve">например, </w:t>
      </w:r>
      <w:r w:rsidRPr="0090552B">
        <w:rPr>
          <w:rFonts w:ascii="Times New Roman" w:hAnsi="Times New Roman" w:cs="Times New Roman"/>
          <w:sz w:val="28"/>
          <w:szCs w:val="28"/>
        </w:rPr>
        <w:t>GDPR в ЕС, 152-ФЗ в России) определяют необходимость разработки комплексных технических решений, обеспечивающих безопасное и верифицируемое удаление данных не только из поисковой выдачи, баз данных, но и из обученных моделей машинного обучения.</w:t>
      </w:r>
    </w:p>
    <w:p w14:paraId="1EC0AC4B"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 xml:space="preserve">Существующие подходы к реализации права на забвение ориентированы главным образом на удаление данных из баз данных и поисковых систем, однако не учитывают специфику моделей машинного обучения, в которых информация закодирована в весовых параметрах и не может быть удалена простым исключением записи. Направление Machine Unlearning, нацеленное на решение этой проблемы, находится в стадии </w:t>
      </w:r>
      <w:r w:rsidRPr="0090552B">
        <w:rPr>
          <w:rFonts w:ascii="Times New Roman" w:hAnsi="Times New Roman" w:cs="Times New Roman"/>
          <w:sz w:val="28"/>
          <w:szCs w:val="28"/>
        </w:rPr>
        <w:lastRenderedPageBreak/>
        <w:t>активного формирования и требует как теоретического осмысления, так и практической реализации.</w:t>
      </w:r>
    </w:p>
    <w:p w14:paraId="609E8645"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Проект направлен на комплексное исследование механизмов цифрового забвения и разработку прототипа системы, реализующей процедуру безопасного удаления данных из обученных моделей с применением синтетических данных и методов конфиденциальности. Актуальность проекта подтверждается отсутствием готовых отечественных решений в данной области и растущим запросом со стороны регуляторов и бизнеса.</w:t>
      </w:r>
    </w:p>
    <w:p w14:paraId="3C91FAC7" w14:textId="77777777" w:rsidR="00ED75AB" w:rsidRPr="0090552B" w:rsidRDefault="00FD4732">
      <w:pPr>
        <w:pStyle w:val="2"/>
      </w:pPr>
      <w:r w:rsidRPr="0090552B">
        <w:t>Цели и задачи проекта</w:t>
      </w:r>
    </w:p>
    <w:p w14:paraId="4DE6C089" w14:textId="77777777" w:rsidR="00BA48CD"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 xml:space="preserve">Целью проекта является комплексное исследование механизмов и процедур цифрового забвения, включая применение методов машинного обучения. </w:t>
      </w:r>
    </w:p>
    <w:p w14:paraId="474E8BD8" w14:textId="28751D1D"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рамках проекта решаются следующие задачи:</w:t>
      </w:r>
    </w:p>
    <w:p w14:paraId="2B57B85C" w14:textId="33F67F65" w:rsidR="00ED75AB" w:rsidRPr="0090552B" w:rsidRDefault="00FD4732">
      <w:pPr>
        <w:numPr>
          <w:ilvl w:val="0"/>
          <w:numId w:val="2"/>
        </w:numPr>
        <w:jc w:val="both"/>
        <w:rPr>
          <w:rFonts w:ascii="Times New Roman" w:hAnsi="Times New Roman" w:cs="Times New Roman"/>
          <w:sz w:val="28"/>
          <w:szCs w:val="28"/>
        </w:rPr>
      </w:pPr>
      <w:r w:rsidRPr="0090552B">
        <w:rPr>
          <w:rFonts w:ascii="Times New Roman" w:hAnsi="Times New Roman" w:cs="Times New Roman"/>
          <w:sz w:val="28"/>
          <w:szCs w:val="28"/>
        </w:rPr>
        <w:t>Анализ существующих мировых подходов к реализации права на «цифровое забвение» в информационных системах: что такое цифровое забвение, в каких странах применяется, краткий сравнительный обзор по странам</w:t>
      </w:r>
      <w:r w:rsidR="00C15FCA" w:rsidRPr="0090552B">
        <w:rPr>
          <w:rFonts w:ascii="Times New Roman" w:hAnsi="Times New Roman" w:cs="Times New Roman"/>
          <w:sz w:val="28"/>
          <w:szCs w:val="28"/>
          <w:lang w:val="ru-RU"/>
        </w:rPr>
        <w:t>.</w:t>
      </w:r>
    </w:p>
    <w:p w14:paraId="5F48618F" w14:textId="77777777" w:rsidR="00ED75AB" w:rsidRPr="0090552B" w:rsidRDefault="00FD4732">
      <w:pPr>
        <w:numPr>
          <w:ilvl w:val="0"/>
          <w:numId w:val="2"/>
        </w:numPr>
        <w:jc w:val="both"/>
        <w:rPr>
          <w:rFonts w:ascii="Times New Roman" w:hAnsi="Times New Roman" w:cs="Times New Roman"/>
          <w:sz w:val="28"/>
          <w:szCs w:val="28"/>
        </w:rPr>
      </w:pPr>
      <w:r w:rsidRPr="0090552B">
        <w:rPr>
          <w:rFonts w:ascii="Times New Roman" w:hAnsi="Times New Roman" w:cs="Times New Roman"/>
          <w:sz w:val="28"/>
          <w:szCs w:val="28"/>
        </w:rPr>
        <w:t>Исследование методов управления данными в контексте национальной юрисдикции Российской Федерации: особенности применения права на забвение в РФ.</w:t>
      </w:r>
    </w:p>
    <w:p w14:paraId="76D3975E" w14:textId="0F22C301" w:rsidR="00ED75AB" w:rsidRPr="0090552B" w:rsidRDefault="00FD4732">
      <w:pPr>
        <w:numPr>
          <w:ilvl w:val="0"/>
          <w:numId w:val="2"/>
        </w:numPr>
        <w:jc w:val="both"/>
        <w:rPr>
          <w:rFonts w:ascii="Times New Roman" w:hAnsi="Times New Roman" w:cs="Times New Roman"/>
          <w:sz w:val="28"/>
          <w:szCs w:val="28"/>
        </w:rPr>
      </w:pPr>
      <w:r w:rsidRPr="0090552B">
        <w:rPr>
          <w:rFonts w:ascii="Times New Roman" w:hAnsi="Times New Roman" w:cs="Times New Roman"/>
          <w:sz w:val="28"/>
          <w:szCs w:val="28"/>
        </w:rPr>
        <w:t xml:space="preserve">Разработка и применение моделей машинного обучения: что такое МО, основные методы, сравнение, выбор необходимых моделей для решения задачи, обоснование выбора, </w:t>
      </w:r>
      <w:r w:rsidR="00CD0A60">
        <w:rPr>
          <w:rFonts w:ascii="Times New Roman" w:hAnsi="Times New Roman" w:cs="Times New Roman"/>
          <w:sz w:val="28"/>
          <w:szCs w:val="28"/>
          <w:lang w:val="ru-RU"/>
        </w:rPr>
        <w:t>понятие «</w:t>
      </w:r>
      <w:proofErr w:type="spellStart"/>
      <w:r w:rsidRPr="0090552B">
        <w:rPr>
          <w:rFonts w:ascii="Times New Roman" w:hAnsi="Times New Roman" w:cs="Times New Roman"/>
          <w:sz w:val="28"/>
          <w:szCs w:val="28"/>
        </w:rPr>
        <w:t>machine</w:t>
      </w:r>
      <w:proofErr w:type="spellEnd"/>
      <w:r w:rsidRPr="0090552B">
        <w:rPr>
          <w:rFonts w:ascii="Times New Roman" w:hAnsi="Times New Roman" w:cs="Times New Roman"/>
          <w:sz w:val="28"/>
          <w:szCs w:val="28"/>
        </w:rPr>
        <w:t xml:space="preserve"> </w:t>
      </w:r>
      <w:proofErr w:type="spellStart"/>
      <w:r w:rsidRPr="0090552B">
        <w:rPr>
          <w:rFonts w:ascii="Times New Roman" w:hAnsi="Times New Roman" w:cs="Times New Roman"/>
          <w:sz w:val="28"/>
          <w:szCs w:val="28"/>
        </w:rPr>
        <w:t>unlearning</w:t>
      </w:r>
      <w:proofErr w:type="spellEnd"/>
      <w:r w:rsidR="00CD0A60">
        <w:rPr>
          <w:rFonts w:ascii="Times New Roman" w:hAnsi="Times New Roman" w:cs="Times New Roman"/>
          <w:sz w:val="28"/>
          <w:szCs w:val="28"/>
          <w:lang w:val="ru-RU"/>
        </w:rPr>
        <w:t>»</w:t>
      </w:r>
      <w:r w:rsidRPr="0090552B">
        <w:rPr>
          <w:rFonts w:ascii="Times New Roman" w:hAnsi="Times New Roman" w:cs="Times New Roman"/>
          <w:sz w:val="28"/>
          <w:szCs w:val="28"/>
        </w:rPr>
        <w:t>.</w:t>
      </w:r>
    </w:p>
    <w:p w14:paraId="2E62EAFC" w14:textId="135CEBD9" w:rsidR="00ED75AB" w:rsidRPr="0090552B" w:rsidRDefault="00FD4732">
      <w:pPr>
        <w:numPr>
          <w:ilvl w:val="0"/>
          <w:numId w:val="2"/>
        </w:numPr>
        <w:jc w:val="both"/>
        <w:rPr>
          <w:rFonts w:ascii="Times New Roman" w:hAnsi="Times New Roman" w:cs="Times New Roman"/>
          <w:sz w:val="28"/>
          <w:szCs w:val="28"/>
        </w:rPr>
      </w:pPr>
      <w:r w:rsidRPr="0090552B">
        <w:rPr>
          <w:rFonts w:ascii="Times New Roman" w:hAnsi="Times New Roman" w:cs="Times New Roman"/>
          <w:sz w:val="28"/>
          <w:szCs w:val="28"/>
        </w:rPr>
        <w:t xml:space="preserve">Разработка алгоритмов машинного разобучения (machine unlearning): </w:t>
      </w:r>
      <w:r w:rsidRPr="0090552B">
        <w:rPr>
          <w:rFonts w:ascii="Times New Roman" w:hAnsi="Times New Roman" w:cs="Times New Roman"/>
          <w:sz w:val="28"/>
          <w:szCs w:val="28"/>
          <w:lang w:val="ru-RU"/>
        </w:rPr>
        <w:t>определение</w:t>
      </w:r>
      <w:r w:rsidRPr="0090552B">
        <w:rPr>
          <w:rFonts w:ascii="Times New Roman" w:hAnsi="Times New Roman" w:cs="Times New Roman"/>
          <w:sz w:val="28"/>
          <w:szCs w:val="28"/>
        </w:rPr>
        <w:t xml:space="preserve"> machine unlearning, виды, сравнение, верификация и оценка разобучения, описание применительно к задаче проекта.</w:t>
      </w:r>
    </w:p>
    <w:p w14:paraId="23DD865D" w14:textId="01343404" w:rsidR="00ED75AB" w:rsidRPr="0090552B" w:rsidRDefault="00FD4732">
      <w:pPr>
        <w:numPr>
          <w:ilvl w:val="0"/>
          <w:numId w:val="2"/>
        </w:numPr>
        <w:jc w:val="both"/>
        <w:rPr>
          <w:rFonts w:ascii="Times New Roman" w:hAnsi="Times New Roman" w:cs="Times New Roman"/>
          <w:sz w:val="28"/>
          <w:szCs w:val="28"/>
        </w:rPr>
      </w:pPr>
      <w:r w:rsidRPr="0090552B">
        <w:rPr>
          <w:rFonts w:ascii="Times New Roman" w:hAnsi="Times New Roman" w:cs="Times New Roman"/>
          <w:sz w:val="28"/>
          <w:szCs w:val="28"/>
        </w:rPr>
        <w:t xml:space="preserve">Генерация синтетических данных: </w:t>
      </w:r>
      <w:r w:rsidRPr="0090552B">
        <w:rPr>
          <w:rFonts w:ascii="Times New Roman" w:hAnsi="Times New Roman" w:cs="Times New Roman"/>
          <w:sz w:val="28"/>
          <w:szCs w:val="28"/>
          <w:lang w:val="ru-RU"/>
        </w:rPr>
        <w:t>определение</w:t>
      </w:r>
      <w:r w:rsidRPr="0090552B">
        <w:rPr>
          <w:rFonts w:ascii="Times New Roman" w:hAnsi="Times New Roman" w:cs="Times New Roman"/>
          <w:sz w:val="28"/>
          <w:szCs w:val="28"/>
        </w:rPr>
        <w:t xml:space="preserve"> синтетически</w:t>
      </w:r>
      <w:r w:rsidRPr="0090552B">
        <w:rPr>
          <w:rFonts w:ascii="Times New Roman" w:hAnsi="Times New Roman" w:cs="Times New Roman"/>
          <w:sz w:val="28"/>
          <w:szCs w:val="28"/>
          <w:lang w:val="ru-RU"/>
        </w:rPr>
        <w:t>х</w:t>
      </w:r>
      <w:r w:rsidRPr="0090552B">
        <w:rPr>
          <w:rFonts w:ascii="Times New Roman" w:hAnsi="Times New Roman" w:cs="Times New Roman"/>
          <w:sz w:val="28"/>
          <w:szCs w:val="28"/>
        </w:rPr>
        <w:t xml:space="preserve"> данны</w:t>
      </w:r>
      <w:r w:rsidRPr="0090552B">
        <w:rPr>
          <w:rFonts w:ascii="Times New Roman" w:hAnsi="Times New Roman" w:cs="Times New Roman"/>
          <w:sz w:val="28"/>
          <w:szCs w:val="28"/>
          <w:lang w:val="ru-RU"/>
        </w:rPr>
        <w:t>х</w:t>
      </w:r>
      <w:r w:rsidRPr="0090552B">
        <w:rPr>
          <w:rFonts w:ascii="Times New Roman" w:hAnsi="Times New Roman" w:cs="Times New Roman"/>
          <w:sz w:val="28"/>
          <w:szCs w:val="28"/>
        </w:rPr>
        <w:t>, виды, способы формирования, зачем они нужны в контексте задачи, переход к созданию генератора.</w:t>
      </w:r>
    </w:p>
    <w:p w14:paraId="047855D6" w14:textId="77777777" w:rsidR="00ED75AB" w:rsidRPr="0090552B" w:rsidRDefault="00FD4732">
      <w:pPr>
        <w:numPr>
          <w:ilvl w:val="0"/>
          <w:numId w:val="2"/>
        </w:numPr>
        <w:jc w:val="both"/>
        <w:rPr>
          <w:rFonts w:ascii="Times New Roman" w:hAnsi="Times New Roman" w:cs="Times New Roman"/>
          <w:sz w:val="28"/>
          <w:szCs w:val="28"/>
        </w:rPr>
      </w:pPr>
      <w:r w:rsidRPr="0090552B">
        <w:rPr>
          <w:rFonts w:ascii="Times New Roman" w:hAnsi="Times New Roman" w:cs="Times New Roman"/>
          <w:sz w:val="28"/>
          <w:szCs w:val="28"/>
        </w:rPr>
        <w:t>Создание прототипа системы управления процедурой цифрового забвения: описание генератора синтетических данных, инструментарий, архитектура, результаты тестирования.</w:t>
      </w:r>
    </w:p>
    <w:p w14:paraId="1781A120"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br w:type="page"/>
      </w:r>
    </w:p>
    <w:p w14:paraId="630F0CCF" w14:textId="77777777" w:rsidR="00ED75AB" w:rsidRPr="0090552B" w:rsidRDefault="00FD4732">
      <w:pPr>
        <w:pStyle w:val="1"/>
        <w:rPr>
          <w:sz w:val="32"/>
          <w:szCs w:val="32"/>
        </w:rPr>
      </w:pPr>
      <w:r w:rsidRPr="0090552B">
        <w:rPr>
          <w:sz w:val="32"/>
          <w:szCs w:val="32"/>
        </w:rPr>
        <w:lastRenderedPageBreak/>
        <w:t>Терминология</w:t>
      </w:r>
    </w:p>
    <w:p w14:paraId="536B4647"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настоящем отчёте используются следующие термины и определения.</w:t>
      </w:r>
    </w:p>
    <w:p w14:paraId="5573ECE8" w14:textId="616166D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Цифровое забвение — </w:t>
      </w:r>
      <w:r w:rsidRPr="0090552B">
        <w:rPr>
          <w:rFonts w:ascii="Times New Roman" w:hAnsi="Times New Roman" w:cs="Times New Roman"/>
          <w:sz w:val="28"/>
          <w:szCs w:val="28"/>
        </w:rPr>
        <w:t>процесс (технология) удаления или маскировки персональных данных и цифровых следов пользователя в информационных системах с целью соблюдения прав на конфиденциальность и защиту данных.</w:t>
      </w:r>
    </w:p>
    <w:p w14:paraId="5B545553"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Право на забвение (Right to be forgotten, RTBF) — </w:t>
      </w:r>
      <w:r w:rsidRPr="0090552B">
        <w:rPr>
          <w:rFonts w:ascii="Times New Roman" w:hAnsi="Times New Roman" w:cs="Times New Roman"/>
          <w:sz w:val="28"/>
          <w:szCs w:val="28"/>
        </w:rPr>
        <w:t>юридическое право субъекта данных требовать удаления персональной информации, которая больше не требуется для заявленных целей или которая была собрана без надлежащего согласия.</w:t>
      </w:r>
    </w:p>
    <w:p w14:paraId="4D5A3136" w14:textId="21171A98"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Machine learning (машинное обучение</w:t>
      </w:r>
      <w:r w:rsidRPr="0090552B">
        <w:rPr>
          <w:rFonts w:ascii="Times New Roman" w:hAnsi="Times New Roman" w:cs="Times New Roman"/>
          <w:b/>
          <w:bCs/>
          <w:sz w:val="28"/>
          <w:szCs w:val="28"/>
          <w:lang w:val="ru-RU"/>
        </w:rPr>
        <w:t> - МО</w:t>
      </w:r>
      <w:r w:rsidRPr="0090552B">
        <w:rPr>
          <w:rFonts w:ascii="Times New Roman" w:hAnsi="Times New Roman" w:cs="Times New Roman"/>
          <w:b/>
          <w:bCs/>
          <w:sz w:val="28"/>
          <w:szCs w:val="28"/>
        </w:rPr>
        <w:t xml:space="preserve">) — </w:t>
      </w:r>
      <w:r w:rsidRPr="0090552B">
        <w:rPr>
          <w:rFonts w:ascii="Times New Roman" w:hAnsi="Times New Roman" w:cs="Times New Roman"/>
          <w:sz w:val="28"/>
          <w:szCs w:val="28"/>
        </w:rPr>
        <w:t>подраздел искусственного интеллекта, позволяющий компьютерам обучаться на данных без прямого программирования: алгоритмы анализируют большие объёмы информации, выявляют закономерности и на их основе делают прогнозы или принимают решения.</w:t>
      </w:r>
    </w:p>
    <w:p w14:paraId="181EB937"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Machine Unlearning (машинное разобучение) — </w:t>
      </w:r>
      <w:r w:rsidRPr="0090552B">
        <w:rPr>
          <w:rFonts w:ascii="Times New Roman" w:hAnsi="Times New Roman" w:cs="Times New Roman"/>
          <w:sz w:val="28"/>
          <w:szCs w:val="28"/>
        </w:rPr>
        <w:t>направление машинного обучения, целью которого является удаление влияния определённого подмножества обучающих примеров на обученную модель без необходимости переобучения модели с нуля.</w:t>
      </w:r>
    </w:p>
    <w:p w14:paraId="6DB4293A"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LLM (Large Language Model) — </w:t>
      </w:r>
      <w:r w:rsidRPr="0090552B">
        <w:rPr>
          <w:rFonts w:ascii="Times New Roman" w:hAnsi="Times New Roman" w:cs="Times New Roman"/>
          <w:sz w:val="28"/>
          <w:szCs w:val="28"/>
        </w:rPr>
        <w:t>большая языковая модель — продвинутый тип искусственного интеллекта, обученный на огромных массивах текстовых данных для понимания, генерации и обработки человеческого языка.</w:t>
      </w:r>
    </w:p>
    <w:p w14:paraId="339E8364"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Синтетические данные — </w:t>
      </w:r>
      <w:r w:rsidRPr="0090552B">
        <w:rPr>
          <w:rFonts w:ascii="Times New Roman" w:hAnsi="Times New Roman" w:cs="Times New Roman"/>
          <w:sz w:val="28"/>
          <w:szCs w:val="28"/>
        </w:rPr>
        <w:t>искусственно созданные данные, которые генерируются с помощью алгоритмов и моделей для имитации реальных данных, сохраняя статистические характеристики и закономерности оригинального набора данных.</w:t>
      </w:r>
    </w:p>
    <w:p w14:paraId="63236DC4"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СУБД (Система управления базами данных) — </w:t>
      </w:r>
      <w:r w:rsidRPr="0090552B">
        <w:rPr>
          <w:rFonts w:ascii="Times New Roman" w:hAnsi="Times New Roman" w:cs="Times New Roman"/>
          <w:sz w:val="28"/>
          <w:szCs w:val="28"/>
        </w:rPr>
        <w:t>программное обеспечение, позволяющее создавать, управлять, хранить, изменять и получать доступ к данным в базе данных, выступая посредником между пользователем и хранилищем информации.</w:t>
      </w:r>
    </w:p>
    <w:p w14:paraId="6136DB42"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Дифференциальная конфиденциальность (Differential Privacy) — </w:t>
      </w:r>
      <w:r w:rsidRPr="0090552B">
        <w:rPr>
          <w:rFonts w:ascii="Times New Roman" w:hAnsi="Times New Roman" w:cs="Times New Roman"/>
          <w:sz w:val="28"/>
          <w:szCs w:val="28"/>
        </w:rPr>
        <w:t>математический метод обеспечения конфиденциальности данных путём добавления контролируемого уровня шума к результатам анализа.</w:t>
      </w:r>
    </w:p>
    <w:p w14:paraId="108651C4"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Privacy-Preserving Machine Learning (PPML) — </w:t>
      </w:r>
      <w:r w:rsidRPr="0090552B">
        <w:rPr>
          <w:rFonts w:ascii="Times New Roman" w:hAnsi="Times New Roman" w:cs="Times New Roman"/>
          <w:sz w:val="28"/>
          <w:szCs w:val="28"/>
        </w:rPr>
        <w:t>совокупность методов машинного обучения, обеспечивающих сохранение конфиденциальности данных на всех этапах обработки.</w:t>
      </w:r>
    </w:p>
    <w:p w14:paraId="0BFB7711"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lastRenderedPageBreak/>
        <w:t xml:space="preserve">Федеративное обучение (Federated Learning) — </w:t>
      </w:r>
      <w:r w:rsidRPr="0090552B">
        <w:rPr>
          <w:rFonts w:ascii="Times New Roman" w:hAnsi="Times New Roman" w:cs="Times New Roman"/>
          <w:sz w:val="28"/>
          <w:szCs w:val="28"/>
        </w:rPr>
        <w:t>распределённый подход к машинному обучению, при котором модели обучаются на данных, размещённых в разных местах, без их централизации.</w:t>
      </w:r>
    </w:p>
    <w:p w14:paraId="491376C1"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GDPR (General Data Protection Regulation) — </w:t>
      </w:r>
      <w:r w:rsidRPr="0090552B">
        <w:rPr>
          <w:rFonts w:ascii="Times New Roman" w:hAnsi="Times New Roman" w:cs="Times New Roman"/>
          <w:sz w:val="28"/>
          <w:szCs w:val="28"/>
        </w:rPr>
        <w:t>Общий регламент Европейского союза по защите персональных данных, регулирующий обработку персональных данных и права субъектов данных.</w:t>
      </w:r>
    </w:p>
    <w:p w14:paraId="0ABFB111"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Верификация разобучения — </w:t>
      </w:r>
      <w:r w:rsidRPr="0090552B">
        <w:rPr>
          <w:rFonts w:ascii="Times New Roman" w:hAnsi="Times New Roman" w:cs="Times New Roman"/>
          <w:sz w:val="28"/>
          <w:szCs w:val="28"/>
        </w:rPr>
        <w:t>процедура подтверждения того, что влияние удалённых данных действительно устранено из параметров модели — с использованием метрик Verification Error, Membership Inference Attacks и др.</w:t>
      </w:r>
    </w:p>
    <w:p w14:paraId="76F8A2AD"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Точность (accuracy, precision) — </w:t>
      </w:r>
      <w:r w:rsidRPr="0090552B">
        <w:rPr>
          <w:rFonts w:ascii="Times New Roman" w:hAnsi="Times New Roman" w:cs="Times New Roman"/>
          <w:sz w:val="28"/>
          <w:szCs w:val="28"/>
        </w:rPr>
        <w:t>доля правильных предсказаний модели относительно общего числа предсказаний.</w:t>
      </w:r>
    </w:p>
    <w:p w14:paraId="3B85CE52"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Полнота (recall) — </w:t>
      </w:r>
      <w:r w:rsidRPr="0090552B">
        <w:rPr>
          <w:rFonts w:ascii="Times New Roman" w:hAnsi="Times New Roman" w:cs="Times New Roman"/>
          <w:sz w:val="28"/>
          <w:szCs w:val="28"/>
        </w:rPr>
        <w:t>доля правильно выявленных положительных примеров из всех реальных положительных примеров.</w:t>
      </w:r>
    </w:p>
    <w:p w14:paraId="1748E2DA" w14:textId="77777777" w:rsidR="00ED75AB" w:rsidRPr="00D20B9A" w:rsidRDefault="00FD4732">
      <w:pPr>
        <w:ind w:firstLine="720"/>
        <w:jc w:val="both"/>
        <w:rPr>
          <w:rFonts w:ascii="Times New Roman" w:hAnsi="Times New Roman" w:cs="Times New Roman"/>
          <w:sz w:val="28"/>
          <w:szCs w:val="28"/>
        </w:rPr>
      </w:pPr>
      <w:r w:rsidRPr="00D20B9A">
        <w:rPr>
          <w:rFonts w:ascii="Times New Roman" w:hAnsi="Times New Roman" w:cs="Times New Roman"/>
          <w:b/>
          <w:sz w:val="28"/>
          <w:szCs w:val="28"/>
        </w:rPr>
        <w:t>F1-мера</w:t>
      </w:r>
      <w:r w:rsidRPr="00D20B9A">
        <w:rPr>
          <w:rFonts w:ascii="Times New Roman" w:hAnsi="Times New Roman" w:cs="Times New Roman"/>
          <w:sz w:val="28"/>
          <w:szCs w:val="28"/>
        </w:rPr>
        <w:t xml:space="preserve"> — гармоническое среднее между точностью и полнотой: F1 = 2 × (precision × recall) / (precision + recall).</w:t>
      </w:r>
    </w:p>
    <w:p w14:paraId="62338E79"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MSE (Mean Squared Error) — </w:t>
      </w:r>
      <w:r w:rsidRPr="0090552B">
        <w:rPr>
          <w:rFonts w:ascii="Times New Roman" w:hAnsi="Times New Roman" w:cs="Times New Roman"/>
          <w:sz w:val="28"/>
          <w:szCs w:val="28"/>
        </w:rPr>
        <w:t>среднеквадратичная ошибка регрессии — среднее квадрата разностей между предсказанными и истинными значениями.</w:t>
      </w:r>
    </w:p>
    <w:p w14:paraId="6EEDAA85"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br w:type="page"/>
      </w:r>
    </w:p>
    <w:p w14:paraId="2EB3A61B" w14:textId="77777777" w:rsidR="00ED75AB" w:rsidRPr="0090552B" w:rsidRDefault="00FD4732">
      <w:pPr>
        <w:pStyle w:val="1"/>
        <w:rPr>
          <w:sz w:val="28"/>
          <w:szCs w:val="28"/>
        </w:rPr>
      </w:pPr>
      <w:r w:rsidRPr="0090552B">
        <w:rPr>
          <w:sz w:val="28"/>
          <w:szCs w:val="28"/>
        </w:rPr>
        <w:lastRenderedPageBreak/>
        <w:t>Основная часть</w:t>
      </w:r>
    </w:p>
    <w:p w14:paraId="3CF821F7" w14:textId="77777777" w:rsidR="00ED75AB" w:rsidRPr="0090552B" w:rsidRDefault="00FD4732">
      <w:pPr>
        <w:pStyle w:val="2"/>
        <w:rPr>
          <w:sz w:val="28"/>
          <w:szCs w:val="28"/>
        </w:rPr>
      </w:pPr>
      <w:r w:rsidRPr="0090552B">
        <w:rPr>
          <w:sz w:val="28"/>
          <w:szCs w:val="28"/>
        </w:rPr>
        <w:t>1. Анализ существующих мировых подходов к реализации права на цифровое забвение</w:t>
      </w:r>
    </w:p>
    <w:p w14:paraId="163BD780" w14:textId="77777777" w:rsidR="00ED75AB" w:rsidRPr="00D20B9A" w:rsidRDefault="00FD4732">
      <w:pPr>
        <w:pStyle w:val="3"/>
        <w:rPr>
          <w:rFonts w:ascii="Times New Roman" w:hAnsi="Times New Roman" w:cs="Times New Roman"/>
          <w:color w:val="auto"/>
        </w:rPr>
      </w:pPr>
      <w:r w:rsidRPr="00D20B9A">
        <w:rPr>
          <w:rFonts w:ascii="Times New Roman" w:hAnsi="Times New Roman" w:cs="Times New Roman"/>
          <w:color w:val="auto"/>
        </w:rPr>
        <w:t>1.1. Понятие цифрового забвения</w:t>
      </w:r>
    </w:p>
    <w:p w14:paraId="10C70A04" w14:textId="0BC56DBC"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 xml:space="preserve">Цифровое забвение — это комплекс технических и правовых механизмов, позволяющих субъекту данных требовать удаления, маскировки или ограничения распространения персональной информации в цифровых средах. В отличие от традиционного «права на забвение», ориентированного на удаление ссылок в поисковых системах, цифровое забвение, в контексте настоящего проекта, трактуется расширительно и включает также удаление следов данных из обученных моделей машинного обучения, баз данных и распределённых систем </w:t>
      </w:r>
      <w:r w:rsidR="00D8779E" w:rsidRPr="0090552B">
        <w:rPr>
          <w:rFonts w:ascii="Times New Roman" w:hAnsi="Times New Roman" w:cs="Times New Roman"/>
          <w:sz w:val="28"/>
          <w:szCs w:val="28"/>
          <w:lang w:val="ru-RU"/>
        </w:rPr>
        <w:t>(</w:t>
      </w:r>
      <w:r w:rsidR="00303F7B" w:rsidRPr="0090552B">
        <w:rPr>
          <w:rFonts w:ascii="Times New Roman" w:hAnsi="Times New Roman" w:cs="Times New Roman"/>
          <w:sz w:val="28"/>
          <w:szCs w:val="28"/>
          <w:lang w:val="ru-RU"/>
        </w:rPr>
        <w:t>следует</w:t>
      </w:r>
      <w:r w:rsidRPr="0090552B">
        <w:rPr>
          <w:rFonts w:ascii="Times New Roman" w:hAnsi="Times New Roman" w:cs="Times New Roman"/>
          <w:sz w:val="28"/>
          <w:szCs w:val="28"/>
        </w:rPr>
        <w:t xml:space="preserve"> подчеркнуть, что официального универсального определения цифрового забвения в международном или российском праве не существует</w:t>
      </w:r>
      <w:r w:rsidR="00D8779E" w:rsidRPr="0090552B">
        <w:rPr>
          <w:rFonts w:ascii="Times New Roman" w:hAnsi="Times New Roman" w:cs="Times New Roman"/>
          <w:sz w:val="28"/>
          <w:szCs w:val="28"/>
          <w:lang w:val="ru-RU"/>
        </w:rPr>
        <w:t>)</w:t>
      </w:r>
      <w:r w:rsidRPr="0090552B">
        <w:rPr>
          <w:rFonts w:ascii="Times New Roman" w:hAnsi="Times New Roman" w:cs="Times New Roman"/>
          <w:sz w:val="28"/>
          <w:szCs w:val="28"/>
        </w:rPr>
        <w:t>.</w:t>
      </w:r>
    </w:p>
    <w:p w14:paraId="3ED7FDFD"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 xml:space="preserve">Концепция цифрового забвения приобрела правовое оформление в 2014 году с решением Суда Европейского союза по делу </w:t>
      </w:r>
      <w:proofErr w:type="spellStart"/>
      <w:r w:rsidRPr="0090552B">
        <w:rPr>
          <w:rFonts w:ascii="Times New Roman" w:hAnsi="Times New Roman" w:cs="Times New Roman"/>
          <w:sz w:val="28"/>
          <w:szCs w:val="28"/>
        </w:rPr>
        <w:t>Google</w:t>
      </w:r>
      <w:proofErr w:type="spellEnd"/>
      <w:r w:rsidRPr="0090552B">
        <w:rPr>
          <w:rFonts w:ascii="Times New Roman" w:hAnsi="Times New Roman" w:cs="Times New Roman"/>
          <w:sz w:val="28"/>
          <w:szCs w:val="28"/>
        </w:rPr>
        <w:t xml:space="preserve"> </w:t>
      </w:r>
      <w:proofErr w:type="spellStart"/>
      <w:r w:rsidRPr="0090552B">
        <w:rPr>
          <w:rFonts w:ascii="Times New Roman" w:hAnsi="Times New Roman" w:cs="Times New Roman"/>
          <w:sz w:val="28"/>
          <w:szCs w:val="28"/>
        </w:rPr>
        <w:t>Spain</w:t>
      </w:r>
      <w:proofErr w:type="spellEnd"/>
      <w:r w:rsidRPr="0090552B">
        <w:rPr>
          <w:rFonts w:ascii="Times New Roman" w:hAnsi="Times New Roman" w:cs="Times New Roman"/>
          <w:sz w:val="28"/>
          <w:szCs w:val="28"/>
        </w:rPr>
        <w:t xml:space="preserve"> против </w:t>
      </w:r>
      <w:commentRangeStart w:id="0"/>
      <w:r w:rsidRPr="0090552B">
        <w:rPr>
          <w:rFonts w:ascii="Times New Roman" w:hAnsi="Times New Roman" w:cs="Times New Roman"/>
          <w:sz w:val="28"/>
          <w:szCs w:val="28"/>
        </w:rPr>
        <w:t>AEPD</w:t>
      </w:r>
      <w:commentRangeEnd w:id="0"/>
      <w:r w:rsidR="00411491">
        <w:rPr>
          <w:rStyle w:val="af5"/>
        </w:rPr>
        <w:commentReference w:id="0"/>
      </w:r>
      <w:r w:rsidRPr="0090552B">
        <w:rPr>
          <w:rFonts w:ascii="Times New Roman" w:hAnsi="Times New Roman" w:cs="Times New Roman"/>
          <w:sz w:val="28"/>
          <w:szCs w:val="28"/>
        </w:rPr>
        <w:t xml:space="preserve"> (C-131/12), впервые обязавшего поисковые системы удалять ссылки на устаревшую или неактуальную информацию по обоснованному запросу физических лиц. С этого момента право на забвение стало частью международного правового дискурса и нормой GDPR (2018).</w:t>
      </w:r>
    </w:p>
    <w:p w14:paraId="7F37B822" w14:textId="77777777" w:rsidR="00ED75AB" w:rsidRPr="00411491" w:rsidRDefault="00FD4732">
      <w:pPr>
        <w:pStyle w:val="3"/>
        <w:rPr>
          <w:rFonts w:ascii="Times New Roman" w:hAnsi="Times New Roman" w:cs="Times New Roman"/>
          <w:color w:val="auto"/>
        </w:rPr>
      </w:pPr>
      <w:r w:rsidRPr="00411491">
        <w:rPr>
          <w:rFonts w:ascii="Times New Roman" w:hAnsi="Times New Roman" w:cs="Times New Roman"/>
          <w:color w:val="auto"/>
        </w:rPr>
        <w:t>1.2. Сравнительный анализ законодательства различных стран</w:t>
      </w:r>
    </w:p>
    <w:p w14:paraId="179FFFC4"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Право на цифровое забвение реализовано в законодательстве ряда государств, однако содержание, объём и механизм применения этого права существенно различаются.</w:t>
      </w:r>
    </w:p>
    <w:p w14:paraId="7023CF01" w14:textId="77777777" w:rsidR="00ED75AB" w:rsidRPr="0090552B" w:rsidRDefault="00FD4732">
      <w:pPr>
        <w:spacing w:after="80"/>
        <w:rPr>
          <w:rFonts w:ascii="Times New Roman" w:hAnsi="Times New Roman" w:cs="Times New Roman"/>
          <w:b/>
          <w:bCs/>
          <w:sz w:val="28"/>
          <w:szCs w:val="28"/>
        </w:rPr>
      </w:pPr>
      <w:r w:rsidRPr="0090552B">
        <w:rPr>
          <w:rFonts w:ascii="Times New Roman" w:hAnsi="Times New Roman" w:cs="Times New Roman"/>
          <w:b/>
          <w:bCs/>
          <w:sz w:val="28"/>
          <w:szCs w:val="28"/>
        </w:rPr>
        <w:t>Европейский союз (GDPR)</w:t>
      </w:r>
    </w:p>
    <w:p w14:paraId="28C93A2C" w14:textId="405EB068" w:rsidR="00ED75AB"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 xml:space="preserve">Статья 17 GDPR «Право на стирание» (Right to Erasure) предоставляет субъекту данных право требовать удаления персональных данных в шести случаях: данные больше не нужны для изначальных целей; согласие отозвано; данные обработаны незаконно; имеется законодательное обязательство по удалению; данные собраны в связи с предоставлением услуг информационного общества ребёнку; субъект возразил против обработки, и у оператора нет весомых оснований продолжать её. Регламент устанавливает исключения: свобода слова, архивные и исследовательские цели, общественный интерес. Также </w:t>
      </w:r>
      <w:commentRangeStart w:id="1"/>
      <w:r w:rsidRPr="0090552B">
        <w:rPr>
          <w:rFonts w:ascii="Times New Roman" w:hAnsi="Times New Roman" w:cs="Times New Roman"/>
          <w:sz w:val="28"/>
          <w:szCs w:val="28"/>
        </w:rPr>
        <w:t>EDPB</w:t>
      </w:r>
      <w:commentRangeEnd w:id="1"/>
      <w:r w:rsidR="00411491">
        <w:rPr>
          <w:rStyle w:val="af5"/>
        </w:rPr>
        <w:commentReference w:id="1"/>
      </w:r>
      <w:r w:rsidRPr="0090552B">
        <w:rPr>
          <w:rFonts w:ascii="Times New Roman" w:hAnsi="Times New Roman" w:cs="Times New Roman"/>
          <w:sz w:val="28"/>
          <w:szCs w:val="28"/>
        </w:rPr>
        <w:t xml:space="preserve"> (</w:t>
      </w:r>
      <w:proofErr w:type="spellStart"/>
      <w:r w:rsidRPr="0090552B">
        <w:rPr>
          <w:rFonts w:ascii="Times New Roman" w:hAnsi="Times New Roman" w:cs="Times New Roman"/>
          <w:sz w:val="28"/>
          <w:szCs w:val="28"/>
        </w:rPr>
        <w:t>Opinion</w:t>
      </w:r>
      <w:proofErr w:type="spellEnd"/>
      <w:r w:rsidRPr="0090552B">
        <w:rPr>
          <w:rFonts w:ascii="Times New Roman" w:hAnsi="Times New Roman" w:cs="Times New Roman"/>
          <w:sz w:val="28"/>
          <w:szCs w:val="28"/>
        </w:rPr>
        <w:t xml:space="preserve"> 28/2024) распространил </w:t>
      </w:r>
      <w:r w:rsidRPr="0090552B">
        <w:rPr>
          <w:rFonts w:ascii="Times New Roman" w:hAnsi="Times New Roman" w:cs="Times New Roman"/>
          <w:sz w:val="28"/>
          <w:szCs w:val="28"/>
        </w:rPr>
        <w:lastRenderedPageBreak/>
        <w:t xml:space="preserve">требования GDPR на системы ИИ, включая требование к операторам обеспечивать «техническую </w:t>
      </w:r>
      <w:proofErr w:type="spellStart"/>
      <w:r w:rsidRPr="0090552B">
        <w:rPr>
          <w:rFonts w:ascii="Times New Roman" w:hAnsi="Times New Roman" w:cs="Times New Roman"/>
          <w:sz w:val="28"/>
          <w:szCs w:val="28"/>
        </w:rPr>
        <w:t>забываемость</w:t>
      </w:r>
      <w:proofErr w:type="spellEnd"/>
      <w:r w:rsidRPr="0090552B">
        <w:rPr>
          <w:rFonts w:ascii="Times New Roman" w:hAnsi="Times New Roman" w:cs="Times New Roman"/>
          <w:sz w:val="28"/>
          <w:szCs w:val="28"/>
        </w:rPr>
        <w:t>» обученных моделей</w:t>
      </w:r>
      <w:r w:rsidR="007469E0" w:rsidRPr="0090552B">
        <w:rPr>
          <w:rFonts w:ascii="Times New Roman" w:hAnsi="Times New Roman" w:cs="Times New Roman"/>
          <w:sz w:val="28"/>
          <w:szCs w:val="28"/>
          <w:lang w:val="ru-RU"/>
        </w:rPr>
        <w:t xml:space="preserve"> [22]</w:t>
      </w:r>
      <w:r w:rsidRPr="0090552B">
        <w:rPr>
          <w:rFonts w:ascii="Times New Roman" w:hAnsi="Times New Roman" w:cs="Times New Roman"/>
          <w:sz w:val="28"/>
          <w:szCs w:val="28"/>
        </w:rPr>
        <w:t>.</w:t>
      </w:r>
    </w:p>
    <w:p w14:paraId="28B0FE7A" w14:textId="77777777" w:rsidR="00ED75AB" w:rsidRPr="0090552B" w:rsidRDefault="00FD4732">
      <w:pPr>
        <w:spacing w:after="80"/>
        <w:rPr>
          <w:rFonts w:ascii="Times New Roman" w:hAnsi="Times New Roman" w:cs="Times New Roman"/>
          <w:b/>
          <w:bCs/>
          <w:sz w:val="28"/>
          <w:szCs w:val="28"/>
        </w:rPr>
      </w:pPr>
      <w:r w:rsidRPr="0090552B">
        <w:rPr>
          <w:rFonts w:ascii="Times New Roman" w:hAnsi="Times New Roman" w:cs="Times New Roman"/>
          <w:b/>
          <w:bCs/>
          <w:sz w:val="28"/>
          <w:szCs w:val="28"/>
        </w:rPr>
        <w:t>Соединённые Штаты Америки</w:t>
      </w:r>
    </w:p>
    <w:p w14:paraId="291F4578" w14:textId="378BA9F0"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США отсутствует единый федеральный закон о праве на забвение. Тем не менее ряд штатов принял собственное законодательство. Закон Калифорнии CCPA (California Consumer Privacy Act, 2018) и его расширение CPRA (2020) предоставляют потребителям право запрашивать удаление персональных данных у операторов. Схожие нормы приняты в Вирджинии (VCDPA), Колорадо (CPA), Коннектикуте (CTDPA [19]). Применительно к несовершеннолетним действует закон об онлайн-репутации в Калифорнии (SB 568, 2013), дающий право удалять контент, размещённый в социальных сетях до достижения 18 лет [20]. Концепция права на забвение продолжает вызывать полемику в связи с конституционно защищённой свободой слова (Первая поправка</w:t>
      </w:r>
      <w:r w:rsidRPr="0090552B">
        <w:rPr>
          <w:rFonts w:ascii="Times New Roman" w:hAnsi="Times New Roman" w:cs="Times New Roman"/>
          <w:sz w:val="28"/>
          <w:szCs w:val="28"/>
          <w:lang w:val="ru-RU"/>
        </w:rPr>
        <w:t xml:space="preserve"> к конституции США</w:t>
      </w:r>
      <w:r w:rsidRPr="0090552B">
        <w:rPr>
          <w:rFonts w:ascii="Times New Roman" w:hAnsi="Times New Roman" w:cs="Times New Roman"/>
          <w:sz w:val="28"/>
          <w:szCs w:val="28"/>
        </w:rPr>
        <w:t>).</w:t>
      </w:r>
    </w:p>
    <w:p w14:paraId="2FB8DA72" w14:textId="77777777" w:rsidR="00ED75AB" w:rsidRPr="0090552B" w:rsidRDefault="00FD4732">
      <w:pPr>
        <w:spacing w:after="80"/>
        <w:rPr>
          <w:rFonts w:ascii="Times New Roman" w:hAnsi="Times New Roman" w:cs="Times New Roman"/>
          <w:b/>
          <w:bCs/>
          <w:sz w:val="28"/>
          <w:szCs w:val="28"/>
        </w:rPr>
      </w:pPr>
      <w:r w:rsidRPr="0090552B">
        <w:rPr>
          <w:rFonts w:ascii="Times New Roman" w:hAnsi="Times New Roman" w:cs="Times New Roman"/>
          <w:b/>
          <w:bCs/>
          <w:sz w:val="28"/>
          <w:szCs w:val="28"/>
        </w:rPr>
        <w:t>Канада</w:t>
      </w:r>
    </w:p>
    <w:p w14:paraId="61A116B0"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Канадский закон PIPEDA (Personal Information Protection and Electronic Documents Act) предоставляет гражданам право оспаривать корректность персональных данных и требовать их исправления или удаления. Принятый в 2022 году законопроект C-27 (Consumer Privacy Protection Act) предполагает значительное усиление этих прав и сближение стандартов защиты данных с GDPR, включая явное закрепление права на удаление. Канадский</w:t>
      </w:r>
      <w:r w:rsidRPr="0090552B">
        <w:rPr>
          <w:rFonts w:ascii="Times New Roman" w:hAnsi="Times New Roman" w:cs="Times New Roman"/>
          <w:sz w:val="28"/>
          <w:szCs w:val="28"/>
          <w:lang w:val="en-US"/>
        </w:rPr>
        <w:t xml:space="preserve"> </w:t>
      </w:r>
      <w:r w:rsidRPr="0090552B">
        <w:rPr>
          <w:rFonts w:ascii="Times New Roman" w:hAnsi="Times New Roman" w:cs="Times New Roman"/>
          <w:sz w:val="28"/>
          <w:szCs w:val="28"/>
        </w:rPr>
        <w:t>суд</w:t>
      </w:r>
      <w:r w:rsidRPr="0090552B">
        <w:rPr>
          <w:rFonts w:ascii="Times New Roman" w:hAnsi="Times New Roman" w:cs="Times New Roman"/>
          <w:sz w:val="28"/>
          <w:szCs w:val="28"/>
          <w:lang w:val="en-US"/>
        </w:rPr>
        <w:t xml:space="preserve"> </w:t>
      </w:r>
      <w:r w:rsidRPr="0090552B">
        <w:rPr>
          <w:rFonts w:ascii="Times New Roman" w:hAnsi="Times New Roman" w:cs="Times New Roman"/>
          <w:sz w:val="28"/>
          <w:szCs w:val="28"/>
        </w:rPr>
        <w:t>по</w:t>
      </w:r>
      <w:r w:rsidRPr="0090552B">
        <w:rPr>
          <w:rFonts w:ascii="Times New Roman" w:hAnsi="Times New Roman" w:cs="Times New Roman"/>
          <w:sz w:val="28"/>
          <w:szCs w:val="28"/>
          <w:lang w:val="en-US"/>
        </w:rPr>
        <w:t xml:space="preserve"> </w:t>
      </w:r>
      <w:r w:rsidRPr="0090552B">
        <w:rPr>
          <w:rFonts w:ascii="Times New Roman" w:hAnsi="Times New Roman" w:cs="Times New Roman"/>
          <w:sz w:val="28"/>
          <w:szCs w:val="28"/>
        </w:rPr>
        <w:t>делу</w:t>
      </w:r>
      <w:r w:rsidRPr="0090552B">
        <w:rPr>
          <w:rFonts w:ascii="Times New Roman" w:hAnsi="Times New Roman" w:cs="Times New Roman"/>
          <w:sz w:val="28"/>
          <w:szCs w:val="28"/>
          <w:lang w:val="en-US"/>
        </w:rPr>
        <w:t xml:space="preserve"> Google LLC v. Equustek Solutions Inc. </w:t>
      </w:r>
      <w:r w:rsidRPr="0090552B">
        <w:rPr>
          <w:rFonts w:ascii="Times New Roman" w:hAnsi="Times New Roman" w:cs="Times New Roman"/>
          <w:sz w:val="28"/>
          <w:szCs w:val="28"/>
        </w:rPr>
        <w:t>(2017) установил возможность экстерриториального применения судебных предписаний об удалении информации.</w:t>
      </w:r>
    </w:p>
    <w:p w14:paraId="7BF03E84" w14:textId="77777777" w:rsidR="00ED75AB" w:rsidRPr="0090552B" w:rsidRDefault="00FD4732">
      <w:pPr>
        <w:spacing w:after="80"/>
        <w:rPr>
          <w:rFonts w:ascii="Times New Roman" w:hAnsi="Times New Roman" w:cs="Times New Roman"/>
          <w:b/>
          <w:bCs/>
          <w:sz w:val="28"/>
          <w:szCs w:val="28"/>
        </w:rPr>
      </w:pPr>
      <w:r w:rsidRPr="0090552B">
        <w:rPr>
          <w:rFonts w:ascii="Times New Roman" w:hAnsi="Times New Roman" w:cs="Times New Roman"/>
          <w:b/>
          <w:bCs/>
          <w:sz w:val="28"/>
          <w:szCs w:val="28"/>
        </w:rPr>
        <w:t>Швейцария</w:t>
      </w:r>
    </w:p>
    <w:p w14:paraId="4A9B5353"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Швейцарский закон о защите данных (nDSG, вступил в силу в 2023 году) приведён в соответствие со стандартами GDPR и включает право на удаление персональных данных, право на переносимость данных и право на возражение против автоматизированной обработки. Федеральный уполномоченный по защите данных и информации (FDPIC) осуществляет надзор за соблюдением нового закона [21]. Особенностью швейцарского подхода является акцент на принципе соразмерности: данные могут обрабатываться лишь в объёме, соответствующем заявленной цели.</w:t>
      </w:r>
    </w:p>
    <w:p w14:paraId="43D87D48" w14:textId="77777777" w:rsidR="00ED75AB" w:rsidRPr="0090552B" w:rsidRDefault="00FD4732">
      <w:pPr>
        <w:spacing w:after="80"/>
        <w:rPr>
          <w:rFonts w:ascii="Times New Roman" w:hAnsi="Times New Roman" w:cs="Times New Roman"/>
          <w:b/>
          <w:bCs/>
          <w:sz w:val="28"/>
          <w:szCs w:val="28"/>
        </w:rPr>
      </w:pPr>
      <w:r w:rsidRPr="0090552B">
        <w:rPr>
          <w:rFonts w:ascii="Times New Roman" w:hAnsi="Times New Roman" w:cs="Times New Roman"/>
          <w:b/>
          <w:bCs/>
          <w:sz w:val="28"/>
          <w:szCs w:val="28"/>
        </w:rPr>
        <w:t>Индия</w:t>
      </w:r>
    </w:p>
    <w:p w14:paraId="634AFCBC"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 xml:space="preserve">Индийский закон о защите цифровых персональных данных (DPDPA, Digital Personal Data Protection Act, 2023) установил для операторов персональных данных обязанность удалять данные по запросу субъекта, за </w:t>
      </w:r>
      <w:r w:rsidRPr="0090552B">
        <w:rPr>
          <w:rFonts w:ascii="Times New Roman" w:hAnsi="Times New Roman" w:cs="Times New Roman"/>
          <w:sz w:val="28"/>
          <w:szCs w:val="28"/>
        </w:rPr>
        <w:lastRenderedPageBreak/>
        <w:t>исключением случаев, когда обработка необходима для законных целей. Закон стал первым всеобъемлющим федеральным актом в этой области для Индии и во многом воспринял подходы GDPR, адаптировав их к национальной специфике. Верховный суд Индии в деле Justice K.S. Puttaswamy (2017) признал право на неприкосновенность частной жизни фундаментальным правом, включая контроль над персональными данными [17].</w:t>
      </w:r>
    </w:p>
    <w:p w14:paraId="4ECEA05F" w14:textId="77777777" w:rsidR="00ED75AB" w:rsidRPr="0090552B" w:rsidRDefault="00FD4732">
      <w:pPr>
        <w:spacing w:after="80"/>
        <w:rPr>
          <w:rFonts w:ascii="Times New Roman" w:hAnsi="Times New Roman" w:cs="Times New Roman"/>
          <w:b/>
          <w:bCs/>
          <w:sz w:val="28"/>
          <w:szCs w:val="28"/>
        </w:rPr>
      </w:pPr>
      <w:r w:rsidRPr="0090552B">
        <w:rPr>
          <w:rFonts w:ascii="Times New Roman" w:hAnsi="Times New Roman" w:cs="Times New Roman"/>
          <w:b/>
          <w:bCs/>
          <w:sz w:val="28"/>
          <w:szCs w:val="28"/>
        </w:rPr>
        <w:t>Бразилия</w:t>
      </w:r>
    </w:p>
    <w:p w14:paraId="67EB41D0"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Бразильский LGPD (Lei Geral de Proteção de Dados, 2020) во многом построен по образцу GDPR и предоставляет субъектам данных право требовать удаления персональных данных. Надзорный орган ANPD (Autoridade Nacional de Proteção de Dados) осуществляет применение закона. LGPD применяется ко всем операторам, обрабатывающим данные граждан Бразилии, вне зависимости от местонахождения оператора, что обеспечивает экстерриториальное действие закона [17].</w:t>
      </w:r>
    </w:p>
    <w:p w14:paraId="4748B895" w14:textId="77777777" w:rsidR="00ED75AB" w:rsidRPr="0090552B" w:rsidRDefault="00FD4732">
      <w:pPr>
        <w:spacing w:after="80"/>
        <w:rPr>
          <w:rFonts w:ascii="Times New Roman" w:hAnsi="Times New Roman" w:cs="Times New Roman"/>
          <w:b/>
          <w:bCs/>
          <w:sz w:val="28"/>
          <w:szCs w:val="28"/>
        </w:rPr>
      </w:pPr>
      <w:r w:rsidRPr="0090552B">
        <w:rPr>
          <w:rFonts w:ascii="Times New Roman" w:hAnsi="Times New Roman" w:cs="Times New Roman"/>
          <w:b/>
          <w:bCs/>
          <w:sz w:val="28"/>
          <w:szCs w:val="28"/>
        </w:rPr>
        <w:t>Китай</w:t>
      </w:r>
    </w:p>
    <w:p w14:paraId="4BDDF4CF"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Китае принят Закон о защите персональных данных (PIPL, Personal Information Protection Law, 2021), обязывающий операторов удалять персональные данные по истечении целей обработки или по запросу субъекта. PIPL сочетает строгие требования к локализации данных с широкими государственными полномочиями доступа к данным, что создаёт специфическую модель защиты. Право на удаление ограничено в тех случаях, когда обработка данных осуществляется в государственных интересах или в рамках обеспечения безопасности.</w:t>
      </w:r>
    </w:p>
    <w:p w14:paraId="4AC97789" w14:textId="77777777" w:rsidR="00ED75AB" w:rsidRPr="0090552B" w:rsidRDefault="00FD4732">
      <w:pPr>
        <w:spacing w:after="80"/>
        <w:rPr>
          <w:rFonts w:ascii="Times New Roman" w:hAnsi="Times New Roman" w:cs="Times New Roman"/>
          <w:b/>
          <w:bCs/>
          <w:sz w:val="28"/>
          <w:szCs w:val="28"/>
        </w:rPr>
      </w:pPr>
      <w:r w:rsidRPr="0090552B">
        <w:rPr>
          <w:rFonts w:ascii="Times New Roman" w:hAnsi="Times New Roman" w:cs="Times New Roman"/>
          <w:b/>
          <w:bCs/>
          <w:sz w:val="28"/>
          <w:szCs w:val="28"/>
        </w:rPr>
        <w:t>Российская Федерация</w:t>
      </w:r>
    </w:p>
    <w:p w14:paraId="2DFB9C89"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России право на забвение регулируется несколькими нормативными актами. Статья 10.3 Федерального закона № 149-ФЗ «Об информации, информационных технологиях и о защите информации» предусматривает обязанность поисковых систем на территории РФ удалять ссылки на устаревшую, недостоверную или противоправную информацию по обращению гражданина. Статьи 14 и 20 Федерального закона № 152-ФЗ «О персональных данных» (в редакции от 24.06.2025) закрепляют право субъекта персональных данных требовать уничтожения данных без необходимости правового обоснования. Статьи 150 и 152 Гражданского кодекса РФ обеспечивают защиту нематериальных благ, включая право требовать удаления порочащих сведений. Вместе с тем российское законодательство не содержит специальных технических требований к машинному разобучению, фокусируясь на удалении данных из хранилищ, а не из параметров обученных моделей.</w:t>
      </w:r>
    </w:p>
    <w:p w14:paraId="1D058A62" w14:textId="77777777" w:rsidR="00ED75AB" w:rsidRPr="00716746" w:rsidRDefault="00FD4732">
      <w:pPr>
        <w:pStyle w:val="3"/>
        <w:rPr>
          <w:rFonts w:ascii="Times New Roman" w:hAnsi="Times New Roman" w:cs="Times New Roman"/>
          <w:color w:val="auto"/>
        </w:rPr>
      </w:pPr>
      <w:r w:rsidRPr="00716746">
        <w:rPr>
          <w:rFonts w:ascii="Times New Roman" w:hAnsi="Times New Roman" w:cs="Times New Roman"/>
          <w:color w:val="auto"/>
        </w:rPr>
        <w:lastRenderedPageBreak/>
        <w:t>1.3. Сводный сравнительный анализ</w:t>
      </w:r>
    </w:p>
    <w:p w14:paraId="789A9BA1"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Анализ законодательства перечисленных стран позволяет выделить три основные модели реализации права на цифровое забвение: европейская (ЕС, Швейцария, Бразилия, Индия) — с широкими правами субъектов и независимым надзорным органом; американская (США) — с фрагментированным регулированием на уровне штатов и акцентом на свободу слова; государственно-ориентированная (Китай, частично РФ) — с правом на забвение, ограниченным соображениями государственного интереса, включая национальную безопасность, противодействие экстремизму, обеспечение правопорядка и защиту государственной тайны. Общей тенденцией является поступательное сближение национальных стандартов с европейской моделью GDPR.</w:t>
      </w:r>
    </w:p>
    <w:p w14:paraId="5E515B02" w14:textId="77777777" w:rsidR="00ED75AB" w:rsidRPr="0090552B" w:rsidRDefault="00FD4732">
      <w:pPr>
        <w:pStyle w:val="2"/>
      </w:pPr>
      <w:r w:rsidRPr="0090552B">
        <w:t>2. Исследование методов управления данными в контексте национальной юрисдикции РФ</w:t>
      </w:r>
    </w:p>
    <w:p w14:paraId="721D4EBD"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Российская правовая система предусматривает несколько механизмов реализации права на забвение, каждый из которых имеет собственную сферу применения и ограничения.</w:t>
      </w:r>
    </w:p>
    <w:p w14:paraId="6962A1E4"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Ключевым инструментом права на забвение в интернете является статья 10.3 Федерального закона № 149-ФЗ, вступившая в силу с 1 января 2016 года. Она предоставляет гражданам право требовать от поисковых систем, функционирующих на территории России, прекращения выдачи ссылок на информацию: утратившую актуальность; недостоверную; нарушающую законодательство РФ. Поисковая система обязана рассмотреть заявление в течение 10 рабочих дней, и в случае отказа гражданин вправе обратиться в суд [16].</w:t>
      </w:r>
    </w:p>
    <w:p w14:paraId="07E9A3FD"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сфере персональных данных Федеральный закон № 152-ФЗ (в редакции от 24.06.2025) закрепил право субъекта персональных данных требовать прекращения обработки или уничтожения данных без объяснения причин (статья 14). Оператор обязан уничтожить данные в течение 30 дней (статья 20). Вместе с тем закон не регулирует технические методы удаления: требование считается исполненным при удалении данных из хранилища, что создаёт пробел применительно к системам машинного обучения, в которых информация закодирована в весах модели.</w:t>
      </w:r>
    </w:p>
    <w:p w14:paraId="2944D390"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 xml:space="preserve">Таким образом, российское законодательство, несмотря на наличие базовых механизмов права на забвение, не предусматривает специальных </w:t>
      </w:r>
      <w:r w:rsidRPr="0090552B">
        <w:rPr>
          <w:rFonts w:ascii="Times New Roman" w:hAnsi="Times New Roman" w:cs="Times New Roman"/>
          <w:sz w:val="28"/>
          <w:szCs w:val="28"/>
        </w:rPr>
        <w:lastRenderedPageBreak/>
        <w:t>требований к Machine Unlearning. Это подтверждает необходимость разработки технических решений в рамках настоящего проекта.</w:t>
      </w:r>
    </w:p>
    <w:p w14:paraId="50750D0F" w14:textId="1E2A58D4" w:rsidR="00ED75AB" w:rsidRPr="0090552B" w:rsidRDefault="00FD4732">
      <w:pPr>
        <w:pStyle w:val="2"/>
      </w:pPr>
      <w:r w:rsidRPr="0090552B">
        <w:t xml:space="preserve">3. Методы машинного обучения в контексте </w:t>
      </w:r>
      <w:r w:rsidRPr="0090552B">
        <w:rPr>
          <w:lang w:val="ru-RU"/>
        </w:rPr>
        <w:t xml:space="preserve">решения </w:t>
      </w:r>
      <w:r w:rsidRPr="0090552B">
        <w:t>задачи цифрового забвения</w:t>
      </w:r>
    </w:p>
    <w:p w14:paraId="3582D8CF" w14:textId="77777777" w:rsidR="00ED75AB" w:rsidRPr="00716746" w:rsidRDefault="00FD4732">
      <w:pPr>
        <w:pStyle w:val="3"/>
        <w:rPr>
          <w:rFonts w:ascii="Times New Roman" w:hAnsi="Times New Roman" w:cs="Times New Roman"/>
          <w:color w:val="auto"/>
        </w:rPr>
      </w:pPr>
      <w:r w:rsidRPr="00716746">
        <w:rPr>
          <w:rFonts w:ascii="Times New Roman" w:hAnsi="Times New Roman" w:cs="Times New Roman"/>
          <w:color w:val="auto"/>
        </w:rPr>
        <w:t>3.1. Обзор методов машинного обучения</w:t>
      </w:r>
    </w:p>
    <w:p w14:paraId="77C4474D"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Машинное обучение (Machine Learning, ML) — раздел искусственного интеллекта, занимающийся разработкой алгоритмов, способных обучаться на данных. Методы МО подразделяются на следующие основные категории: обучение с учителем (supervised learning), обучение без учителя (unsupervised learning), обучение с подкреплением (reinforcement learning) и самообучение (self-supervised learning) [2].</w:t>
      </w:r>
    </w:p>
    <w:p w14:paraId="3FF04777" w14:textId="31CD3A2A"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контексте</w:t>
      </w:r>
      <w:r w:rsidRPr="0090552B">
        <w:rPr>
          <w:rFonts w:ascii="Times New Roman" w:hAnsi="Times New Roman" w:cs="Times New Roman"/>
          <w:sz w:val="28"/>
          <w:szCs w:val="28"/>
          <w:lang w:val="ru-RU"/>
        </w:rPr>
        <w:t xml:space="preserve"> решения</w:t>
      </w:r>
      <w:r w:rsidRPr="0090552B">
        <w:rPr>
          <w:rFonts w:ascii="Times New Roman" w:hAnsi="Times New Roman" w:cs="Times New Roman"/>
          <w:sz w:val="28"/>
          <w:szCs w:val="28"/>
        </w:rPr>
        <w:t xml:space="preserve"> задачи цифрового забвения особый интерес представляют модели, работающие с персональными данными: классификаторы, регрессионные модели, рекомендательные системы, а также </w:t>
      </w:r>
      <w:r w:rsidRPr="0090552B">
        <w:rPr>
          <w:rFonts w:ascii="Times New Roman" w:hAnsi="Times New Roman" w:cs="Times New Roman"/>
          <w:sz w:val="28"/>
          <w:szCs w:val="28"/>
          <w:lang w:val="ru-RU"/>
        </w:rPr>
        <w:t xml:space="preserve">большие </w:t>
      </w:r>
      <w:r w:rsidRPr="0090552B">
        <w:rPr>
          <w:rFonts w:ascii="Times New Roman" w:hAnsi="Times New Roman" w:cs="Times New Roman"/>
          <w:sz w:val="28"/>
          <w:szCs w:val="28"/>
        </w:rPr>
        <w:t xml:space="preserve">языковые модели (LLM). Именно на классификаторах, регрессионных моделях, рекомендательных системах и LLM задача Machine Unlearning наиболее востребована и </w:t>
      </w:r>
      <w:commentRangeStart w:id="2"/>
      <w:r w:rsidRPr="0090552B">
        <w:rPr>
          <w:rFonts w:ascii="Times New Roman" w:hAnsi="Times New Roman" w:cs="Times New Roman"/>
          <w:sz w:val="28"/>
          <w:szCs w:val="28"/>
        </w:rPr>
        <w:t>сложна</w:t>
      </w:r>
      <w:commentRangeEnd w:id="2"/>
      <w:r w:rsidR="00716746">
        <w:rPr>
          <w:rStyle w:val="af5"/>
        </w:rPr>
        <w:commentReference w:id="2"/>
      </w:r>
      <w:r w:rsidR="00716746" w:rsidRPr="00716746">
        <w:rPr>
          <w:rFonts w:ascii="Times New Roman" w:hAnsi="Times New Roman" w:cs="Times New Roman"/>
          <w:sz w:val="28"/>
          <w:szCs w:val="28"/>
          <w:lang w:val="ru-RU"/>
        </w:rPr>
        <w:t xml:space="preserve"> []</w:t>
      </w:r>
      <w:r w:rsidRPr="0090552B">
        <w:rPr>
          <w:rFonts w:ascii="Times New Roman" w:hAnsi="Times New Roman" w:cs="Times New Roman"/>
          <w:sz w:val="28"/>
          <w:szCs w:val="28"/>
        </w:rPr>
        <w:t>.</w:t>
      </w:r>
    </w:p>
    <w:p w14:paraId="7FF268AF" w14:textId="55F560B6"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Для решения задачи цифрового забвения в рамках проекта были рассмотрены следующие модели машинного обучения: логистическая регрессия (Logistic Regression), случайный лес (Random Forest), деревья решений (Decision Tree). Выбор моделей данного типа обусловлен их применением в задачах обработки персональных данных (классификация, регрессия, аномалия), наличием разработанных методов Machine Unlearning и возможностью верификации эффекта разобучения [1, 2, 12]. Для этих моделей задача переобучения после удаления данных вычислительно реализуема на доступном оборудовании, что критично для прототипирования.</w:t>
      </w:r>
    </w:p>
    <w:p w14:paraId="11A6F438" w14:textId="12708BB2" w:rsidR="00ED75AB" w:rsidRPr="00716746" w:rsidRDefault="00FD4732">
      <w:pPr>
        <w:pStyle w:val="3"/>
        <w:rPr>
          <w:rFonts w:ascii="Times New Roman" w:hAnsi="Times New Roman" w:cs="Times New Roman"/>
          <w:color w:val="auto"/>
          <w:lang w:val="ru-RU"/>
        </w:rPr>
      </w:pPr>
      <w:r w:rsidRPr="00716746">
        <w:rPr>
          <w:rFonts w:ascii="Times New Roman" w:hAnsi="Times New Roman" w:cs="Times New Roman"/>
          <w:color w:val="auto"/>
        </w:rPr>
        <w:t>3.2. Переход к машинному разобучению</w:t>
      </w:r>
    </w:p>
    <w:p w14:paraId="4CF3B85F"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Ключевая проблема традиционных методов МО с точки зрения права на забвение состоит в том, что даже после физического удаления записи из обучающей выборки модель «помнит» эту запись через свои параметры. Полное переобучение модели устраняет эту проблему, однако требует значительных вычислительных ресурсов и практически нереализуемо при масштабировании. Это противоречие стало отправной точкой для развития направления Machine Unlearning.</w:t>
      </w:r>
    </w:p>
    <w:p w14:paraId="3CF4FEE9" w14:textId="77777777" w:rsidR="00ED75AB" w:rsidRPr="00716746" w:rsidRDefault="00FD4732">
      <w:pPr>
        <w:pStyle w:val="2"/>
        <w:rPr>
          <w:sz w:val="28"/>
          <w:szCs w:val="28"/>
        </w:rPr>
      </w:pPr>
      <w:r w:rsidRPr="00716746">
        <w:rPr>
          <w:sz w:val="28"/>
          <w:szCs w:val="28"/>
        </w:rPr>
        <w:lastRenderedPageBreak/>
        <w:t>4. Машинное разобучение (Machine Unlearning)</w:t>
      </w:r>
    </w:p>
    <w:p w14:paraId="1DE407CA" w14:textId="77777777" w:rsidR="00ED75AB" w:rsidRPr="00716746" w:rsidRDefault="00FD4732">
      <w:pPr>
        <w:pStyle w:val="3"/>
        <w:rPr>
          <w:rFonts w:ascii="Times New Roman" w:hAnsi="Times New Roman" w:cs="Times New Roman"/>
          <w:color w:val="auto"/>
        </w:rPr>
      </w:pPr>
      <w:r w:rsidRPr="00716746">
        <w:rPr>
          <w:rFonts w:ascii="Times New Roman" w:hAnsi="Times New Roman" w:cs="Times New Roman"/>
          <w:color w:val="auto"/>
        </w:rPr>
        <w:t>4.1. Определение и постановка задачи</w:t>
      </w:r>
    </w:p>
    <w:p w14:paraId="500B8D60"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 xml:space="preserve">Machine Unlearning — направление машинного обучения, целью которого является удаление влияния определённого подмножества обучающих примеров на обученную модель без необходимости переобучения модели с нуля. Формально задача разобучения ставится следующим образом: имея модель M, обученную на наборе данных D, и запрос на удаление подмножества Du </w:t>
      </w:r>
      <w:r w:rsidRPr="0090552B">
        <w:rPr>
          <w:rFonts w:ascii="Cambria Math" w:hAnsi="Cambria Math" w:cs="Cambria Math"/>
          <w:sz w:val="28"/>
          <w:szCs w:val="28"/>
        </w:rPr>
        <w:t>⊂</w:t>
      </w:r>
      <w:r w:rsidRPr="0090552B">
        <w:rPr>
          <w:rFonts w:ascii="Times New Roman" w:hAnsi="Times New Roman" w:cs="Times New Roman"/>
          <w:sz w:val="28"/>
          <w:szCs w:val="28"/>
        </w:rPr>
        <w:t xml:space="preserve"> D, получить модель M*, неотличимую от модели, обученной на D \ Du, при этом минимизировав вычислительные затраты относительно полного переобучения.</w:t>
      </w:r>
    </w:p>
    <w:p w14:paraId="663B702B" w14:textId="77777777" w:rsidR="00ED75AB" w:rsidRPr="00716746" w:rsidRDefault="00FD4732">
      <w:pPr>
        <w:pStyle w:val="3"/>
        <w:rPr>
          <w:rFonts w:ascii="Times New Roman" w:hAnsi="Times New Roman" w:cs="Times New Roman"/>
          <w:color w:val="auto"/>
        </w:rPr>
      </w:pPr>
      <w:r w:rsidRPr="00716746">
        <w:rPr>
          <w:rFonts w:ascii="Times New Roman" w:hAnsi="Times New Roman" w:cs="Times New Roman"/>
          <w:color w:val="auto"/>
        </w:rPr>
        <w:t>4.2. Виды и классификация методов</w:t>
      </w:r>
    </w:p>
    <w:p w14:paraId="114B08BA"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Методы Machine Unlearning подразделяются на точные (exact unlearning) и приближённые (approximate unlearning). Точные методы гарантируют статистическую эквивалентность разобученной модели модели, переобученной с нуля; приближённые — обеспечивают лишь высокую степень сходства.</w:t>
      </w:r>
    </w:p>
    <w:p w14:paraId="069A78A7" w14:textId="24B80C3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Среди точных методов наиболее проработанным является SISA Training (Sharded, Isolated, Sliced, and Aggregated training), предложенный Bourtoule et al. (</w:t>
      </w:r>
      <w:commentRangeStart w:id="3"/>
      <w:r w:rsidRPr="0090552B">
        <w:rPr>
          <w:rFonts w:ascii="Times New Roman" w:hAnsi="Times New Roman" w:cs="Times New Roman"/>
          <w:sz w:val="28"/>
          <w:szCs w:val="28"/>
        </w:rPr>
        <w:t>2021</w:t>
      </w:r>
      <w:commentRangeEnd w:id="3"/>
      <w:r w:rsidR="00716746">
        <w:rPr>
          <w:rStyle w:val="af5"/>
        </w:rPr>
        <w:commentReference w:id="3"/>
      </w:r>
      <w:r w:rsidRPr="0090552B">
        <w:rPr>
          <w:rFonts w:ascii="Times New Roman" w:hAnsi="Times New Roman" w:cs="Times New Roman"/>
          <w:sz w:val="28"/>
          <w:szCs w:val="28"/>
        </w:rPr>
        <w:t>)</w:t>
      </w:r>
      <w:r w:rsidR="00716746">
        <w:rPr>
          <w:rFonts w:ascii="Times New Roman" w:hAnsi="Times New Roman" w:cs="Times New Roman"/>
          <w:sz w:val="28"/>
          <w:szCs w:val="28"/>
          <w:lang w:val="ru-RU"/>
        </w:rPr>
        <w:t xml:space="preserve"> </w:t>
      </w:r>
      <w:r w:rsidR="00716746" w:rsidRPr="005677D8">
        <w:rPr>
          <w:rFonts w:ascii="Times New Roman" w:hAnsi="Times New Roman" w:cs="Times New Roman"/>
          <w:sz w:val="28"/>
          <w:szCs w:val="28"/>
          <w:lang w:val="ru-RU"/>
        </w:rPr>
        <w:t>[]</w:t>
      </w:r>
      <w:r w:rsidRPr="0090552B">
        <w:rPr>
          <w:rFonts w:ascii="Times New Roman" w:hAnsi="Times New Roman" w:cs="Times New Roman"/>
          <w:sz w:val="28"/>
          <w:szCs w:val="28"/>
        </w:rPr>
        <w:t xml:space="preserve">. Данный подход разбивает обучающий набор на независимые шарды и обучает отдельные подмодели на каждом шарде; при запросе на удаление переобучается только затронутый шард. Достигнутое ускорение составляет до 4,63× на наборе Purchase по сравнению с полным </w:t>
      </w:r>
      <w:commentRangeStart w:id="4"/>
      <w:r w:rsidRPr="0090552B">
        <w:rPr>
          <w:rFonts w:ascii="Times New Roman" w:hAnsi="Times New Roman" w:cs="Times New Roman"/>
          <w:sz w:val="28"/>
          <w:szCs w:val="28"/>
        </w:rPr>
        <w:t>переобучением</w:t>
      </w:r>
      <w:commentRangeEnd w:id="4"/>
      <w:r w:rsidR="00716746">
        <w:rPr>
          <w:rStyle w:val="af5"/>
        </w:rPr>
        <w:commentReference w:id="4"/>
      </w:r>
      <w:r w:rsidR="00716746">
        <w:rPr>
          <w:rFonts w:ascii="Times New Roman" w:hAnsi="Times New Roman" w:cs="Times New Roman"/>
          <w:sz w:val="28"/>
          <w:szCs w:val="28"/>
          <w:lang w:val="ru-RU"/>
        </w:rPr>
        <w:t xml:space="preserve"> </w:t>
      </w:r>
      <w:r w:rsidR="00716746" w:rsidRPr="00716746">
        <w:rPr>
          <w:rFonts w:ascii="Times New Roman" w:hAnsi="Times New Roman" w:cs="Times New Roman"/>
          <w:sz w:val="28"/>
          <w:szCs w:val="28"/>
          <w:lang w:val="ru-RU"/>
        </w:rPr>
        <w:t>[]</w:t>
      </w:r>
      <w:r w:rsidRPr="0090552B">
        <w:rPr>
          <w:rFonts w:ascii="Times New Roman" w:hAnsi="Times New Roman" w:cs="Times New Roman"/>
          <w:sz w:val="28"/>
          <w:szCs w:val="28"/>
        </w:rPr>
        <w:t>.</w:t>
      </w:r>
    </w:p>
    <w:p w14:paraId="6F13512B"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Среди приближённых методов выделяются: методы на основе градиентного подъёма (gradient ascent) — применение градиентного подъёма к забываемым данным и gradient descent к сохраняемым; метод функций влияния (influence functions) — вычисление влияния каждой точки данных на параметры модели; дифференциально-приватные методы — добавление калиброванного шума к градиентам при обучении. Для больших языковых моделей Eldan &amp; Russinovich (2023) продемонстрировали полное удаление знаний о серии Harry Potter за ~1 GPU-час с использованием трёхкомпонентной методологии: выявление релевантных токенов, замена идиосинкратических выражений, генерация альтернативных меток [9].</w:t>
      </w:r>
    </w:p>
    <w:p w14:paraId="531DC8CB" w14:textId="77777777" w:rsidR="00ED75AB" w:rsidRPr="00716746" w:rsidRDefault="00FD4732">
      <w:pPr>
        <w:pStyle w:val="3"/>
        <w:rPr>
          <w:rFonts w:ascii="Times New Roman" w:hAnsi="Times New Roman" w:cs="Times New Roman"/>
          <w:color w:val="auto"/>
        </w:rPr>
      </w:pPr>
      <w:r w:rsidRPr="00716746">
        <w:rPr>
          <w:rFonts w:ascii="Times New Roman" w:hAnsi="Times New Roman" w:cs="Times New Roman"/>
          <w:color w:val="auto"/>
        </w:rPr>
        <w:lastRenderedPageBreak/>
        <w:t>4.3. Верификация и оценка разобучения</w:t>
      </w:r>
    </w:p>
    <w:p w14:paraId="28F2B60F" w14:textId="77777777" w:rsidR="00E75AB4"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Ключевой открытой проблемой Machine Unlearning является верификация — подтверждение того, что удалённые данные действительно не оказывают влияния на модель. Для количественной оценки разобучения применяется следующий набор метрик:</w:t>
      </w:r>
    </w:p>
    <w:p w14:paraId="2EB15B7A" w14:textId="77777777" w:rsidR="00E75AB4"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 xml:space="preserve">1) </w:t>
      </w:r>
      <w:proofErr w:type="spellStart"/>
      <w:r w:rsidRPr="0090552B">
        <w:rPr>
          <w:rFonts w:ascii="Times New Roman" w:hAnsi="Times New Roman" w:cs="Times New Roman"/>
          <w:sz w:val="28"/>
          <w:szCs w:val="28"/>
        </w:rPr>
        <w:t>ΔAccuracy</w:t>
      </w:r>
      <w:proofErr w:type="spellEnd"/>
      <w:r w:rsidRPr="0090552B">
        <w:rPr>
          <w:rFonts w:ascii="Times New Roman" w:hAnsi="Times New Roman" w:cs="Times New Roman"/>
          <w:sz w:val="28"/>
          <w:szCs w:val="28"/>
        </w:rPr>
        <w:t xml:space="preserve"> — изменение точности модели до и после разобучения; должно быть минимальным для сохранения полезности модели.</w:t>
      </w:r>
    </w:p>
    <w:p w14:paraId="6E711BF0" w14:textId="77777777" w:rsidR="00E75AB4"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2) ΔF1 — изменение F1-меры (гармонического среднего точности и полноты) до и после разобучения.</w:t>
      </w:r>
    </w:p>
    <w:p w14:paraId="24327CB6" w14:textId="77777777" w:rsidR="00E75AB4"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3) ΔAUC — изменение площади под ROC-кривой; отражает устойчивость модели после удаления данных.</w:t>
      </w:r>
    </w:p>
    <w:p w14:paraId="196D18D4" w14:textId="77777777" w:rsidR="00E75AB4"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 xml:space="preserve">4) </w:t>
      </w:r>
      <w:proofErr w:type="spellStart"/>
      <w:r w:rsidRPr="0090552B">
        <w:rPr>
          <w:rFonts w:ascii="Times New Roman" w:hAnsi="Times New Roman" w:cs="Times New Roman"/>
          <w:sz w:val="28"/>
          <w:szCs w:val="28"/>
        </w:rPr>
        <w:t>Verification</w:t>
      </w:r>
      <w:proofErr w:type="spellEnd"/>
      <w:r w:rsidRPr="0090552B">
        <w:rPr>
          <w:rFonts w:ascii="Times New Roman" w:hAnsi="Times New Roman" w:cs="Times New Roman"/>
          <w:sz w:val="28"/>
          <w:szCs w:val="28"/>
        </w:rPr>
        <w:t xml:space="preserve"> </w:t>
      </w:r>
      <w:proofErr w:type="spellStart"/>
      <w:r w:rsidRPr="0090552B">
        <w:rPr>
          <w:rFonts w:ascii="Times New Roman" w:hAnsi="Times New Roman" w:cs="Times New Roman"/>
          <w:sz w:val="28"/>
          <w:szCs w:val="28"/>
        </w:rPr>
        <w:t>Error</w:t>
      </w:r>
      <w:proofErr w:type="spellEnd"/>
      <w:r w:rsidRPr="0090552B">
        <w:rPr>
          <w:rFonts w:ascii="Times New Roman" w:hAnsi="Times New Roman" w:cs="Times New Roman"/>
          <w:sz w:val="28"/>
          <w:szCs w:val="28"/>
        </w:rPr>
        <w:t xml:space="preserve"> — L2-расстояние между параметрами разобученной и переобученной с нуля модели; меньшее значение свидетельствует об успешном </w:t>
      </w:r>
      <w:proofErr w:type="spellStart"/>
      <w:r w:rsidRPr="0090552B">
        <w:rPr>
          <w:rFonts w:ascii="Times New Roman" w:hAnsi="Times New Roman" w:cs="Times New Roman"/>
          <w:sz w:val="28"/>
          <w:szCs w:val="28"/>
        </w:rPr>
        <w:t>разобучении</w:t>
      </w:r>
      <w:proofErr w:type="spellEnd"/>
      <w:r w:rsidRPr="0090552B">
        <w:rPr>
          <w:rFonts w:ascii="Times New Roman" w:hAnsi="Times New Roman" w:cs="Times New Roman"/>
          <w:sz w:val="28"/>
          <w:szCs w:val="28"/>
        </w:rPr>
        <w:t>.</w:t>
      </w:r>
    </w:p>
    <w:p w14:paraId="4A043C8C" w14:textId="77777777" w:rsidR="00E75AB4" w:rsidRPr="0090552B" w:rsidRDefault="00FD4732" w:rsidP="00E75AB4">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 xml:space="preserve">5) </w:t>
      </w:r>
      <w:proofErr w:type="spellStart"/>
      <w:r w:rsidRPr="0090552B">
        <w:rPr>
          <w:rFonts w:ascii="Times New Roman" w:hAnsi="Times New Roman" w:cs="Times New Roman"/>
          <w:sz w:val="28"/>
          <w:szCs w:val="28"/>
        </w:rPr>
        <w:t>Membership</w:t>
      </w:r>
      <w:proofErr w:type="spellEnd"/>
      <w:r w:rsidRPr="0090552B">
        <w:rPr>
          <w:rFonts w:ascii="Times New Roman" w:hAnsi="Times New Roman" w:cs="Times New Roman"/>
          <w:sz w:val="28"/>
          <w:szCs w:val="28"/>
        </w:rPr>
        <w:t xml:space="preserve"> </w:t>
      </w:r>
      <w:proofErr w:type="spellStart"/>
      <w:r w:rsidRPr="0090552B">
        <w:rPr>
          <w:rFonts w:ascii="Times New Roman" w:hAnsi="Times New Roman" w:cs="Times New Roman"/>
          <w:sz w:val="28"/>
          <w:szCs w:val="28"/>
        </w:rPr>
        <w:t>Inference</w:t>
      </w:r>
      <w:proofErr w:type="spellEnd"/>
      <w:r w:rsidRPr="0090552B">
        <w:rPr>
          <w:rFonts w:ascii="Times New Roman" w:hAnsi="Times New Roman" w:cs="Times New Roman"/>
          <w:sz w:val="28"/>
          <w:szCs w:val="28"/>
        </w:rPr>
        <w:t xml:space="preserve"> </w:t>
      </w:r>
      <w:proofErr w:type="spellStart"/>
      <w:r w:rsidRPr="0090552B">
        <w:rPr>
          <w:rFonts w:ascii="Times New Roman" w:hAnsi="Times New Roman" w:cs="Times New Roman"/>
          <w:sz w:val="28"/>
          <w:szCs w:val="28"/>
        </w:rPr>
        <w:t>Attacks</w:t>
      </w:r>
      <w:proofErr w:type="spellEnd"/>
      <w:r w:rsidRPr="0090552B">
        <w:rPr>
          <w:rFonts w:ascii="Times New Roman" w:hAnsi="Times New Roman" w:cs="Times New Roman"/>
          <w:sz w:val="28"/>
          <w:szCs w:val="28"/>
        </w:rPr>
        <w:t xml:space="preserve"> (MIA) — атака, проверяющая, может ли злоумышленник определить принадлежность точки данных к обучающему набору; успешное разобучение делает такую атаку неэффективной.</w:t>
      </w:r>
    </w:p>
    <w:p w14:paraId="38ACFC6C" w14:textId="1A765E16" w:rsidR="00ED75AB" w:rsidRPr="0090552B" w:rsidRDefault="00FD4732" w:rsidP="00E75AB4">
      <w:pPr>
        <w:ind w:firstLine="720"/>
        <w:jc w:val="both"/>
        <w:rPr>
          <w:rFonts w:ascii="Times New Roman" w:hAnsi="Times New Roman" w:cs="Times New Roman"/>
          <w:sz w:val="28"/>
          <w:szCs w:val="28"/>
          <w:lang w:val="ru-RU"/>
        </w:rPr>
      </w:pPr>
      <w:commentRangeStart w:id="5"/>
      <w:r w:rsidRPr="0090552B">
        <w:rPr>
          <w:rFonts w:ascii="Times New Roman" w:hAnsi="Times New Roman" w:cs="Times New Roman"/>
          <w:sz w:val="28"/>
          <w:szCs w:val="28"/>
        </w:rPr>
        <w:t>Метрики 1–3 соответствуют требованиям п. 5.1 и 6.2.1.1 ТЗ. Thudi et al. (2022) показали</w:t>
      </w:r>
      <w:commentRangeEnd w:id="5"/>
      <w:r w:rsidR="00C435F0">
        <w:rPr>
          <w:rStyle w:val="af5"/>
        </w:rPr>
        <w:commentReference w:id="5"/>
      </w:r>
      <w:r w:rsidRPr="0090552B">
        <w:rPr>
          <w:rFonts w:ascii="Times New Roman" w:hAnsi="Times New Roman" w:cs="Times New Roman"/>
          <w:sz w:val="28"/>
          <w:szCs w:val="28"/>
        </w:rPr>
        <w:t>, что формального равенства параметров моделей недостаточно для подтверждения реального удаления данных, что обусловливает необходимость комплексного аудита с использованием всех перечисленных метрик [11].</w:t>
      </w:r>
    </w:p>
    <w:p w14:paraId="5F5C8B8E" w14:textId="77777777" w:rsidR="00ED75AB" w:rsidRPr="00D41058" w:rsidRDefault="00FD4732">
      <w:pPr>
        <w:pStyle w:val="2"/>
        <w:rPr>
          <w:sz w:val="28"/>
          <w:szCs w:val="28"/>
        </w:rPr>
      </w:pPr>
      <w:r w:rsidRPr="00D41058">
        <w:rPr>
          <w:sz w:val="28"/>
          <w:szCs w:val="28"/>
        </w:rPr>
        <w:t>5. Синтетические данные</w:t>
      </w:r>
    </w:p>
    <w:p w14:paraId="7C62BBFF" w14:textId="77777777" w:rsidR="00ED75AB" w:rsidRPr="00D41058" w:rsidRDefault="00FD4732">
      <w:pPr>
        <w:pStyle w:val="3"/>
        <w:rPr>
          <w:rFonts w:ascii="Times New Roman" w:hAnsi="Times New Roman" w:cs="Times New Roman"/>
          <w:color w:val="auto"/>
        </w:rPr>
      </w:pPr>
      <w:r w:rsidRPr="00D41058">
        <w:rPr>
          <w:rFonts w:ascii="Times New Roman" w:hAnsi="Times New Roman" w:cs="Times New Roman"/>
          <w:color w:val="auto"/>
        </w:rPr>
        <w:t>5.1. Определение и виды</w:t>
      </w:r>
    </w:p>
    <w:p w14:paraId="72D317AD"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Синтетические данные — это искусственно созданные данные, которые генерируются с помощью алгоритмов и моделей с целью имитации реальных данных при сохранении их статистических характеристик и закономерностей. В отличие от реальных данных, синтетические не содержат персональной информации о конкретных субъектах, что делает их привлекательными для задач, связанных с конфиденциальностью.</w:t>
      </w:r>
    </w:p>
    <w:p w14:paraId="7F403564" w14:textId="77777777" w:rsidR="00E75AB4"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По методу генерации различают:</w:t>
      </w:r>
    </w:p>
    <w:p w14:paraId="70FE4068" w14:textId="77777777" w:rsidR="00E75AB4"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1) параметрические синтетические данные — генерируемые согласно заданным статистическим распределениям (нормальное, равномерное, категориальное);</w:t>
      </w:r>
    </w:p>
    <w:p w14:paraId="61A199EF" w14:textId="77777777" w:rsidR="00E75AB4" w:rsidRPr="0090552B" w:rsidRDefault="00FD4732">
      <w:pPr>
        <w:ind w:firstLine="72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 xml:space="preserve">2) </w:t>
      </w:r>
      <w:r w:rsidRPr="0090552B">
        <w:rPr>
          <w:rFonts w:ascii="Times New Roman" w:hAnsi="Times New Roman" w:cs="Times New Roman"/>
          <w:sz w:val="28"/>
          <w:szCs w:val="28"/>
        </w:rPr>
        <w:t>данные</w:t>
      </w:r>
      <w:r w:rsidRPr="0090552B">
        <w:rPr>
          <w:rFonts w:ascii="Times New Roman" w:hAnsi="Times New Roman" w:cs="Times New Roman"/>
          <w:sz w:val="28"/>
          <w:szCs w:val="28"/>
          <w:lang w:val="en-US"/>
        </w:rPr>
        <w:t xml:space="preserve"> </w:t>
      </w:r>
      <w:r w:rsidRPr="0090552B">
        <w:rPr>
          <w:rFonts w:ascii="Times New Roman" w:hAnsi="Times New Roman" w:cs="Times New Roman"/>
          <w:sz w:val="28"/>
          <w:szCs w:val="28"/>
        </w:rPr>
        <w:t>на</w:t>
      </w:r>
      <w:r w:rsidRPr="0090552B">
        <w:rPr>
          <w:rFonts w:ascii="Times New Roman" w:hAnsi="Times New Roman" w:cs="Times New Roman"/>
          <w:sz w:val="28"/>
          <w:szCs w:val="28"/>
          <w:lang w:val="en-US"/>
        </w:rPr>
        <w:t xml:space="preserve"> </w:t>
      </w:r>
      <w:r w:rsidRPr="0090552B">
        <w:rPr>
          <w:rFonts w:ascii="Times New Roman" w:hAnsi="Times New Roman" w:cs="Times New Roman"/>
          <w:sz w:val="28"/>
          <w:szCs w:val="28"/>
        </w:rPr>
        <w:t>основе</w:t>
      </w:r>
      <w:r w:rsidRPr="0090552B">
        <w:rPr>
          <w:rFonts w:ascii="Times New Roman" w:hAnsi="Times New Roman" w:cs="Times New Roman"/>
          <w:sz w:val="28"/>
          <w:szCs w:val="28"/>
          <w:lang w:val="en-US"/>
        </w:rPr>
        <w:t xml:space="preserve"> </w:t>
      </w:r>
      <w:r w:rsidRPr="0090552B">
        <w:rPr>
          <w:rFonts w:ascii="Times New Roman" w:hAnsi="Times New Roman" w:cs="Times New Roman"/>
          <w:sz w:val="28"/>
          <w:szCs w:val="28"/>
        </w:rPr>
        <w:t>генеративных</w:t>
      </w:r>
      <w:r w:rsidRPr="0090552B">
        <w:rPr>
          <w:rFonts w:ascii="Times New Roman" w:hAnsi="Times New Roman" w:cs="Times New Roman"/>
          <w:sz w:val="28"/>
          <w:szCs w:val="28"/>
          <w:lang w:val="en-US"/>
        </w:rPr>
        <w:t xml:space="preserve"> </w:t>
      </w:r>
      <w:r w:rsidRPr="0090552B">
        <w:rPr>
          <w:rFonts w:ascii="Times New Roman" w:hAnsi="Times New Roman" w:cs="Times New Roman"/>
          <w:sz w:val="28"/>
          <w:szCs w:val="28"/>
        </w:rPr>
        <w:t>моделей</w:t>
      </w:r>
      <w:r w:rsidRPr="0090552B">
        <w:rPr>
          <w:rFonts w:ascii="Times New Roman" w:hAnsi="Times New Roman" w:cs="Times New Roman"/>
          <w:sz w:val="28"/>
          <w:szCs w:val="28"/>
          <w:lang w:val="en-US"/>
        </w:rPr>
        <w:t xml:space="preserve"> — GAN (Generative Adversarial Networks), VAE (Variational Autoencoders);</w:t>
      </w:r>
    </w:p>
    <w:p w14:paraId="7846E60C" w14:textId="77777777" w:rsidR="00E75AB4"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lastRenderedPageBreak/>
        <w:t>3) данные на основе правил — формируемые с помощью логических правил и детерминированных функций;</w:t>
      </w:r>
    </w:p>
    <w:p w14:paraId="27403339" w14:textId="54E88BC5"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4) данные с дифференциальной приватностью — с добавлением контролируемого шума для обеспечения математических гарантий конфиденциальности [8].</w:t>
      </w:r>
    </w:p>
    <w:p w14:paraId="64F9D06C" w14:textId="77777777" w:rsidR="00ED75AB" w:rsidRPr="0090552B" w:rsidRDefault="00FD4732">
      <w:pPr>
        <w:pStyle w:val="3"/>
        <w:rPr>
          <w:rFonts w:ascii="Times New Roman" w:hAnsi="Times New Roman" w:cs="Times New Roman"/>
          <w:color w:val="auto"/>
          <w:sz w:val="32"/>
          <w:szCs w:val="32"/>
        </w:rPr>
      </w:pPr>
      <w:r w:rsidRPr="0090552B">
        <w:rPr>
          <w:rFonts w:ascii="Times New Roman" w:hAnsi="Times New Roman" w:cs="Times New Roman"/>
          <w:color w:val="auto"/>
          <w:sz w:val="32"/>
          <w:szCs w:val="32"/>
        </w:rPr>
        <w:t>5.2. Роль синтетических данных в задаче цифрового забвения</w:t>
      </w:r>
    </w:p>
    <w:p w14:paraId="5EBD9A58"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Синтетические данные играют двойную роль в контексте проекта. Во-первых, они служат безопасной обучающей выборкой для разработки и тестирования алгоритмов Machine Unlearning без риска использования реальных персональных данных. Во-вторых, они позволяют моделировать различные сценарии удаления: удаление конкретного пользователя, удаление группы, удаление по атрибутам — в контролируемых условиях с возможностью точной верификации результата (поскольку истинный ответ известен заранее). Jordon et al. (2022) описывают синтетические данные как перспективный инструмент для сочетания полезности данных с гарантиями приватности [8].</w:t>
      </w:r>
    </w:p>
    <w:p w14:paraId="2AD71D61" w14:textId="77777777" w:rsidR="00ED75AB" w:rsidRPr="0090552B" w:rsidRDefault="00FD4732">
      <w:pPr>
        <w:pStyle w:val="2"/>
        <w:rPr>
          <w:sz w:val="28"/>
          <w:szCs w:val="28"/>
        </w:rPr>
      </w:pPr>
      <w:r w:rsidRPr="0090552B">
        <w:rPr>
          <w:sz w:val="28"/>
          <w:szCs w:val="28"/>
        </w:rPr>
        <w:t>6. Создание прототипа системы управления процессом цифрового забвения</w:t>
      </w:r>
    </w:p>
    <w:p w14:paraId="198ECBF0" w14:textId="77777777" w:rsidR="00ED75AB" w:rsidRPr="0039202F" w:rsidRDefault="00FD4732">
      <w:pPr>
        <w:pStyle w:val="3"/>
        <w:rPr>
          <w:rFonts w:ascii="Times New Roman" w:hAnsi="Times New Roman" w:cs="Times New Roman"/>
          <w:color w:val="auto"/>
        </w:rPr>
      </w:pPr>
      <w:r w:rsidRPr="0039202F">
        <w:rPr>
          <w:rFonts w:ascii="Times New Roman" w:hAnsi="Times New Roman" w:cs="Times New Roman"/>
          <w:color w:val="auto"/>
        </w:rPr>
        <w:t>6.1. Инструментарий и архитектура системы</w:t>
      </w:r>
    </w:p>
    <w:p w14:paraId="1632646C"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 xml:space="preserve">Разработка прототипа осуществлялась на языке Python 3.12+ с использованием следующих библиотек: NumPy 1.26 — для математических операций и работы с массивами; Pandas 2.1 — для обработки и анализа табличных данных; Scikit-learn 1.4 — для реализации моделей машинного обучения и функций предобработки данных; PyYAML 6.0 — для управления конфигурациями; SciPy 1.11 — для статистических тестов при </w:t>
      </w:r>
      <w:proofErr w:type="spellStart"/>
      <w:r w:rsidRPr="0090552B">
        <w:rPr>
          <w:rFonts w:ascii="Times New Roman" w:hAnsi="Times New Roman" w:cs="Times New Roman"/>
          <w:sz w:val="28"/>
          <w:szCs w:val="28"/>
        </w:rPr>
        <w:t>валидации</w:t>
      </w:r>
      <w:proofErr w:type="spellEnd"/>
      <w:r w:rsidRPr="0090552B">
        <w:rPr>
          <w:rFonts w:ascii="Times New Roman" w:hAnsi="Times New Roman" w:cs="Times New Roman"/>
          <w:sz w:val="28"/>
          <w:szCs w:val="28"/>
        </w:rPr>
        <w:t xml:space="preserve"> синтетических данных; </w:t>
      </w:r>
      <w:proofErr w:type="spellStart"/>
      <w:r w:rsidRPr="0090552B">
        <w:rPr>
          <w:rFonts w:ascii="Times New Roman" w:hAnsi="Times New Roman" w:cs="Times New Roman"/>
          <w:sz w:val="28"/>
          <w:szCs w:val="28"/>
        </w:rPr>
        <w:t>Logging</w:t>
      </w:r>
      <w:proofErr w:type="spellEnd"/>
      <w:r w:rsidRPr="0090552B">
        <w:rPr>
          <w:rFonts w:ascii="Times New Roman" w:hAnsi="Times New Roman" w:cs="Times New Roman"/>
          <w:sz w:val="28"/>
          <w:szCs w:val="28"/>
        </w:rPr>
        <w:t xml:space="preserve"> — стандартная библиотека Python для структурированного логирования всех ключевых этапов экспериментов (п. 6.1.3 ТЗ).</w:t>
      </w:r>
    </w:p>
    <w:p w14:paraId="2643397C" w14:textId="77777777" w:rsidR="00ED75AB" w:rsidRPr="0090552B" w:rsidRDefault="00FD4732">
      <w:pPr>
        <w:ind w:firstLine="720"/>
        <w:jc w:val="both"/>
        <w:rPr>
          <w:rFonts w:ascii="Times New Roman" w:hAnsi="Times New Roman" w:cs="Times New Roman"/>
          <w:sz w:val="36"/>
          <w:szCs w:val="36"/>
        </w:rPr>
      </w:pPr>
      <w:r w:rsidRPr="0090552B">
        <w:rPr>
          <w:rFonts w:ascii="Times New Roman" w:hAnsi="Times New Roman" w:cs="Times New Roman"/>
          <w:sz w:val="28"/>
          <w:szCs w:val="28"/>
        </w:rPr>
        <w:t>Архитектура прототипа включает три основных модуля: генератор синтетических данных (synthetic_data_generator/main.py), конвейер подготовки данных (pipeline.py) и модуль экспериментов по разобучению (unlearning_system/cli.py). Все параметры генерации и обучения управляются через YAML-конфигурацию, что обеспечивает воспроизводимость экспериментов.</w:t>
      </w:r>
    </w:p>
    <w:p w14:paraId="7C011100" w14:textId="77777777" w:rsidR="00ED75AB" w:rsidRPr="0039202F" w:rsidRDefault="00FD4732">
      <w:pPr>
        <w:pStyle w:val="3"/>
        <w:rPr>
          <w:rFonts w:ascii="Times New Roman" w:hAnsi="Times New Roman" w:cs="Times New Roman"/>
          <w:color w:val="auto"/>
          <w:sz w:val="32"/>
          <w:szCs w:val="36"/>
        </w:rPr>
      </w:pPr>
      <w:r w:rsidRPr="0039202F">
        <w:rPr>
          <w:rFonts w:ascii="Times New Roman" w:hAnsi="Times New Roman" w:cs="Times New Roman"/>
          <w:color w:val="auto"/>
          <w:szCs w:val="32"/>
        </w:rPr>
        <w:lastRenderedPageBreak/>
        <w:t>6.2. Модуль генератора синтетических данных (synthetic_data_generator/main.py)</w:t>
      </w:r>
    </w:p>
    <w:p w14:paraId="4FF62DBA" w14:textId="77777777" w:rsidR="00ED75AB" w:rsidRPr="0090552B" w:rsidRDefault="00FD4732">
      <w:pPr>
        <w:ind w:firstLine="720"/>
        <w:jc w:val="both"/>
        <w:rPr>
          <w:rFonts w:ascii="Times New Roman" w:hAnsi="Times New Roman" w:cs="Times New Roman"/>
          <w:sz w:val="36"/>
          <w:szCs w:val="36"/>
          <w:lang w:val="ru-RU"/>
        </w:rPr>
      </w:pPr>
      <w:r w:rsidRPr="0090552B">
        <w:rPr>
          <w:rFonts w:ascii="Times New Roman" w:hAnsi="Times New Roman" w:cs="Times New Roman"/>
          <w:sz w:val="28"/>
          <w:szCs w:val="28"/>
        </w:rPr>
        <w:t>Модуль synthetic_data_generator/main.py реализует гибко настраиваемый генератор синтетических наборов данных, управляемый YAML-конфигурационным файлом. Конфигурация задаёт схему датасета: количество записей, список признаков с их типами и параметрами распределений, матрицу корреляций и правила формирования целевой метки. Это позволяет моделировать реалистичные персональные датасеты (например, пользовательские профили e-</w:t>
      </w:r>
      <w:commentRangeStart w:id="6"/>
      <w:proofErr w:type="spellStart"/>
      <w:r w:rsidRPr="0090552B">
        <w:rPr>
          <w:rFonts w:ascii="Times New Roman" w:hAnsi="Times New Roman" w:cs="Times New Roman"/>
          <w:sz w:val="28"/>
          <w:szCs w:val="28"/>
        </w:rPr>
        <w:t>commerce</w:t>
      </w:r>
      <w:commentRangeEnd w:id="6"/>
      <w:proofErr w:type="spellEnd"/>
      <w:r w:rsidR="0039202F">
        <w:rPr>
          <w:rStyle w:val="af5"/>
        </w:rPr>
        <w:commentReference w:id="6"/>
      </w:r>
      <w:r w:rsidRPr="0090552B">
        <w:rPr>
          <w:rFonts w:ascii="Times New Roman" w:hAnsi="Times New Roman" w:cs="Times New Roman"/>
          <w:sz w:val="28"/>
          <w:szCs w:val="28"/>
        </w:rPr>
        <w:t>) с контролируемыми свойствами.</w:t>
      </w:r>
    </w:p>
    <w:p w14:paraId="0F76C719" w14:textId="4A04AD56" w:rsidR="00E766DC"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Генератор поддерживает следующие типы признаков и распределений:</w:t>
      </w:r>
    </w:p>
    <w:p w14:paraId="4C7140B6" w14:textId="77777777" w:rsidR="00E766DC"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1) числовые признаки с нормальным распределением — задаётся среднее (mu) и стандартное отклонение (</w:t>
      </w:r>
      <w:proofErr w:type="spellStart"/>
      <w:r w:rsidRPr="0090552B">
        <w:rPr>
          <w:rFonts w:ascii="Times New Roman" w:hAnsi="Times New Roman" w:cs="Times New Roman"/>
          <w:sz w:val="28"/>
          <w:szCs w:val="28"/>
        </w:rPr>
        <w:t>sigma</w:t>
      </w:r>
      <w:proofErr w:type="spellEnd"/>
      <w:r w:rsidRPr="0090552B">
        <w:rPr>
          <w:rFonts w:ascii="Times New Roman" w:hAnsi="Times New Roman" w:cs="Times New Roman"/>
          <w:sz w:val="28"/>
          <w:szCs w:val="28"/>
        </w:rPr>
        <w:t xml:space="preserve">), например </w:t>
      </w:r>
      <w:proofErr w:type="spellStart"/>
      <w:r w:rsidRPr="0090552B">
        <w:rPr>
          <w:rFonts w:ascii="Times New Roman" w:hAnsi="Times New Roman" w:cs="Times New Roman"/>
          <w:sz w:val="28"/>
          <w:szCs w:val="28"/>
        </w:rPr>
        <w:t>age</w:t>
      </w:r>
      <w:proofErr w:type="spellEnd"/>
      <w:r w:rsidRPr="0090552B">
        <w:rPr>
          <w:rFonts w:ascii="Times New Roman" w:hAnsi="Times New Roman" w:cs="Times New Roman"/>
          <w:sz w:val="28"/>
          <w:szCs w:val="28"/>
        </w:rPr>
        <w:t xml:space="preserve"> ~ </w:t>
      </w:r>
      <w:proofErr w:type="gramStart"/>
      <w:r w:rsidRPr="0090552B">
        <w:rPr>
          <w:rFonts w:ascii="Times New Roman" w:hAnsi="Times New Roman" w:cs="Times New Roman"/>
          <w:sz w:val="28"/>
          <w:szCs w:val="28"/>
        </w:rPr>
        <w:t>N(</w:t>
      </w:r>
      <w:proofErr w:type="gramEnd"/>
      <w:r w:rsidRPr="0090552B">
        <w:rPr>
          <w:rFonts w:ascii="Times New Roman" w:hAnsi="Times New Roman" w:cs="Times New Roman"/>
          <w:sz w:val="28"/>
          <w:szCs w:val="28"/>
        </w:rPr>
        <w:t>35, 10);</w:t>
      </w:r>
    </w:p>
    <w:p w14:paraId="2906C9EC" w14:textId="77777777" w:rsidR="00E766DC"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2) числовые признаки с равномерным распределением — задаётся диапазон [</w:t>
      </w:r>
      <w:proofErr w:type="spellStart"/>
      <w:r w:rsidRPr="0090552B">
        <w:rPr>
          <w:rFonts w:ascii="Times New Roman" w:hAnsi="Times New Roman" w:cs="Times New Roman"/>
          <w:sz w:val="28"/>
          <w:szCs w:val="28"/>
        </w:rPr>
        <w:t>low</w:t>
      </w:r>
      <w:proofErr w:type="spellEnd"/>
      <w:r w:rsidRPr="0090552B">
        <w:rPr>
          <w:rFonts w:ascii="Times New Roman" w:hAnsi="Times New Roman" w:cs="Times New Roman"/>
          <w:sz w:val="28"/>
          <w:szCs w:val="28"/>
        </w:rPr>
        <w:t xml:space="preserve">, </w:t>
      </w:r>
      <w:proofErr w:type="spellStart"/>
      <w:r w:rsidRPr="0090552B">
        <w:rPr>
          <w:rFonts w:ascii="Times New Roman" w:hAnsi="Times New Roman" w:cs="Times New Roman"/>
          <w:sz w:val="28"/>
          <w:szCs w:val="28"/>
        </w:rPr>
        <w:t>high</w:t>
      </w:r>
      <w:proofErr w:type="spellEnd"/>
      <w:r w:rsidRPr="0090552B">
        <w:rPr>
          <w:rFonts w:ascii="Times New Roman" w:hAnsi="Times New Roman" w:cs="Times New Roman"/>
          <w:sz w:val="28"/>
          <w:szCs w:val="28"/>
        </w:rPr>
        <w:t xml:space="preserve">], например </w:t>
      </w:r>
      <w:proofErr w:type="spellStart"/>
      <w:r w:rsidRPr="0090552B">
        <w:rPr>
          <w:rFonts w:ascii="Times New Roman" w:hAnsi="Times New Roman" w:cs="Times New Roman"/>
          <w:sz w:val="28"/>
          <w:szCs w:val="28"/>
        </w:rPr>
        <w:t>purchase_amount</w:t>
      </w:r>
      <w:proofErr w:type="spellEnd"/>
      <w:r w:rsidRPr="0090552B">
        <w:rPr>
          <w:rFonts w:ascii="Times New Roman" w:hAnsi="Times New Roman" w:cs="Times New Roman"/>
          <w:sz w:val="28"/>
          <w:szCs w:val="28"/>
        </w:rPr>
        <w:t xml:space="preserve"> ~ </w:t>
      </w:r>
      <w:proofErr w:type="gramStart"/>
      <w:r w:rsidRPr="0090552B">
        <w:rPr>
          <w:rFonts w:ascii="Times New Roman" w:hAnsi="Times New Roman" w:cs="Times New Roman"/>
          <w:sz w:val="28"/>
          <w:szCs w:val="28"/>
        </w:rPr>
        <w:t>U(</w:t>
      </w:r>
      <w:proofErr w:type="gramEnd"/>
      <w:r w:rsidRPr="0090552B">
        <w:rPr>
          <w:rFonts w:ascii="Times New Roman" w:hAnsi="Times New Roman" w:cs="Times New Roman"/>
          <w:sz w:val="28"/>
          <w:szCs w:val="28"/>
        </w:rPr>
        <w:t>10, 1000);</w:t>
      </w:r>
    </w:p>
    <w:p w14:paraId="533865AC" w14:textId="77777777" w:rsidR="00E766DC"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 xml:space="preserve">3) категориальные признаки — задаётся список категорий и их вероятности, например region </w:t>
      </w:r>
      <w:r w:rsidRPr="0090552B">
        <w:rPr>
          <w:rFonts w:ascii="Cambria Math" w:hAnsi="Cambria Math" w:cs="Cambria Math"/>
          <w:sz w:val="28"/>
          <w:szCs w:val="28"/>
        </w:rPr>
        <w:t>∈</w:t>
      </w:r>
      <w:r w:rsidRPr="0090552B">
        <w:rPr>
          <w:rFonts w:ascii="Times New Roman" w:hAnsi="Times New Roman" w:cs="Times New Roman"/>
          <w:sz w:val="28"/>
          <w:szCs w:val="28"/>
        </w:rPr>
        <w:t xml:space="preserve"> {Moscow, SPb, Other} с вероятностями [0.4, 0.3, 0.3];</w:t>
      </w:r>
    </w:p>
    <w:p w14:paraId="324514A9" w14:textId="7EF83DDE" w:rsidR="00ED75AB"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 xml:space="preserve">4) бинарные признаки — задаётся вероятность положительного класса, </w:t>
      </w:r>
      <w:proofErr w:type="gramStart"/>
      <w:r w:rsidRPr="0090552B">
        <w:rPr>
          <w:rFonts w:ascii="Times New Roman" w:hAnsi="Times New Roman" w:cs="Times New Roman"/>
          <w:sz w:val="28"/>
          <w:szCs w:val="28"/>
        </w:rPr>
        <w:t>например</w:t>
      </w:r>
      <w:proofErr w:type="gramEnd"/>
      <w:r w:rsidRPr="0090552B">
        <w:rPr>
          <w:rFonts w:ascii="Times New Roman" w:hAnsi="Times New Roman" w:cs="Times New Roman"/>
          <w:sz w:val="28"/>
          <w:szCs w:val="28"/>
        </w:rPr>
        <w:t xml:space="preserve"> </w:t>
      </w:r>
      <w:proofErr w:type="spellStart"/>
      <w:r w:rsidRPr="0090552B">
        <w:rPr>
          <w:rFonts w:ascii="Times New Roman" w:hAnsi="Times New Roman" w:cs="Times New Roman"/>
          <w:sz w:val="28"/>
          <w:szCs w:val="28"/>
        </w:rPr>
        <w:t>is_premium</w:t>
      </w:r>
      <w:proofErr w:type="spellEnd"/>
      <w:r w:rsidRPr="0090552B">
        <w:rPr>
          <w:rFonts w:ascii="Times New Roman" w:hAnsi="Times New Roman" w:cs="Times New Roman"/>
          <w:sz w:val="28"/>
          <w:szCs w:val="28"/>
        </w:rPr>
        <w:t xml:space="preserve"> ~ </w:t>
      </w:r>
      <w:proofErr w:type="spellStart"/>
      <w:r w:rsidRPr="0090552B">
        <w:rPr>
          <w:rFonts w:ascii="Times New Roman" w:hAnsi="Times New Roman" w:cs="Times New Roman"/>
          <w:sz w:val="28"/>
          <w:szCs w:val="28"/>
        </w:rPr>
        <w:t>Bernoulli</w:t>
      </w:r>
      <w:proofErr w:type="spellEnd"/>
      <w:r w:rsidR="00EE3990">
        <w:rPr>
          <w:rFonts w:ascii="Times New Roman" w:hAnsi="Times New Roman" w:cs="Times New Roman"/>
          <w:sz w:val="28"/>
          <w:szCs w:val="28"/>
          <w:lang w:val="ru-RU"/>
        </w:rPr>
        <w:t xml:space="preserve"> </w:t>
      </w:r>
      <w:r w:rsidRPr="0090552B">
        <w:rPr>
          <w:rFonts w:ascii="Times New Roman" w:hAnsi="Times New Roman" w:cs="Times New Roman"/>
          <w:sz w:val="28"/>
          <w:szCs w:val="28"/>
        </w:rPr>
        <w:t>(0.15).</w:t>
      </w:r>
    </w:p>
    <w:p w14:paraId="1F3653F0"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Поддерживается задание корреляционной структуры: через матрицу Пирсона для числовых признаков. Реализован механизм Cholesky-разложения для генерации коррелированных нормальных переменных. Это позволяет воспроизводить реалистичные статистические зависимости, характерные для реальных персональных данных (например, корреляция между доходом и суммой покупки).</w:t>
      </w:r>
    </w:p>
    <w:p w14:paraId="023EEF0A" w14:textId="77777777" w:rsidR="00ED75AB" w:rsidRPr="00EE3990"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 xml:space="preserve">Целевая метка (label) формируется на основе логических правил, заданных в конфигурации. Поддерживаются пороговые правила (например, label = 1 если </w:t>
      </w:r>
      <w:proofErr w:type="gramStart"/>
      <w:r w:rsidRPr="0090552B">
        <w:rPr>
          <w:rFonts w:ascii="Times New Roman" w:hAnsi="Times New Roman" w:cs="Times New Roman"/>
          <w:sz w:val="28"/>
          <w:szCs w:val="28"/>
        </w:rPr>
        <w:t>age &gt;</w:t>
      </w:r>
      <w:proofErr w:type="gramEnd"/>
      <w:r w:rsidRPr="0090552B">
        <w:rPr>
          <w:rFonts w:ascii="Times New Roman" w:hAnsi="Times New Roman" w:cs="Times New Roman"/>
          <w:sz w:val="28"/>
          <w:szCs w:val="28"/>
        </w:rPr>
        <w:t xml:space="preserve"> 30 AND purchase_amount &gt; 500), что позволяет создавать задачи </w:t>
      </w:r>
      <w:r w:rsidRPr="00EE3990">
        <w:rPr>
          <w:rFonts w:ascii="Times New Roman" w:hAnsi="Times New Roman" w:cs="Times New Roman"/>
          <w:sz w:val="28"/>
          <w:szCs w:val="28"/>
        </w:rPr>
        <w:t>классификации с известной истиной. Сгенерированные данные сохраняются в форматах CSV и Parquet с встроенным отчётом о статистических характеристиках (mean, std, distribution tests).</w:t>
      </w:r>
    </w:p>
    <w:p w14:paraId="436505BC" w14:textId="77777777" w:rsidR="00ED75AB" w:rsidRPr="00EE3990" w:rsidRDefault="00FD4732">
      <w:pPr>
        <w:pStyle w:val="3"/>
        <w:rPr>
          <w:rFonts w:ascii="Times New Roman" w:hAnsi="Times New Roman" w:cs="Times New Roman"/>
          <w:color w:val="auto"/>
        </w:rPr>
      </w:pPr>
      <w:r w:rsidRPr="00EE3990">
        <w:rPr>
          <w:rFonts w:ascii="Times New Roman" w:hAnsi="Times New Roman" w:cs="Times New Roman"/>
          <w:color w:val="auto"/>
        </w:rPr>
        <w:t>6.3. Конвейер подготовки данных (pipeline.py)</w:t>
      </w:r>
    </w:p>
    <w:p w14:paraId="070D241B" w14:textId="77777777" w:rsidR="00FD4732" w:rsidRPr="0090552B" w:rsidRDefault="00FD4732">
      <w:pPr>
        <w:ind w:firstLine="720"/>
        <w:jc w:val="both"/>
        <w:rPr>
          <w:rFonts w:ascii="Times New Roman" w:hAnsi="Times New Roman" w:cs="Times New Roman"/>
          <w:sz w:val="36"/>
          <w:szCs w:val="36"/>
        </w:rPr>
      </w:pPr>
      <w:r w:rsidRPr="0090552B">
        <w:rPr>
          <w:rFonts w:ascii="Times New Roman" w:hAnsi="Times New Roman" w:cs="Times New Roman"/>
          <w:sz w:val="28"/>
          <w:szCs w:val="28"/>
        </w:rPr>
        <w:t xml:space="preserve">Модуль pipeline.py реализует стандартизированный конвейер предобработки сгенерированных данных для последующего обучения моделей МО. </w:t>
      </w:r>
    </w:p>
    <w:p w14:paraId="1599D27F" w14:textId="1E2ED17D"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Конвейер включает следующие этапы:</w:t>
      </w:r>
    </w:p>
    <w:p w14:paraId="492D0A68" w14:textId="77777777" w:rsidR="00ED75AB" w:rsidRPr="0090552B" w:rsidRDefault="00FD4732">
      <w:pPr>
        <w:numPr>
          <w:ilvl w:val="0"/>
          <w:numId w:val="3"/>
        </w:numPr>
        <w:jc w:val="both"/>
        <w:rPr>
          <w:rFonts w:ascii="Times New Roman" w:hAnsi="Times New Roman" w:cs="Times New Roman"/>
          <w:sz w:val="28"/>
          <w:szCs w:val="28"/>
        </w:rPr>
      </w:pPr>
      <w:r w:rsidRPr="0090552B">
        <w:rPr>
          <w:rFonts w:ascii="Times New Roman" w:hAnsi="Times New Roman" w:cs="Times New Roman"/>
          <w:sz w:val="28"/>
          <w:szCs w:val="28"/>
        </w:rPr>
        <w:lastRenderedPageBreak/>
        <w:t>Загрузка и валидация данных: чтение CSV/Parquet, проверка схемы, обнаружение пропусков и выбросов с автоматическим отчётом.</w:t>
      </w:r>
    </w:p>
    <w:p w14:paraId="5FF5216E" w14:textId="77777777" w:rsidR="00ED75AB" w:rsidRPr="0090552B" w:rsidRDefault="00FD4732">
      <w:pPr>
        <w:numPr>
          <w:ilvl w:val="0"/>
          <w:numId w:val="3"/>
        </w:numPr>
        <w:jc w:val="both"/>
        <w:rPr>
          <w:rFonts w:ascii="Times New Roman" w:hAnsi="Times New Roman" w:cs="Times New Roman"/>
          <w:sz w:val="28"/>
          <w:szCs w:val="28"/>
        </w:rPr>
      </w:pPr>
      <w:r w:rsidRPr="0090552B">
        <w:rPr>
          <w:rFonts w:ascii="Times New Roman" w:hAnsi="Times New Roman" w:cs="Times New Roman"/>
          <w:sz w:val="28"/>
          <w:szCs w:val="28"/>
        </w:rPr>
        <w:t>Предобработка признаков: нормализация числовых признаков (StandardScaler или MinMaxScaler в зависимости от конфигурации), One-Hot Encoding категориальных признаков. Все трансформеры сохраняются для последующего применения к тестовым данным.</w:t>
      </w:r>
    </w:p>
    <w:p w14:paraId="5A105725" w14:textId="77777777" w:rsidR="00ED75AB" w:rsidRPr="0090552B" w:rsidRDefault="00FD4732">
      <w:pPr>
        <w:numPr>
          <w:ilvl w:val="0"/>
          <w:numId w:val="3"/>
        </w:numPr>
        <w:jc w:val="both"/>
        <w:rPr>
          <w:rFonts w:ascii="Times New Roman" w:hAnsi="Times New Roman" w:cs="Times New Roman"/>
          <w:sz w:val="28"/>
          <w:szCs w:val="28"/>
        </w:rPr>
      </w:pPr>
      <w:r w:rsidRPr="0090552B">
        <w:rPr>
          <w:rFonts w:ascii="Times New Roman" w:hAnsi="Times New Roman" w:cs="Times New Roman"/>
          <w:sz w:val="28"/>
          <w:szCs w:val="28"/>
        </w:rPr>
        <w:t>Разделение на выборки: стратифицированное разделение на обучающую (70%), валидационную (15%) и тестовую (15%) выборки. Фиксация random seed (по умолчанию seed=42) для воспроизводимости экспериментов.</w:t>
      </w:r>
    </w:p>
    <w:p w14:paraId="3FEC0CA5" w14:textId="77777777" w:rsidR="00ED75AB" w:rsidRPr="0090552B" w:rsidRDefault="00FD4732">
      <w:pPr>
        <w:numPr>
          <w:ilvl w:val="0"/>
          <w:numId w:val="3"/>
        </w:numPr>
        <w:jc w:val="both"/>
        <w:rPr>
          <w:rFonts w:ascii="Times New Roman" w:hAnsi="Times New Roman" w:cs="Times New Roman"/>
          <w:sz w:val="28"/>
          <w:szCs w:val="28"/>
        </w:rPr>
      </w:pPr>
      <w:r w:rsidRPr="0090552B">
        <w:rPr>
          <w:rFonts w:ascii="Times New Roman" w:hAnsi="Times New Roman" w:cs="Times New Roman"/>
          <w:sz w:val="28"/>
          <w:szCs w:val="28"/>
        </w:rPr>
        <w:t>Формирование набора для разобучения: выделение подмножества Du из обучающей выборки по заданным критериям (конкретный user_id, диапазон значений атрибута, случайная выборка). Это подмножество является объектом удаления в экспериментах по Machine Unlearning.</w:t>
      </w:r>
    </w:p>
    <w:p w14:paraId="5DADE67D" w14:textId="77777777" w:rsidR="00ED75AB" w:rsidRPr="0090552B" w:rsidRDefault="00FD4732">
      <w:pPr>
        <w:numPr>
          <w:ilvl w:val="0"/>
          <w:numId w:val="3"/>
        </w:numPr>
        <w:jc w:val="both"/>
        <w:rPr>
          <w:rFonts w:ascii="Times New Roman" w:hAnsi="Times New Roman" w:cs="Times New Roman"/>
          <w:sz w:val="28"/>
          <w:szCs w:val="28"/>
        </w:rPr>
      </w:pPr>
      <w:r w:rsidRPr="0090552B">
        <w:rPr>
          <w:rFonts w:ascii="Times New Roman" w:hAnsi="Times New Roman" w:cs="Times New Roman"/>
          <w:sz w:val="28"/>
          <w:szCs w:val="28"/>
        </w:rPr>
        <w:t>Сохранение: сериализация всех выборок в форматах Parquet, сохранение метаданных (параметры разбивки, seed, версия схемы) в JSON для полной воспроизводимости.</w:t>
      </w:r>
    </w:p>
    <w:p w14:paraId="73702D5D"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Конвейер реализован в виде класса DataPipeline с конфигурируемыми параметрами, что обеспечивает гибкость при различных экспериментальных сценариях. Все этапы логируются с временными метками (timestamps) в формате ISO 8601, что обеспечивает возможность аудита и воспроизведения экспериментов.</w:t>
      </w:r>
    </w:p>
    <w:p w14:paraId="31892E77" w14:textId="77777777" w:rsidR="00ED75AB" w:rsidRPr="00EE3990" w:rsidRDefault="00FD4732">
      <w:pPr>
        <w:pStyle w:val="3"/>
        <w:rPr>
          <w:rFonts w:ascii="Times New Roman" w:hAnsi="Times New Roman" w:cs="Times New Roman"/>
          <w:color w:val="auto"/>
          <w:szCs w:val="32"/>
        </w:rPr>
      </w:pPr>
      <w:r w:rsidRPr="00EE3990">
        <w:rPr>
          <w:rFonts w:ascii="Times New Roman" w:hAnsi="Times New Roman" w:cs="Times New Roman"/>
          <w:color w:val="auto"/>
          <w:szCs w:val="32"/>
        </w:rPr>
        <w:t>6.4. Валидация синтетических данных</w:t>
      </w:r>
    </w:p>
    <w:p w14:paraId="76C8516F"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 xml:space="preserve">Для обеспечения качества сгенерированных данных реализована автоматическая функция валидации, сравнивающая статистические характеристики выходных данных с заданными параметрами конфигурации. Проводятся следующие проверки: совпадение эмпирических средних и стандартных отклонений с заданными (допуск ±5%); проверка матрицы корреляций (ошибка Frobenius &lt; 0.05); тест Колмогорова–Смирнова для числовых признаков (p-value &gt; 0.05 означает соответствие заданному распределению); балансировка классов в целевой переменной. Результаты валидации сохраняются в отчёте </w:t>
      </w:r>
      <w:proofErr w:type="spellStart"/>
      <w:r w:rsidRPr="0090552B">
        <w:rPr>
          <w:rFonts w:ascii="Times New Roman" w:hAnsi="Times New Roman" w:cs="Times New Roman"/>
          <w:sz w:val="28"/>
          <w:szCs w:val="28"/>
        </w:rPr>
        <w:t>validation_report.json</w:t>
      </w:r>
      <w:proofErr w:type="spellEnd"/>
      <w:r w:rsidRPr="0090552B">
        <w:rPr>
          <w:rFonts w:ascii="Times New Roman" w:hAnsi="Times New Roman" w:cs="Times New Roman"/>
          <w:sz w:val="28"/>
          <w:szCs w:val="28"/>
        </w:rPr>
        <w:t xml:space="preserve">. Результаты включают статистики по каждому признаку, результаты статистических тестов и итоговый вердикт о соответствии данных заданной конфигурации. В последующих версиях отчёта планируется добавить наглядные иллюстрации: гистограммы распределений сгенерированных признаков, матрицу корреляций и примеры сгенерированных датасетов (например, профили </w:t>
      </w:r>
      <w:r w:rsidRPr="0090552B">
        <w:rPr>
          <w:rFonts w:ascii="Times New Roman" w:hAnsi="Times New Roman" w:cs="Times New Roman"/>
          <w:sz w:val="28"/>
          <w:szCs w:val="28"/>
        </w:rPr>
        <w:lastRenderedPageBreak/>
        <w:t>пользователей e-commerce), что позволит визуально подтвердить реалистичность синтетических данных.</w:t>
      </w:r>
    </w:p>
    <w:p w14:paraId="1A1B2C3D" w14:textId="77777777" w:rsidR="00ED75AB" w:rsidRPr="00EE3990" w:rsidRDefault="00FD4732">
      <w:pPr>
        <w:pStyle w:val="2"/>
        <w:rPr>
          <w:b w:val="0"/>
          <w:sz w:val="28"/>
          <w:szCs w:val="28"/>
        </w:rPr>
      </w:pPr>
      <w:r w:rsidRPr="00EE3990">
        <w:rPr>
          <w:b w:val="0"/>
          <w:sz w:val="28"/>
          <w:szCs w:val="28"/>
        </w:rPr>
        <w:t>6.5. Логирование и мониторинг экспериментов</w:t>
      </w:r>
    </w:p>
    <w:p w14:paraId="1B2C3D4E"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соответствии с требованиями п. 6.1.3 ТЗ в прототипе реализовано структурированное логирование с использованием стандартной библиотеки Logging (Python). Логирование охватывает все ключевые этапы эксперимента: запуск генератора данных с параметрами конфигурации, результаты валидации, запуск и завершение обучения модели с метриками качества, выполнение операций удаления данных, переоценку модели и формирование отчёта. Каждая запись лога содержит временную метку в формате ISO 8601, уровень сообщения (INFO, WARNING, ERROR), наименование модуля и текст события. Логи сохраняются в структурированном формате (JSON Lines) в директорию logs/ и доступны для последующего анализа и воспроизведения экспериментов. Помимо логирования, система фиксирует случайные зерна (random seeds) и параметры запусков (run parameters) в отдельном файле метаданных, обеспечивая полную воспроизводимость результатов.</w:t>
      </w:r>
    </w:p>
    <w:p w14:paraId="7DE91717"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br w:type="page"/>
      </w:r>
    </w:p>
    <w:p w14:paraId="7227D2A6" w14:textId="77777777" w:rsidR="00ED75AB" w:rsidRPr="0090552B" w:rsidRDefault="00FD4732">
      <w:pPr>
        <w:pStyle w:val="1"/>
        <w:rPr>
          <w:sz w:val="32"/>
          <w:szCs w:val="32"/>
        </w:rPr>
      </w:pPr>
      <w:r w:rsidRPr="0090552B">
        <w:rPr>
          <w:sz w:val="32"/>
          <w:szCs w:val="32"/>
        </w:rPr>
        <w:lastRenderedPageBreak/>
        <w:t>Планируемые и фактические результаты</w:t>
      </w:r>
    </w:p>
    <w:p w14:paraId="7CC92FE6"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соответствии с Техническим заданием проекта планировалось получение следующих результатов:</w:t>
      </w:r>
    </w:p>
    <w:p w14:paraId="4D3F85A9" w14:textId="59011ED0" w:rsidR="00ED75AB" w:rsidRPr="0090552B" w:rsidRDefault="00FD4732" w:rsidP="001066E2">
      <w:pPr>
        <w:pStyle w:val="afc"/>
        <w:numPr>
          <w:ilvl w:val="0"/>
          <w:numId w:val="4"/>
        </w:numPr>
        <w:jc w:val="both"/>
        <w:rPr>
          <w:rFonts w:ascii="Times New Roman" w:hAnsi="Times New Roman" w:cs="Times New Roman"/>
          <w:sz w:val="28"/>
          <w:szCs w:val="28"/>
        </w:rPr>
      </w:pPr>
      <w:r w:rsidRPr="0090552B">
        <w:rPr>
          <w:rFonts w:ascii="Times New Roman" w:hAnsi="Times New Roman" w:cs="Times New Roman"/>
          <w:sz w:val="28"/>
          <w:szCs w:val="28"/>
        </w:rPr>
        <w:t xml:space="preserve">Провести комплексный анализ мирового и российского законодательства в области права на цифровое забвение (ЕС, США, Канада, Швейцария, Индия, Бразилия, Китай, РФ) с </w:t>
      </w:r>
      <w:r w:rsidRPr="0090552B">
        <w:rPr>
          <w:rFonts w:ascii="Times New Roman" w:hAnsi="Times New Roman" w:cs="Times New Roman"/>
          <w:sz w:val="28"/>
          <w:szCs w:val="28"/>
          <w:lang w:val="ru-RU"/>
        </w:rPr>
        <w:t>выполнением</w:t>
      </w:r>
      <w:r w:rsidRPr="0090552B">
        <w:rPr>
          <w:rFonts w:ascii="Times New Roman" w:hAnsi="Times New Roman" w:cs="Times New Roman"/>
          <w:sz w:val="28"/>
          <w:szCs w:val="28"/>
        </w:rPr>
        <w:t xml:space="preserve"> сравнительн</w:t>
      </w:r>
      <w:r w:rsidRPr="0090552B">
        <w:rPr>
          <w:rFonts w:ascii="Times New Roman" w:hAnsi="Times New Roman" w:cs="Times New Roman"/>
          <w:sz w:val="28"/>
          <w:szCs w:val="28"/>
          <w:lang w:val="ru-RU"/>
        </w:rPr>
        <w:t>ого анализа вышеуказанных</w:t>
      </w:r>
      <w:r w:rsidRPr="0090552B">
        <w:rPr>
          <w:rFonts w:ascii="Times New Roman" w:hAnsi="Times New Roman" w:cs="Times New Roman"/>
          <w:sz w:val="28"/>
          <w:szCs w:val="28"/>
        </w:rPr>
        <w:t xml:space="preserve"> подходов.</w:t>
      </w:r>
    </w:p>
    <w:p w14:paraId="18F78F05" w14:textId="175D8604" w:rsidR="00ED75AB" w:rsidRPr="0090552B" w:rsidRDefault="00FD4732" w:rsidP="001066E2">
      <w:pPr>
        <w:pStyle w:val="afc"/>
        <w:numPr>
          <w:ilvl w:val="0"/>
          <w:numId w:val="4"/>
        </w:numPr>
        <w:jc w:val="both"/>
        <w:rPr>
          <w:rFonts w:ascii="Times New Roman" w:hAnsi="Times New Roman" w:cs="Times New Roman"/>
          <w:sz w:val="28"/>
          <w:szCs w:val="28"/>
        </w:rPr>
      </w:pPr>
      <w:r w:rsidRPr="0090552B">
        <w:rPr>
          <w:rFonts w:ascii="Times New Roman" w:hAnsi="Times New Roman" w:cs="Times New Roman"/>
          <w:sz w:val="28"/>
          <w:szCs w:val="28"/>
        </w:rPr>
        <w:t>Изучить теоретические основы машинного обучения и методы Machine Unlearning, перевести и систематизировать ключевые академические источники.</w:t>
      </w:r>
    </w:p>
    <w:p w14:paraId="6C36787F" w14:textId="77777777" w:rsidR="00ED75AB" w:rsidRPr="0090552B" w:rsidRDefault="00FD4732" w:rsidP="001066E2">
      <w:pPr>
        <w:numPr>
          <w:ilvl w:val="0"/>
          <w:numId w:val="4"/>
        </w:numPr>
        <w:jc w:val="both"/>
        <w:rPr>
          <w:rFonts w:ascii="Times New Roman" w:hAnsi="Times New Roman" w:cs="Times New Roman"/>
          <w:sz w:val="36"/>
          <w:szCs w:val="36"/>
        </w:rPr>
      </w:pPr>
      <w:r w:rsidRPr="0090552B">
        <w:rPr>
          <w:rFonts w:ascii="Times New Roman" w:hAnsi="Times New Roman" w:cs="Times New Roman"/>
          <w:sz w:val="28"/>
          <w:szCs w:val="28"/>
        </w:rPr>
        <w:t xml:space="preserve">Разработать и протестировать прототип </w:t>
      </w:r>
      <w:commentRangeStart w:id="7"/>
      <w:r w:rsidRPr="0090552B">
        <w:rPr>
          <w:rFonts w:ascii="Times New Roman" w:hAnsi="Times New Roman" w:cs="Times New Roman"/>
          <w:sz w:val="28"/>
          <w:szCs w:val="28"/>
        </w:rPr>
        <w:t>генератора</w:t>
      </w:r>
      <w:commentRangeEnd w:id="7"/>
      <w:r w:rsidR="009D2F5E">
        <w:rPr>
          <w:rStyle w:val="af5"/>
        </w:rPr>
        <w:commentReference w:id="7"/>
      </w:r>
      <w:r w:rsidRPr="0090552B">
        <w:rPr>
          <w:rFonts w:ascii="Times New Roman" w:hAnsi="Times New Roman" w:cs="Times New Roman"/>
          <w:sz w:val="28"/>
          <w:szCs w:val="28"/>
        </w:rPr>
        <w:t xml:space="preserve"> синтетических данных (</w:t>
      </w:r>
      <w:proofErr w:type="spellStart"/>
      <w:r w:rsidRPr="0090552B">
        <w:rPr>
          <w:rFonts w:ascii="Times New Roman" w:hAnsi="Times New Roman" w:cs="Times New Roman"/>
          <w:sz w:val="28"/>
          <w:szCs w:val="28"/>
        </w:rPr>
        <w:t>synthetic_data_generator</w:t>
      </w:r>
      <w:proofErr w:type="spellEnd"/>
      <w:r w:rsidRPr="0090552B">
        <w:rPr>
          <w:rFonts w:ascii="Times New Roman" w:hAnsi="Times New Roman" w:cs="Times New Roman"/>
          <w:sz w:val="28"/>
          <w:szCs w:val="28"/>
        </w:rPr>
        <w:t>/main.py, pipeline.py) на языке Python с гибкой YAML-конфигурацией.</w:t>
      </w:r>
    </w:p>
    <w:p w14:paraId="00B99D7F" w14:textId="77777777" w:rsidR="00ED75AB" w:rsidRPr="0090552B" w:rsidRDefault="00FD4732" w:rsidP="001066E2">
      <w:pPr>
        <w:numPr>
          <w:ilvl w:val="0"/>
          <w:numId w:val="4"/>
        </w:numPr>
        <w:jc w:val="both"/>
        <w:rPr>
          <w:rFonts w:ascii="Times New Roman" w:hAnsi="Times New Roman" w:cs="Times New Roman"/>
          <w:sz w:val="28"/>
          <w:szCs w:val="28"/>
        </w:rPr>
      </w:pPr>
      <w:r w:rsidRPr="0090552B">
        <w:rPr>
          <w:rFonts w:ascii="Times New Roman" w:hAnsi="Times New Roman" w:cs="Times New Roman"/>
          <w:sz w:val="28"/>
          <w:szCs w:val="28"/>
        </w:rPr>
        <w:t>Сформулировать терминологию проекта, чётко определить цели и технические требования к программному продукту.</w:t>
      </w:r>
    </w:p>
    <w:p w14:paraId="6BDBC044"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Фактические результаты, достигнутые в ходе реализации проекта, полностью соответствуют плановым:</w:t>
      </w:r>
    </w:p>
    <w:p w14:paraId="686BD435" w14:textId="77777777" w:rsidR="00ED75AB" w:rsidRPr="0090552B" w:rsidRDefault="00FD4732" w:rsidP="001066E2">
      <w:pPr>
        <w:numPr>
          <w:ilvl w:val="0"/>
          <w:numId w:val="4"/>
        </w:numPr>
        <w:jc w:val="both"/>
        <w:rPr>
          <w:rFonts w:ascii="Times New Roman" w:hAnsi="Times New Roman" w:cs="Times New Roman"/>
          <w:sz w:val="28"/>
          <w:szCs w:val="28"/>
        </w:rPr>
      </w:pPr>
      <w:r w:rsidRPr="0090552B">
        <w:rPr>
          <w:rFonts w:ascii="Times New Roman" w:hAnsi="Times New Roman" w:cs="Times New Roman"/>
          <w:sz w:val="28"/>
          <w:szCs w:val="28"/>
        </w:rPr>
        <w:t>Проведён анализ правовых подходов 7 стран/юрисдикций к реализации права на цифровое забвение. Выявлена ключевая проблема: ни одна из рассмотренных правовых систем не содержит технических требований к Machine Unlearning; это определяет научно-практическую новизну проекта.</w:t>
      </w:r>
    </w:p>
    <w:p w14:paraId="0BB8E307" w14:textId="77777777" w:rsidR="00ED75AB" w:rsidRPr="0090552B" w:rsidRDefault="00FD4732" w:rsidP="001066E2">
      <w:pPr>
        <w:numPr>
          <w:ilvl w:val="0"/>
          <w:numId w:val="4"/>
        </w:numPr>
        <w:jc w:val="both"/>
        <w:rPr>
          <w:rFonts w:ascii="Times New Roman" w:hAnsi="Times New Roman" w:cs="Times New Roman"/>
          <w:sz w:val="28"/>
          <w:szCs w:val="28"/>
        </w:rPr>
      </w:pPr>
      <w:r w:rsidRPr="0090552B">
        <w:rPr>
          <w:rFonts w:ascii="Times New Roman" w:hAnsi="Times New Roman" w:cs="Times New Roman"/>
          <w:sz w:val="28"/>
          <w:szCs w:val="28"/>
        </w:rPr>
        <w:t xml:space="preserve">Переведены и систематизированы 14 академических источников по Machine Unlearning, синтетическим данным и праву на забвение. Выделены ключевые методы </w:t>
      </w:r>
      <w:proofErr w:type="spellStart"/>
      <w:r w:rsidRPr="0090552B">
        <w:rPr>
          <w:rFonts w:ascii="Times New Roman" w:hAnsi="Times New Roman" w:cs="Times New Roman"/>
          <w:sz w:val="28"/>
          <w:szCs w:val="28"/>
        </w:rPr>
        <w:t>разобучения</w:t>
      </w:r>
      <w:proofErr w:type="spellEnd"/>
      <w:r w:rsidRPr="0090552B">
        <w:rPr>
          <w:rFonts w:ascii="Times New Roman" w:hAnsi="Times New Roman" w:cs="Times New Roman"/>
          <w:sz w:val="28"/>
          <w:szCs w:val="28"/>
        </w:rPr>
        <w:t xml:space="preserve"> (</w:t>
      </w:r>
      <w:r w:rsidRPr="0090552B">
        <w:rPr>
          <w:rFonts w:ascii="Times New Roman" w:hAnsi="Times New Roman" w:cs="Times New Roman"/>
          <w:sz w:val="28"/>
          <w:szCs w:val="28"/>
          <w:lang w:val="en-US"/>
        </w:rPr>
        <w:t>SISA</w:t>
      </w:r>
      <w:r w:rsidRPr="0090552B">
        <w:rPr>
          <w:rFonts w:ascii="Times New Roman" w:hAnsi="Times New Roman" w:cs="Times New Roman"/>
          <w:sz w:val="28"/>
          <w:szCs w:val="28"/>
        </w:rPr>
        <w:t xml:space="preserve">, </w:t>
      </w:r>
      <w:r w:rsidRPr="0090552B">
        <w:rPr>
          <w:rFonts w:ascii="Times New Roman" w:hAnsi="Times New Roman" w:cs="Times New Roman"/>
          <w:sz w:val="28"/>
          <w:szCs w:val="28"/>
          <w:lang w:val="en-US"/>
        </w:rPr>
        <w:t>gradient</w:t>
      </w:r>
      <w:r w:rsidRPr="0090552B">
        <w:rPr>
          <w:rFonts w:ascii="Times New Roman" w:hAnsi="Times New Roman" w:cs="Times New Roman"/>
          <w:sz w:val="28"/>
          <w:szCs w:val="28"/>
        </w:rPr>
        <w:t xml:space="preserve"> </w:t>
      </w:r>
      <w:r w:rsidRPr="0090552B">
        <w:rPr>
          <w:rFonts w:ascii="Times New Roman" w:hAnsi="Times New Roman" w:cs="Times New Roman"/>
          <w:sz w:val="28"/>
          <w:szCs w:val="28"/>
          <w:lang w:val="en-US"/>
        </w:rPr>
        <w:t>ascent</w:t>
      </w:r>
      <w:r w:rsidRPr="0090552B">
        <w:rPr>
          <w:rFonts w:ascii="Times New Roman" w:hAnsi="Times New Roman" w:cs="Times New Roman"/>
          <w:sz w:val="28"/>
          <w:szCs w:val="28"/>
        </w:rPr>
        <w:t>/</w:t>
      </w:r>
      <w:r w:rsidRPr="0090552B">
        <w:rPr>
          <w:rFonts w:ascii="Times New Roman" w:hAnsi="Times New Roman" w:cs="Times New Roman"/>
          <w:sz w:val="28"/>
          <w:szCs w:val="28"/>
          <w:lang w:val="en-US"/>
        </w:rPr>
        <w:t>descent</w:t>
      </w:r>
      <w:r w:rsidRPr="0090552B">
        <w:rPr>
          <w:rFonts w:ascii="Times New Roman" w:hAnsi="Times New Roman" w:cs="Times New Roman"/>
          <w:sz w:val="28"/>
          <w:szCs w:val="28"/>
        </w:rPr>
        <w:t xml:space="preserve">, </w:t>
      </w:r>
      <w:r w:rsidRPr="0090552B">
        <w:rPr>
          <w:rFonts w:ascii="Times New Roman" w:hAnsi="Times New Roman" w:cs="Times New Roman"/>
          <w:sz w:val="28"/>
          <w:szCs w:val="28"/>
          <w:lang w:val="en-US"/>
        </w:rPr>
        <w:t>influence</w:t>
      </w:r>
      <w:r w:rsidRPr="0090552B">
        <w:rPr>
          <w:rFonts w:ascii="Times New Roman" w:hAnsi="Times New Roman" w:cs="Times New Roman"/>
          <w:sz w:val="28"/>
          <w:szCs w:val="28"/>
        </w:rPr>
        <w:t xml:space="preserve"> </w:t>
      </w:r>
      <w:r w:rsidRPr="0090552B">
        <w:rPr>
          <w:rFonts w:ascii="Times New Roman" w:hAnsi="Times New Roman" w:cs="Times New Roman"/>
          <w:sz w:val="28"/>
          <w:szCs w:val="28"/>
          <w:lang w:val="en-US"/>
        </w:rPr>
        <w:t>functions</w:t>
      </w:r>
      <w:r w:rsidRPr="0090552B">
        <w:rPr>
          <w:rFonts w:ascii="Times New Roman" w:hAnsi="Times New Roman" w:cs="Times New Roman"/>
          <w:sz w:val="28"/>
          <w:szCs w:val="28"/>
        </w:rPr>
        <w:t>) и метрики верификации (</w:t>
      </w:r>
      <w:proofErr w:type="spellStart"/>
      <w:r w:rsidRPr="0090552B">
        <w:rPr>
          <w:rFonts w:ascii="Times New Roman" w:hAnsi="Times New Roman" w:cs="Times New Roman"/>
          <w:sz w:val="28"/>
          <w:szCs w:val="28"/>
          <w:lang w:val="en-US"/>
        </w:rPr>
        <w:t>ΔAccuracy</w:t>
      </w:r>
      <w:proofErr w:type="spellEnd"/>
      <w:r w:rsidRPr="0090552B">
        <w:rPr>
          <w:rFonts w:ascii="Times New Roman" w:hAnsi="Times New Roman" w:cs="Times New Roman"/>
          <w:sz w:val="28"/>
          <w:szCs w:val="28"/>
        </w:rPr>
        <w:t xml:space="preserve">, </w:t>
      </w:r>
      <w:r w:rsidRPr="0090552B">
        <w:rPr>
          <w:rFonts w:ascii="Times New Roman" w:hAnsi="Times New Roman" w:cs="Times New Roman"/>
          <w:sz w:val="28"/>
          <w:szCs w:val="28"/>
          <w:lang w:val="en-US"/>
        </w:rPr>
        <w:t>ΔF</w:t>
      </w:r>
      <w:r w:rsidRPr="0090552B">
        <w:rPr>
          <w:rFonts w:ascii="Times New Roman" w:hAnsi="Times New Roman" w:cs="Times New Roman"/>
          <w:sz w:val="28"/>
          <w:szCs w:val="28"/>
        </w:rPr>
        <w:t xml:space="preserve">1, </w:t>
      </w:r>
      <w:r w:rsidRPr="0090552B">
        <w:rPr>
          <w:rFonts w:ascii="Times New Roman" w:hAnsi="Times New Roman" w:cs="Times New Roman"/>
          <w:sz w:val="28"/>
          <w:szCs w:val="28"/>
          <w:lang w:val="en-US"/>
        </w:rPr>
        <w:t>ΔAUC</w:t>
      </w:r>
      <w:r w:rsidRPr="0090552B">
        <w:rPr>
          <w:rFonts w:ascii="Times New Roman" w:hAnsi="Times New Roman" w:cs="Times New Roman"/>
          <w:sz w:val="28"/>
          <w:szCs w:val="28"/>
        </w:rPr>
        <w:t xml:space="preserve">, </w:t>
      </w:r>
      <w:r w:rsidRPr="0090552B">
        <w:rPr>
          <w:rFonts w:ascii="Times New Roman" w:hAnsi="Times New Roman" w:cs="Times New Roman"/>
          <w:sz w:val="28"/>
          <w:szCs w:val="28"/>
          <w:lang w:val="en-US"/>
        </w:rPr>
        <w:t>Verification</w:t>
      </w:r>
      <w:r w:rsidRPr="0090552B">
        <w:rPr>
          <w:rFonts w:ascii="Times New Roman" w:hAnsi="Times New Roman" w:cs="Times New Roman"/>
          <w:sz w:val="28"/>
          <w:szCs w:val="28"/>
        </w:rPr>
        <w:t xml:space="preserve"> </w:t>
      </w:r>
      <w:r w:rsidRPr="0090552B">
        <w:rPr>
          <w:rFonts w:ascii="Times New Roman" w:hAnsi="Times New Roman" w:cs="Times New Roman"/>
          <w:sz w:val="28"/>
          <w:szCs w:val="28"/>
          <w:lang w:val="en-US"/>
        </w:rPr>
        <w:t>Error</w:t>
      </w:r>
      <w:r w:rsidRPr="0090552B">
        <w:rPr>
          <w:rFonts w:ascii="Times New Roman" w:hAnsi="Times New Roman" w:cs="Times New Roman"/>
          <w:sz w:val="28"/>
          <w:szCs w:val="28"/>
        </w:rPr>
        <w:t xml:space="preserve">, </w:t>
      </w:r>
      <w:r w:rsidRPr="0090552B">
        <w:rPr>
          <w:rFonts w:ascii="Times New Roman" w:hAnsi="Times New Roman" w:cs="Times New Roman"/>
          <w:sz w:val="28"/>
          <w:szCs w:val="28"/>
          <w:lang w:val="en-US"/>
        </w:rPr>
        <w:t>MIA</w:t>
      </w:r>
      <w:r w:rsidRPr="0090552B">
        <w:rPr>
          <w:rFonts w:ascii="Times New Roman" w:hAnsi="Times New Roman" w:cs="Times New Roman"/>
          <w:sz w:val="28"/>
          <w:szCs w:val="28"/>
        </w:rPr>
        <w:t>).</w:t>
      </w:r>
    </w:p>
    <w:p w14:paraId="4EEA3AFD" w14:textId="5C9527F0" w:rsidR="00ED75AB" w:rsidRDefault="00FD4732" w:rsidP="001066E2">
      <w:pPr>
        <w:numPr>
          <w:ilvl w:val="0"/>
          <w:numId w:val="4"/>
        </w:numPr>
        <w:jc w:val="both"/>
        <w:rPr>
          <w:rFonts w:ascii="Times New Roman" w:hAnsi="Times New Roman" w:cs="Times New Roman"/>
          <w:sz w:val="28"/>
          <w:szCs w:val="28"/>
        </w:rPr>
      </w:pPr>
      <w:r w:rsidRPr="0090552B">
        <w:rPr>
          <w:rFonts w:ascii="Times New Roman" w:hAnsi="Times New Roman" w:cs="Times New Roman"/>
          <w:sz w:val="28"/>
          <w:szCs w:val="28"/>
        </w:rPr>
        <w:t xml:space="preserve">Создан рабочий прототип генератора синтетических данных, реализующий генерацию признаков с заданными распределениями и корреляциями, формирование меток по логическим правилам, конвейер предобработки с воспроизводимым разбиением, автоматическую статистическую </w:t>
      </w:r>
      <w:proofErr w:type="spellStart"/>
      <w:r w:rsidRPr="0090552B">
        <w:rPr>
          <w:rFonts w:ascii="Times New Roman" w:hAnsi="Times New Roman" w:cs="Times New Roman"/>
          <w:sz w:val="28"/>
          <w:szCs w:val="28"/>
        </w:rPr>
        <w:t>валидацию</w:t>
      </w:r>
      <w:proofErr w:type="spellEnd"/>
      <w:r w:rsidR="00C435F0">
        <w:rPr>
          <w:rFonts w:ascii="Times New Roman" w:hAnsi="Times New Roman" w:cs="Times New Roman"/>
          <w:sz w:val="28"/>
          <w:szCs w:val="28"/>
          <w:lang w:val="ru-RU"/>
        </w:rPr>
        <w:t xml:space="preserve"> </w:t>
      </w:r>
      <w:commentRangeStart w:id="8"/>
      <w:r w:rsidR="00C435F0">
        <w:rPr>
          <w:rFonts w:ascii="Times New Roman" w:hAnsi="Times New Roman" w:cs="Times New Roman"/>
          <w:sz w:val="28"/>
          <w:szCs w:val="28"/>
          <w:lang w:val="ru-RU"/>
        </w:rPr>
        <w:t xml:space="preserve">+ </w:t>
      </w:r>
      <w:r w:rsidR="00C435F0" w:rsidRPr="00966597">
        <w:rPr>
          <w:rFonts w:ascii="Times New Roman" w:hAnsi="Times New Roman" w:cs="Times New Roman"/>
          <w:sz w:val="28"/>
          <w:szCs w:val="28"/>
          <w:highlight w:val="red"/>
          <w:lang w:val="ru-RU"/>
        </w:rPr>
        <w:t xml:space="preserve">прототип </w:t>
      </w:r>
      <w:proofErr w:type="gramStart"/>
      <w:r w:rsidR="00C435F0" w:rsidRPr="00966597">
        <w:rPr>
          <w:rFonts w:ascii="Times New Roman" w:hAnsi="Times New Roman" w:cs="Times New Roman"/>
          <w:sz w:val="28"/>
          <w:szCs w:val="28"/>
          <w:highlight w:val="red"/>
          <w:lang w:val="ru-RU"/>
        </w:rPr>
        <w:t>системы….</w:t>
      </w:r>
      <w:proofErr w:type="gramEnd"/>
      <w:r w:rsidRPr="00966597">
        <w:rPr>
          <w:rFonts w:ascii="Times New Roman" w:hAnsi="Times New Roman" w:cs="Times New Roman"/>
          <w:sz w:val="28"/>
          <w:szCs w:val="28"/>
          <w:highlight w:val="red"/>
        </w:rPr>
        <w:t xml:space="preserve">. </w:t>
      </w:r>
      <w:commentRangeEnd w:id="8"/>
      <w:r w:rsidR="00C435F0" w:rsidRPr="00966597">
        <w:rPr>
          <w:rStyle w:val="af5"/>
          <w:highlight w:val="red"/>
        </w:rPr>
        <w:commentReference w:id="8"/>
      </w:r>
      <w:r w:rsidRPr="0090552B">
        <w:rPr>
          <w:rFonts w:ascii="Times New Roman" w:hAnsi="Times New Roman" w:cs="Times New Roman"/>
          <w:sz w:val="28"/>
          <w:szCs w:val="28"/>
        </w:rPr>
        <w:t>Все функциональные и нефункциональные требования ТЗ выполнены.</w:t>
      </w:r>
    </w:p>
    <w:p w14:paraId="3EC1868C" w14:textId="77777777" w:rsidR="009D2F5E" w:rsidRDefault="009D2F5E" w:rsidP="009D2F5E">
      <w:pPr>
        <w:pStyle w:val="1"/>
      </w:pPr>
      <w:r>
        <w:t xml:space="preserve">Экономическая </w:t>
      </w:r>
      <w:commentRangeStart w:id="9"/>
      <w:r>
        <w:t>эффективность</w:t>
      </w:r>
      <w:commentRangeEnd w:id="9"/>
      <w:r>
        <w:rPr>
          <w:rStyle w:val="af5"/>
          <w:rFonts w:ascii="Arial" w:eastAsia="Arial" w:hAnsi="Arial" w:cs="Arial"/>
          <w:b w:val="0"/>
          <w:bCs w:val="0"/>
        </w:rPr>
        <w:commentReference w:id="9"/>
      </w:r>
    </w:p>
    <w:p w14:paraId="153C20C3" w14:textId="77777777" w:rsidR="009D2F5E" w:rsidRPr="0090552B" w:rsidRDefault="009D2F5E" w:rsidP="009D2F5E">
      <w:pPr>
        <w:ind w:left="720"/>
        <w:jc w:val="both"/>
        <w:rPr>
          <w:rFonts w:ascii="Times New Roman" w:hAnsi="Times New Roman" w:cs="Times New Roman"/>
          <w:sz w:val="28"/>
          <w:szCs w:val="28"/>
        </w:rPr>
      </w:pPr>
    </w:p>
    <w:p w14:paraId="2A40DBC7" w14:textId="77777777" w:rsidR="009D2F5E" w:rsidRDefault="009D2F5E">
      <w:pPr>
        <w:pStyle w:val="1"/>
        <w:rPr>
          <w:sz w:val="28"/>
          <w:szCs w:val="28"/>
        </w:rPr>
      </w:pPr>
    </w:p>
    <w:p w14:paraId="0AE5E5A3" w14:textId="77777777" w:rsidR="00ED75AB" w:rsidRPr="0090552B" w:rsidRDefault="00FD4732">
      <w:pPr>
        <w:pStyle w:val="1"/>
        <w:rPr>
          <w:sz w:val="28"/>
          <w:szCs w:val="28"/>
        </w:rPr>
      </w:pPr>
      <w:r w:rsidRPr="0090552B">
        <w:rPr>
          <w:sz w:val="28"/>
          <w:szCs w:val="28"/>
        </w:rPr>
        <w:t>Ход работы и роли участников команды</w:t>
      </w:r>
    </w:p>
    <w:p w14:paraId="30A75D02"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Работы выполнялись в следующей последовательности:</w:t>
      </w:r>
    </w:p>
    <w:tbl>
      <w:tblPr>
        <w:tblStyle w:val="TableNormal"/>
        <w:tblW w:w="90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4526"/>
        <w:gridCol w:w="2000"/>
      </w:tblGrid>
      <w:tr w:rsidR="00121DA8" w:rsidRPr="0090552B" w14:paraId="3A4B3FEC" w14:textId="77777777">
        <w:tc>
          <w:tcPr>
            <w:tcW w:w="2500" w:type="dxa"/>
            <w:shd w:val="clear" w:color="auto" w:fill="D9D9D9"/>
          </w:tcPr>
          <w:p w14:paraId="1FA7D172" w14:textId="77777777" w:rsidR="00ED75AB" w:rsidRPr="0090552B" w:rsidRDefault="00FD4732">
            <w:pPr>
              <w:jc w:val="center"/>
              <w:rPr>
                <w:rFonts w:ascii="Times New Roman" w:hAnsi="Times New Roman" w:cs="Times New Roman"/>
                <w:sz w:val="28"/>
                <w:szCs w:val="28"/>
              </w:rPr>
            </w:pPr>
            <w:r w:rsidRPr="0090552B">
              <w:rPr>
                <w:rFonts w:ascii="Times New Roman" w:hAnsi="Times New Roman" w:cs="Times New Roman"/>
                <w:b/>
                <w:sz w:val="28"/>
                <w:szCs w:val="28"/>
              </w:rPr>
              <w:t>Этап</w:t>
            </w:r>
          </w:p>
        </w:tc>
        <w:tc>
          <w:tcPr>
            <w:tcW w:w="4526" w:type="dxa"/>
            <w:shd w:val="clear" w:color="auto" w:fill="D9D9D9"/>
          </w:tcPr>
          <w:p w14:paraId="041AD357" w14:textId="77777777" w:rsidR="00ED75AB" w:rsidRPr="0090552B" w:rsidRDefault="00FD4732">
            <w:pPr>
              <w:jc w:val="center"/>
              <w:rPr>
                <w:rFonts w:ascii="Times New Roman" w:hAnsi="Times New Roman" w:cs="Times New Roman"/>
                <w:sz w:val="28"/>
                <w:szCs w:val="28"/>
              </w:rPr>
            </w:pPr>
            <w:r w:rsidRPr="0090552B">
              <w:rPr>
                <w:rFonts w:ascii="Times New Roman" w:hAnsi="Times New Roman" w:cs="Times New Roman"/>
                <w:b/>
                <w:sz w:val="28"/>
                <w:szCs w:val="28"/>
              </w:rPr>
              <w:t>Состав выполняемых работ</w:t>
            </w:r>
          </w:p>
        </w:tc>
        <w:tc>
          <w:tcPr>
            <w:tcW w:w="2000" w:type="dxa"/>
            <w:shd w:val="clear" w:color="auto" w:fill="D9D9D9"/>
          </w:tcPr>
          <w:p w14:paraId="142A6AAE" w14:textId="77777777" w:rsidR="00ED75AB" w:rsidRPr="0090552B" w:rsidRDefault="00FD4732">
            <w:pPr>
              <w:jc w:val="center"/>
              <w:rPr>
                <w:rFonts w:ascii="Times New Roman" w:hAnsi="Times New Roman" w:cs="Times New Roman"/>
                <w:sz w:val="28"/>
                <w:szCs w:val="28"/>
              </w:rPr>
            </w:pPr>
            <w:r w:rsidRPr="0090552B">
              <w:rPr>
                <w:rFonts w:ascii="Times New Roman" w:hAnsi="Times New Roman" w:cs="Times New Roman"/>
                <w:b/>
                <w:sz w:val="28"/>
                <w:szCs w:val="28"/>
              </w:rPr>
              <w:t>Исполнители</w:t>
            </w:r>
          </w:p>
        </w:tc>
      </w:tr>
      <w:tr w:rsidR="00121DA8" w:rsidRPr="0090552B" w14:paraId="68870849" w14:textId="77777777">
        <w:tc>
          <w:tcPr>
            <w:tcW w:w="2500" w:type="dxa"/>
          </w:tcPr>
          <w:p w14:paraId="73E008BD"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1. Исследование правовой базы</w:t>
            </w:r>
          </w:p>
        </w:tc>
        <w:tc>
          <w:tcPr>
            <w:tcW w:w="4526" w:type="dxa"/>
          </w:tcPr>
          <w:p w14:paraId="74BC29DA"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Анализ GDPR, 152-ФЗ, 149-ФЗ и законодательства США, Канады, Швейцарии, Индии, Бразилии, Китая. Перевод и систематизация нормативных актов</w:t>
            </w:r>
          </w:p>
        </w:tc>
        <w:tc>
          <w:tcPr>
            <w:tcW w:w="2000" w:type="dxa"/>
          </w:tcPr>
          <w:p w14:paraId="719E7F50"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 xml:space="preserve">Вся </w:t>
            </w:r>
            <w:commentRangeStart w:id="10"/>
            <w:r w:rsidRPr="0090552B">
              <w:rPr>
                <w:rFonts w:ascii="Times New Roman" w:hAnsi="Times New Roman" w:cs="Times New Roman"/>
                <w:sz w:val="28"/>
                <w:szCs w:val="28"/>
              </w:rPr>
              <w:t>команда</w:t>
            </w:r>
            <w:commentRangeEnd w:id="10"/>
            <w:r w:rsidR="005677D8">
              <w:rPr>
                <w:rStyle w:val="af5"/>
              </w:rPr>
              <w:commentReference w:id="10"/>
            </w:r>
          </w:p>
        </w:tc>
      </w:tr>
      <w:tr w:rsidR="00121DA8" w:rsidRPr="0090552B" w14:paraId="19601C57" w14:textId="77777777">
        <w:tc>
          <w:tcPr>
            <w:tcW w:w="2500" w:type="dxa"/>
          </w:tcPr>
          <w:p w14:paraId="1F55CBD6"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2. Изучение теоретических основ МО и Machine Unlearning</w:t>
            </w:r>
          </w:p>
        </w:tc>
        <w:tc>
          <w:tcPr>
            <w:tcW w:w="4526" w:type="dxa"/>
          </w:tcPr>
          <w:p w14:paraId="39799920"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Перевод и анализ 14 академических источников. Классификация методов МО и разобучения. Изучение метрик верификации</w:t>
            </w:r>
          </w:p>
        </w:tc>
        <w:tc>
          <w:tcPr>
            <w:tcW w:w="2000" w:type="dxa"/>
          </w:tcPr>
          <w:p w14:paraId="08F425F0"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Вся команда</w:t>
            </w:r>
          </w:p>
        </w:tc>
      </w:tr>
      <w:tr w:rsidR="00121DA8" w:rsidRPr="0090552B" w14:paraId="78D3DCCE" w14:textId="77777777">
        <w:tc>
          <w:tcPr>
            <w:tcW w:w="2500" w:type="dxa"/>
          </w:tcPr>
          <w:p w14:paraId="172BF945"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3. Изучение инструментария Python</w:t>
            </w:r>
          </w:p>
        </w:tc>
        <w:tc>
          <w:tcPr>
            <w:tcW w:w="4526" w:type="dxa"/>
          </w:tcPr>
          <w:p w14:paraId="0D06805F"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Изучение</w:t>
            </w:r>
            <w:r w:rsidRPr="0090552B">
              <w:rPr>
                <w:rFonts w:ascii="Times New Roman" w:hAnsi="Times New Roman" w:cs="Times New Roman"/>
                <w:sz w:val="28"/>
                <w:szCs w:val="28"/>
                <w:lang w:val="en-US"/>
              </w:rPr>
              <w:t xml:space="preserve"> NumPy, Pandas, Scikit-learn, PyYAML, SciPy. </w:t>
            </w:r>
            <w:r w:rsidRPr="0090552B">
              <w:rPr>
                <w:rFonts w:ascii="Times New Roman" w:hAnsi="Times New Roman" w:cs="Times New Roman"/>
                <w:sz w:val="28"/>
                <w:szCs w:val="28"/>
              </w:rPr>
              <w:t>Проведение пробных экспериментов по генерации данных</w:t>
            </w:r>
          </w:p>
        </w:tc>
        <w:tc>
          <w:tcPr>
            <w:tcW w:w="2000" w:type="dxa"/>
          </w:tcPr>
          <w:p w14:paraId="4D7767BF"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Вся команда</w:t>
            </w:r>
          </w:p>
        </w:tc>
      </w:tr>
      <w:tr w:rsidR="00121DA8" w:rsidRPr="0090552B" w14:paraId="787AF847" w14:textId="77777777">
        <w:tc>
          <w:tcPr>
            <w:tcW w:w="2500" w:type="dxa"/>
          </w:tcPr>
          <w:p w14:paraId="72CAC38B"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4. Разработка data_generator.py</w:t>
            </w:r>
          </w:p>
        </w:tc>
        <w:tc>
          <w:tcPr>
            <w:tcW w:w="4526" w:type="dxa"/>
          </w:tcPr>
          <w:p w14:paraId="67BC9D4F"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Реализация YAML-конфигурируемого генератора с поддержкой числовых, категориальных признаков, корреляционной структуры и логических правил меток</w:t>
            </w:r>
          </w:p>
        </w:tc>
        <w:tc>
          <w:tcPr>
            <w:tcW w:w="2000" w:type="dxa"/>
          </w:tcPr>
          <w:p w14:paraId="49EBDC9B"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Вся команда</w:t>
            </w:r>
          </w:p>
        </w:tc>
      </w:tr>
      <w:tr w:rsidR="00121DA8" w:rsidRPr="0090552B" w14:paraId="57DCCBDE" w14:textId="77777777">
        <w:tc>
          <w:tcPr>
            <w:tcW w:w="2500" w:type="dxa"/>
          </w:tcPr>
          <w:p w14:paraId="2093B10F"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5. Разработка data_pipeline.py</w:t>
            </w:r>
          </w:p>
        </w:tc>
        <w:tc>
          <w:tcPr>
            <w:tcW w:w="4526" w:type="dxa"/>
          </w:tcPr>
          <w:p w14:paraId="5CFC4A43"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Реализация конвейера предобработки: нормализация, кодирование, стратифицированное разбиение, формирование Du, сохранение с метаданными</w:t>
            </w:r>
          </w:p>
        </w:tc>
        <w:tc>
          <w:tcPr>
            <w:tcW w:w="2000" w:type="dxa"/>
          </w:tcPr>
          <w:p w14:paraId="55B9E6EC"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Вся команда</w:t>
            </w:r>
          </w:p>
        </w:tc>
      </w:tr>
      <w:tr w:rsidR="0090552B" w:rsidRPr="0090552B" w14:paraId="1FB66BB5" w14:textId="77777777">
        <w:tc>
          <w:tcPr>
            <w:tcW w:w="2500" w:type="dxa"/>
          </w:tcPr>
          <w:p w14:paraId="4C85DF36"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6. Валидация и тестирование прототипа</w:t>
            </w:r>
          </w:p>
        </w:tc>
        <w:tc>
          <w:tcPr>
            <w:tcW w:w="4526" w:type="dxa"/>
          </w:tcPr>
          <w:p w14:paraId="46D0F31B"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 xml:space="preserve">Статистическая валидация сгенерированных данных. Тестирование генератора на </w:t>
            </w:r>
            <w:r w:rsidRPr="0090552B">
              <w:rPr>
                <w:rFonts w:ascii="Times New Roman" w:hAnsi="Times New Roman" w:cs="Times New Roman"/>
                <w:sz w:val="28"/>
                <w:szCs w:val="28"/>
              </w:rPr>
              <w:lastRenderedPageBreak/>
              <w:t>нескольких конфигурациях. Верификация воспроизводимости</w:t>
            </w:r>
          </w:p>
        </w:tc>
        <w:tc>
          <w:tcPr>
            <w:tcW w:w="2000" w:type="dxa"/>
          </w:tcPr>
          <w:p w14:paraId="590B4081"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lastRenderedPageBreak/>
              <w:t>Вся команда</w:t>
            </w:r>
          </w:p>
        </w:tc>
      </w:tr>
    </w:tbl>
    <w:p w14:paraId="344EC63D" w14:textId="77777777" w:rsidR="00ED75AB" w:rsidRPr="0090552B" w:rsidRDefault="00ED75AB">
      <w:pPr>
        <w:rPr>
          <w:rFonts w:ascii="Times New Roman" w:hAnsi="Times New Roman" w:cs="Times New Roman"/>
          <w:sz w:val="28"/>
          <w:szCs w:val="28"/>
        </w:rPr>
      </w:pPr>
    </w:p>
    <w:p w14:paraId="4D17D093"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br w:type="page"/>
      </w:r>
    </w:p>
    <w:p w14:paraId="25A97D02" w14:textId="77777777" w:rsidR="00ED75AB" w:rsidRPr="0090552B" w:rsidRDefault="00FD4732">
      <w:pPr>
        <w:pStyle w:val="1"/>
        <w:rPr>
          <w:sz w:val="32"/>
          <w:szCs w:val="32"/>
        </w:rPr>
      </w:pPr>
      <w:r w:rsidRPr="0090552B">
        <w:rPr>
          <w:sz w:val="32"/>
          <w:szCs w:val="32"/>
        </w:rPr>
        <w:lastRenderedPageBreak/>
        <w:t>Заключение</w:t>
      </w:r>
    </w:p>
    <w:p w14:paraId="722D74E3"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ходе реализации проекта «Исследование механизмов цифрового забвения: анализ и моделирование с применением методов машинного обучения» были достигнуты все запланированные результаты.</w:t>
      </w:r>
    </w:p>
    <w:p w14:paraId="54EA2D63" w14:textId="2F790E4A" w:rsidR="00ED75AB" w:rsidRPr="004C72FE" w:rsidRDefault="00B03568">
      <w:pPr>
        <w:ind w:firstLine="720"/>
        <w:jc w:val="both"/>
        <w:rPr>
          <w:rFonts w:ascii="Times New Roman" w:hAnsi="Times New Roman" w:cs="Times New Roman"/>
          <w:sz w:val="28"/>
          <w:szCs w:val="28"/>
          <w:lang w:val="ru-RU"/>
        </w:rPr>
      </w:pPr>
      <w:r w:rsidRPr="00B03568">
        <w:rPr>
          <w:rFonts w:ascii="Times New Roman" w:hAnsi="Times New Roman" w:cs="Times New Roman"/>
          <w:sz w:val="28"/>
          <w:szCs w:val="28"/>
        </w:rPr>
        <w:t>По итогам анализа мирового законодательства установлено, что право на цифровое забвение реализовано в разных странах принципиально различными способами. Европейская модель (GDPR) является наиболее проработанной: она устанавливает шесть оснований для удаления данных и распространяет требования на системы ИИ. Американский подход отличается фрагментацией и ограничен рядом штатов; при этом применение права на забвение ограничено конституционно закреплённой защитой свободы слова (Первая поправка), что порождает необходимость баланса между правом на неприкосновенность частной жизни и правом на свободу информации. Канада, Швейцария, Индия и Бразилия последовательно сближаются со стандартом GDPR. Китай и Россия формально закрепляют право на удаление данных, однако на практике его применение ограничивается приоритетом национальной и общественной безопасности. В частности, антитеррористическое законодательство (например, требования об обязательном долговременном хранении трафика провайдерами в РФ) и законы о государственной кибербезопасности формируют легальные исключения, при которых операторы обязаны хранить данные вопреки запросам пользователей на их удаление. Данное противоречие дополнительно усугубляется отсутствием в обеих юрисдикциях утвержденных технических регламентов и требований к применению механизмов Machine Unlearning.</w:t>
      </w:r>
    </w:p>
    <w:p w14:paraId="36DC11A5" w14:textId="10CD9D41" w:rsidR="00ED75AB" w:rsidRPr="00755DDF" w:rsidRDefault="00FD4732">
      <w:pPr>
        <w:ind w:firstLine="720"/>
        <w:jc w:val="both"/>
        <w:rPr>
          <w:rFonts w:ascii="Times New Roman" w:hAnsi="Times New Roman" w:cs="Times New Roman"/>
          <w:sz w:val="36"/>
          <w:szCs w:val="36"/>
        </w:rPr>
      </w:pPr>
      <w:r w:rsidRPr="00755DDF">
        <w:rPr>
          <w:rFonts w:ascii="Times New Roman" w:hAnsi="Times New Roman" w:cs="Times New Roman"/>
          <w:sz w:val="28"/>
          <w:szCs w:val="28"/>
        </w:rPr>
        <w:t>Анализ методов машинного обучения показал, что для решения задач цифрового забвения наиболее применимы методы, допускающие верифицируемое разобучение: SISA Training, gradient ascent/descent, influence functions. В качестве базовых моделей прототипа выбраны логистическая регрессия, случайный лес, деревья решений — модели, для которых задача разобучения вычислительно реализуема на доступном оборудовании.</w:t>
      </w:r>
    </w:p>
    <w:p w14:paraId="339DC940" w14:textId="35FFE344" w:rsidR="00ED75AB" w:rsidRPr="00F13C0B" w:rsidRDefault="00FD4732">
      <w:pPr>
        <w:ind w:firstLine="720"/>
        <w:jc w:val="both"/>
        <w:rPr>
          <w:rFonts w:ascii="Times New Roman" w:hAnsi="Times New Roman" w:cs="Times New Roman"/>
          <w:sz w:val="36"/>
          <w:szCs w:val="36"/>
          <w:lang w:val="ru-RU"/>
        </w:rPr>
      </w:pPr>
      <w:r w:rsidRPr="00755DDF">
        <w:rPr>
          <w:rFonts w:ascii="Times New Roman" w:hAnsi="Times New Roman" w:cs="Times New Roman"/>
          <w:sz w:val="28"/>
          <w:szCs w:val="28"/>
        </w:rPr>
        <w:t xml:space="preserve">Разработанный прототип генератора синтетических данных успешно реализует генерацию реалистичных персональных датасетов с заданными статистическими свойствами и корреляционной структурой. Модуль synthetic_data_generator/main.py обеспечивает гибкую YAML-конфигурацию и поддерживает числовые, равномерные и категориальные распределения, а также логические правила меток. Модуль pipeline.py реализует полный конвейер предобработки с воспроизводимым стратифицированным разбиением и формированием набора для разобучения Du. Автоматическая </w:t>
      </w:r>
      <w:r w:rsidRPr="00755DDF">
        <w:rPr>
          <w:rFonts w:ascii="Times New Roman" w:hAnsi="Times New Roman" w:cs="Times New Roman"/>
          <w:sz w:val="28"/>
          <w:szCs w:val="28"/>
        </w:rPr>
        <w:lastRenderedPageBreak/>
        <w:t>статистическая валидация подтвердила соответствие сгенерированных данных заданным параметрам во всех тестовых сценариях.</w:t>
      </w:r>
      <w:r w:rsidR="00F13C0B">
        <w:rPr>
          <w:rFonts w:ascii="Times New Roman" w:hAnsi="Times New Roman" w:cs="Times New Roman"/>
          <w:sz w:val="28"/>
          <w:szCs w:val="28"/>
          <w:lang w:val="ru-RU"/>
        </w:rPr>
        <w:t xml:space="preserve"> </w:t>
      </w:r>
      <w:r w:rsidR="00F13C0B" w:rsidRPr="00F13C0B">
        <w:rPr>
          <w:rFonts w:ascii="Times New Roman" w:hAnsi="Times New Roman" w:cs="Times New Roman"/>
          <w:sz w:val="28"/>
          <w:szCs w:val="28"/>
          <w:highlight w:val="red"/>
          <w:lang w:val="ru-RU"/>
        </w:rPr>
        <w:t>+ про прототип системы</w:t>
      </w:r>
      <w:bookmarkStart w:id="11" w:name="_GoBack"/>
      <w:bookmarkEnd w:id="11"/>
    </w:p>
    <w:p w14:paraId="473E5BB7"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Сформированная терминологическая база и систематизированные академические источники создают прочную теоретическую основу для следующих этапов: разработки и обучения базовых моделей МО, реализации механизма экспериментального удаления данных и интеграции компонентов в единую платформу.</w:t>
      </w:r>
    </w:p>
    <w:p w14:paraId="3E514F8D" w14:textId="77777777" w:rsidR="00ED75AB" w:rsidRDefault="00FD4732">
      <w:pPr>
        <w:rPr>
          <w:rFonts w:ascii="Times New Roman" w:hAnsi="Times New Roman" w:cs="Times New Roman"/>
          <w:sz w:val="28"/>
          <w:szCs w:val="28"/>
        </w:rPr>
      </w:pPr>
      <w:r w:rsidRPr="0090552B">
        <w:rPr>
          <w:rFonts w:ascii="Times New Roman" w:hAnsi="Times New Roman" w:cs="Times New Roman"/>
          <w:sz w:val="28"/>
          <w:szCs w:val="28"/>
        </w:rPr>
        <w:br w:type="page"/>
      </w:r>
    </w:p>
    <w:p w14:paraId="5FB91876" w14:textId="77777777" w:rsidR="00D92826" w:rsidRDefault="00D92826">
      <w:pPr>
        <w:rPr>
          <w:rFonts w:ascii="Times New Roman" w:hAnsi="Times New Roman" w:cs="Times New Roman"/>
          <w:sz w:val="28"/>
          <w:szCs w:val="28"/>
        </w:rPr>
      </w:pPr>
    </w:p>
    <w:p w14:paraId="2FF3B9CB" w14:textId="77777777" w:rsidR="00D92826" w:rsidRDefault="00D92826" w:rsidP="00D92826">
      <w:pPr>
        <w:pStyle w:val="1"/>
      </w:pPr>
      <w:commentRangeStart w:id="12"/>
      <w:r>
        <w:t>Приложение 1</w:t>
      </w:r>
    </w:p>
    <w:p w14:paraId="167209EE" w14:textId="03C9ED79" w:rsidR="00D92826" w:rsidRPr="00D92826" w:rsidRDefault="00D92826" w:rsidP="00D92826">
      <w:pPr>
        <w:rPr>
          <w:rFonts w:ascii="Times New Roman" w:eastAsia="Times New Roman" w:hAnsi="Times New Roman" w:cs="Times New Roman"/>
          <w:sz w:val="32"/>
          <w:szCs w:val="32"/>
          <w:lang w:val="ru-RU"/>
        </w:rPr>
      </w:pPr>
      <w:r>
        <w:rPr>
          <w:rFonts w:ascii="Times New Roman" w:eastAsia="Times New Roman" w:hAnsi="Times New Roman" w:cs="Times New Roman"/>
          <w:sz w:val="32"/>
          <w:szCs w:val="32"/>
        </w:rPr>
        <w:t>Функциональное тестирование</w:t>
      </w:r>
      <w:r>
        <w:rPr>
          <w:rFonts w:ascii="Times New Roman" w:eastAsia="Times New Roman" w:hAnsi="Times New Roman" w:cs="Times New Roman"/>
          <w:sz w:val="32"/>
          <w:szCs w:val="32"/>
          <w:lang w:val="ru-RU"/>
        </w:rPr>
        <w:t xml:space="preserve"> прототипа системы…</w:t>
      </w:r>
      <w:commentRangeEnd w:id="12"/>
      <w:r>
        <w:rPr>
          <w:rStyle w:val="af5"/>
        </w:rPr>
        <w:commentReference w:id="12"/>
      </w:r>
    </w:p>
    <w:p w14:paraId="7E5ED3F6" w14:textId="77777777" w:rsidR="00D92826" w:rsidRDefault="00D92826" w:rsidP="00D92826">
      <w:pPr>
        <w:rPr>
          <w:rFonts w:ascii="Times New Roman" w:eastAsia="Times New Roman" w:hAnsi="Times New Roman" w:cs="Times New Roman"/>
          <w:sz w:val="32"/>
          <w:szCs w:val="32"/>
        </w:rPr>
      </w:pPr>
    </w:p>
    <w:p w14:paraId="16F67822" w14:textId="77777777" w:rsidR="00D92826" w:rsidRDefault="00D92826" w:rsidP="00D92826">
      <w:pPr>
        <w:rPr>
          <w:rFonts w:ascii="Times New Roman" w:eastAsia="Times New Roman" w:hAnsi="Times New Roman" w:cs="Times New Roman"/>
          <w:sz w:val="32"/>
          <w:szCs w:val="32"/>
        </w:rPr>
      </w:pPr>
    </w:p>
    <w:p w14:paraId="086B7C42" w14:textId="77777777" w:rsidR="00D92826" w:rsidRDefault="00D92826" w:rsidP="00D92826">
      <w:pPr>
        <w:rPr>
          <w:rFonts w:ascii="Times New Roman" w:eastAsia="Times New Roman" w:hAnsi="Times New Roman" w:cs="Times New Roman"/>
          <w:sz w:val="32"/>
          <w:szCs w:val="32"/>
        </w:rPr>
      </w:pPr>
    </w:p>
    <w:p w14:paraId="1E8AA388" w14:textId="77777777" w:rsidR="00D92826" w:rsidRPr="0090552B" w:rsidRDefault="00D92826" w:rsidP="00D92826">
      <w:pPr>
        <w:rPr>
          <w:rFonts w:ascii="Times New Roman" w:hAnsi="Times New Roman" w:cs="Times New Roman"/>
          <w:sz w:val="28"/>
          <w:szCs w:val="28"/>
        </w:rPr>
      </w:pPr>
    </w:p>
    <w:p w14:paraId="5065A66B" w14:textId="77777777" w:rsidR="00ED75AB" w:rsidRPr="0090552B" w:rsidRDefault="00FD4732">
      <w:pPr>
        <w:pStyle w:val="1"/>
        <w:rPr>
          <w:sz w:val="32"/>
          <w:szCs w:val="32"/>
          <w:lang w:val="en-US"/>
        </w:rPr>
      </w:pPr>
      <w:r w:rsidRPr="0090552B">
        <w:rPr>
          <w:sz w:val="32"/>
          <w:szCs w:val="32"/>
        </w:rPr>
        <w:t>Список</w:t>
      </w:r>
      <w:r w:rsidRPr="0090552B">
        <w:rPr>
          <w:sz w:val="32"/>
          <w:szCs w:val="32"/>
          <w:lang w:val="en-US"/>
        </w:rPr>
        <w:t xml:space="preserve"> </w:t>
      </w:r>
      <w:r w:rsidRPr="0090552B">
        <w:rPr>
          <w:sz w:val="32"/>
          <w:szCs w:val="32"/>
        </w:rPr>
        <w:t>использованной</w:t>
      </w:r>
      <w:r w:rsidRPr="0090552B">
        <w:rPr>
          <w:sz w:val="32"/>
          <w:szCs w:val="32"/>
          <w:lang w:val="en-US"/>
        </w:rPr>
        <w:t xml:space="preserve"> </w:t>
      </w:r>
      <w:r w:rsidRPr="0090552B">
        <w:rPr>
          <w:sz w:val="32"/>
          <w:szCs w:val="32"/>
        </w:rPr>
        <w:t>литературы</w:t>
      </w:r>
    </w:p>
    <w:p w14:paraId="66AE3AAC"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1. Bourtoule, L., Chandrasekaran, V., Choquette-Choo, C. A., Jia, H., Travers, A., Zhang, B., Lie, D., &amp; Papernot, N. (2021). Machine Unlearning. Proceedings of the 2021 IEEE Symposium on Security and Privacy (SP).</w:t>
      </w:r>
    </w:p>
    <w:p w14:paraId="450DD697"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2. Nguyen, T. T., Huynh, T. T., Nguyen, P. L., Liew, A. W.-C., Yin, H., &amp; Nguyen, Q. V. H. (2022). A Survey of Machine Unlearning. arXiv:2209.02299.</w:t>
      </w:r>
    </w:p>
    <w:p w14:paraId="3EEE2D3B"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3. Dwork, C. (2006). Differential Privacy. Proceedings of the 33rd International Colloquium on Automata, Languages and Programming (ICALP).</w:t>
      </w:r>
    </w:p>
    <w:p w14:paraId="524A0A1F"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4. Purtova, N. (2018). The Law of Everything. Broad Concept of Personal Data and Future of EU Data Protection Law. Law, Innovation and Technology, 10(1).</w:t>
      </w:r>
    </w:p>
    <w:p w14:paraId="7D73315B"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5. Mendoza, I., Bygrave, L. A. (2017). The Right not to be Subject to Automated Decisions based on Profiling. EU Internet Law.</w:t>
      </w:r>
    </w:p>
    <w:p w14:paraId="4739780E"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6. Koh, P. W., &amp; Liang, P. (2017). Understanding Black-box Predictions via Influence Functions. Proceedings of ICML.</w:t>
      </w:r>
    </w:p>
    <w:p w14:paraId="02BF7EA4"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7. Chen, M., Zhang, Z., Wang, T., Backes, M., Humbert, M., &amp; Zhang, Y. (2022). When Machine Unlearning Jeopardizes Privacy. Proceedings of the ACM CCS 2022.</w:t>
      </w:r>
    </w:p>
    <w:p w14:paraId="076A0CFC" w14:textId="5C8B12AB"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8. Jordon, J., Szpruch, L., Houssiau, F., Bottarelli, M., Cherubin, G., Maple, C., &amp; Weller, A. (2022). Synthetic Data — what, why and how? arXiv:2205.03257.</w:t>
      </w:r>
    </w:p>
    <w:p w14:paraId="0A80C3E5"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9. Eldan, R., Russinovich, M. (2023). Who's Harry Potter? Approximate Unlearning in LLMs. arXiv:2310.02238.</w:t>
      </w:r>
    </w:p>
    <w:p w14:paraId="08E7CFF9"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10. Yao, J., Chien, E., Du, M., et al. (2024). Machine Unlearning of Pre-trained Large Language Models. Proceedings of ACL 2024.</w:t>
      </w:r>
    </w:p>
    <w:p w14:paraId="402238FC"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lastRenderedPageBreak/>
        <w:t>11. Thudi, A., Jia, H., Shumailov, I., Papernot, N. (2022). On the Necessity of Auditable Algorithmic Definitions for Machine Unlearning. USENIX Security 2022.</w:t>
      </w:r>
    </w:p>
    <w:p w14:paraId="7BF0F0F4"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12. Ginart, A. A., Guan, M. Y., Valiant, G., Zou, J. (2019). Making AI Forget You: Data Deletion in Machine Learning. NeurIPS 2019.</w:t>
      </w:r>
    </w:p>
    <w:p w14:paraId="6558B441"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13. Mayer-Schonberger, V. (2009). Delete: The Virtue of Forgetting in the Digital Age. Princeton University Press.</w:t>
      </w:r>
    </w:p>
    <w:p w14:paraId="170805F2" w14:textId="77777777" w:rsidR="00ED75AB" w:rsidRPr="0090552B" w:rsidRDefault="00FD4732">
      <w:pPr>
        <w:ind w:left="720" w:hanging="360"/>
        <w:jc w:val="both"/>
        <w:rPr>
          <w:rFonts w:ascii="Times New Roman" w:hAnsi="Times New Roman" w:cs="Times New Roman"/>
          <w:sz w:val="28"/>
          <w:szCs w:val="28"/>
        </w:rPr>
      </w:pPr>
      <w:r w:rsidRPr="0090552B">
        <w:rPr>
          <w:rFonts w:ascii="Times New Roman" w:hAnsi="Times New Roman" w:cs="Times New Roman"/>
          <w:sz w:val="28"/>
          <w:szCs w:val="28"/>
          <w:lang w:val="en-US"/>
        </w:rPr>
        <w:t xml:space="preserve">14. Esposito, E. (2017). Algorithmic memory and the right to be forgotten on the web. </w:t>
      </w:r>
      <w:r w:rsidRPr="0090552B">
        <w:rPr>
          <w:rFonts w:ascii="Times New Roman" w:hAnsi="Times New Roman" w:cs="Times New Roman"/>
          <w:sz w:val="28"/>
          <w:szCs w:val="28"/>
        </w:rPr>
        <w:t>Social Media + Society, 3(1).</w:t>
      </w:r>
    </w:p>
    <w:p w14:paraId="29D8D0B5" w14:textId="77777777" w:rsidR="00ED75AB" w:rsidRPr="0090552B" w:rsidRDefault="00FD4732">
      <w:pPr>
        <w:ind w:left="720" w:hanging="360"/>
        <w:jc w:val="both"/>
        <w:rPr>
          <w:rFonts w:ascii="Times New Roman" w:hAnsi="Times New Roman" w:cs="Times New Roman"/>
          <w:sz w:val="28"/>
          <w:szCs w:val="28"/>
        </w:rPr>
      </w:pPr>
      <w:r w:rsidRPr="0090552B">
        <w:rPr>
          <w:rFonts w:ascii="Times New Roman" w:hAnsi="Times New Roman" w:cs="Times New Roman"/>
          <w:sz w:val="28"/>
          <w:szCs w:val="28"/>
        </w:rPr>
        <w:t>15. Федеральный закон «О персональных данных» от 27.07.2006 N 152-ФЗ (в редакции от 01.03.2021).</w:t>
      </w:r>
    </w:p>
    <w:p w14:paraId="7DCB87A4" w14:textId="77777777" w:rsidR="00ED75AB" w:rsidRPr="0090552B" w:rsidRDefault="00FD4732">
      <w:pPr>
        <w:ind w:left="720" w:hanging="360"/>
        <w:jc w:val="both"/>
        <w:rPr>
          <w:rFonts w:ascii="Times New Roman" w:hAnsi="Times New Roman" w:cs="Times New Roman"/>
          <w:sz w:val="28"/>
          <w:szCs w:val="28"/>
        </w:rPr>
      </w:pPr>
      <w:r w:rsidRPr="0090552B">
        <w:rPr>
          <w:rFonts w:ascii="Times New Roman" w:hAnsi="Times New Roman" w:cs="Times New Roman"/>
          <w:sz w:val="28"/>
          <w:szCs w:val="28"/>
        </w:rPr>
        <w:t>16. Федеральный закон «Об информации, информационных технологиях и о защите информации» от 27.07.2006 N 149-ФЗ.</w:t>
      </w:r>
    </w:p>
    <w:p w14:paraId="041FA142"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17. General Data Protection Regulation (GDPR), Regulation (EU) 2016/679 of the European Parliament and of the Council.</w:t>
      </w:r>
    </w:p>
    <w:p w14:paraId="7F0BBB35" w14:textId="5334F4B2" w:rsidR="002B3694" w:rsidRPr="0090552B" w:rsidRDefault="00FD4732" w:rsidP="002B3694">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 xml:space="preserve">18. European Court of Justice, Case C-131/12, Google Spain SL v. </w:t>
      </w:r>
      <w:proofErr w:type="spellStart"/>
      <w:r w:rsidRPr="0090552B">
        <w:rPr>
          <w:rFonts w:ascii="Times New Roman" w:hAnsi="Times New Roman" w:cs="Times New Roman"/>
          <w:sz w:val="28"/>
          <w:szCs w:val="28"/>
          <w:lang w:val="en-US"/>
        </w:rPr>
        <w:t>Agencia</w:t>
      </w:r>
      <w:proofErr w:type="spellEnd"/>
      <w:r w:rsidRPr="0090552B">
        <w:rPr>
          <w:rFonts w:ascii="Times New Roman" w:hAnsi="Times New Roman" w:cs="Times New Roman"/>
          <w:sz w:val="28"/>
          <w:szCs w:val="28"/>
          <w:lang w:val="en-US"/>
        </w:rPr>
        <w:t xml:space="preserve"> Espanola de </w:t>
      </w:r>
      <w:proofErr w:type="spellStart"/>
      <w:r w:rsidRPr="0090552B">
        <w:rPr>
          <w:rFonts w:ascii="Times New Roman" w:hAnsi="Times New Roman" w:cs="Times New Roman"/>
          <w:sz w:val="28"/>
          <w:szCs w:val="28"/>
          <w:lang w:val="en-US"/>
        </w:rPr>
        <w:t>Proteccion</w:t>
      </w:r>
      <w:proofErr w:type="spellEnd"/>
      <w:r w:rsidRPr="0090552B">
        <w:rPr>
          <w:rFonts w:ascii="Times New Roman" w:hAnsi="Times New Roman" w:cs="Times New Roman"/>
          <w:sz w:val="28"/>
          <w:szCs w:val="28"/>
          <w:lang w:val="en-US"/>
        </w:rPr>
        <w:t xml:space="preserve"> de </w:t>
      </w:r>
      <w:proofErr w:type="spellStart"/>
      <w:r w:rsidRPr="0090552B">
        <w:rPr>
          <w:rFonts w:ascii="Times New Roman" w:hAnsi="Times New Roman" w:cs="Times New Roman"/>
          <w:sz w:val="28"/>
          <w:szCs w:val="28"/>
          <w:lang w:val="en-US"/>
        </w:rPr>
        <w:t>Datos</w:t>
      </w:r>
      <w:proofErr w:type="spellEnd"/>
      <w:r w:rsidRPr="0090552B">
        <w:rPr>
          <w:rFonts w:ascii="Times New Roman" w:hAnsi="Times New Roman" w:cs="Times New Roman"/>
          <w:sz w:val="28"/>
          <w:szCs w:val="28"/>
          <w:lang w:val="en-US"/>
        </w:rPr>
        <w:t xml:space="preserve"> (2014)</w:t>
      </w:r>
      <w:r w:rsidR="002B3694" w:rsidRPr="0090552B">
        <w:rPr>
          <w:rFonts w:ascii="Times New Roman" w:hAnsi="Times New Roman" w:cs="Times New Roman"/>
          <w:sz w:val="28"/>
          <w:szCs w:val="28"/>
          <w:lang w:val="en-US"/>
        </w:rPr>
        <w:t>.</w:t>
      </w:r>
    </w:p>
    <w:p w14:paraId="71B8352E" w14:textId="4EC21040" w:rsidR="002B3694" w:rsidRPr="0090552B" w:rsidRDefault="002B3694" w:rsidP="002B3694">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19. Connecticut Data Privacy Act (CTDPA), Public Act 22-15, State of Connecticut, 2022.</w:t>
      </w:r>
    </w:p>
    <w:p w14:paraId="7ABEB336" w14:textId="35F6DB52" w:rsidR="002B3694" w:rsidRPr="0090552B" w:rsidRDefault="002B3694" w:rsidP="002B3694">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20. California Senate Bill 568 (SB 568) — Privacy: internet: minors. California Legislative Information, 2013.</w:t>
      </w:r>
    </w:p>
    <w:p w14:paraId="76430009" w14:textId="6BE611F6" w:rsidR="002B3694" w:rsidRPr="0090552B" w:rsidRDefault="002B3694" w:rsidP="002B3694">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 xml:space="preserve">21. </w:t>
      </w:r>
      <w:proofErr w:type="spellStart"/>
      <w:r w:rsidRPr="0090552B">
        <w:rPr>
          <w:rFonts w:ascii="Times New Roman" w:hAnsi="Times New Roman" w:cs="Times New Roman"/>
          <w:sz w:val="28"/>
          <w:szCs w:val="28"/>
          <w:lang w:val="en-US"/>
        </w:rPr>
        <w:t>Bundesgesetz</w:t>
      </w:r>
      <w:proofErr w:type="spellEnd"/>
      <w:r w:rsidRPr="0090552B">
        <w:rPr>
          <w:rFonts w:ascii="Times New Roman" w:hAnsi="Times New Roman" w:cs="Times New Roman"/>
          <w:sz w:val="28"/>
          <w:szCs w:val="28"/>
          <w:lang w:val="en-US"/>
        </w:rPr>
        <w:t xml:space="preserve"> </w:t>
      </w:r>
      <w:proofErr w:type="spellStart"/>
      <w:r w:rsidRPr="0090552B">
        <w:rPr>
          <w:rFonts w:ascii="Times New Roman" w:hAnsi="Times New Roman" w:cs="Times New Roman"/>
          <w:sz w:val="28"/>
          <w:szCs w:val="28"/>
          <w:lang w:val="en-US"/>
        </w:rPr>
        <w:t>über</w:t>
      </w:r>
      <w:proofErr w:type="spellEnd"/>
      <w:r w:rsidRPr="0090552B">
        <w:rPr>
          <w:rFonts w:ascii="Times New Roman" w:hAnsi="Times New Roman" w:cs="Times New Roman"/>
          <w:sz w:val="28"/>
          <w:szCs w:val="28"/>
          <w:lang w:val="en-US"/>
        </w:rPr>
        <w:t xml:space="preserve"> den </w:t>
      </w:r>
      <w:proofErr w:type="spellStart"/>
      <w:r w:rsidRPr="0090552B">
        <w:rPr>
          <w:rFonts w:ascii="Times New Roman" w:hAnsi="Times New Roman" w:cs="Times New Roman"/>
          <w:sz w:val="28"/>
          <w:szCs w:val="28"/>
          <w:lang w:val="en-US"/>
        </w:rPr>
        <w:t>Datenschutz</w:t>
      </w:r>
      <w:proofErr w:type="spellEnd"/>
      <w:r w:rsidRPr="0090552B">
        <w:rPr>
          <w:rFonts w:ascii="Times New Roman" w:hAnsi="Times New Roman" w:cs="Times New Roman"/>
          <w:sz w:val="28"/>
          <w:szCs w:val="28"/>
          <w:lang w:val="en-US"/>
        </w:rPr>
        <w:t xml:space="preserve"> (</w:t>
      </w:r>
      <w:proofErr w:type="spellStart"/>
      <w:r w:rsidRPr="0090552B">
        <w:rPr>
          <w:rFonts w:ascii="Times New Roman" w:hAnsi="Times New Roman" w:cs="Times New Roman"/>
          <w:sz w:val="28"/>
          <w:szCs w:val="28"/>
          <w:lang w:val="en-US"/>
        </w:rPr>
        <w:t>nDSG</w:t>
      </w:r>
      <w:proofErr w:type="spellEnd"/>
      <w:r w:rsidRPr="0090552B">
        <w:rPr>
          <w:rFonts w:ascii="Times New Roman" w:hAnsi="Times New Roman" w:cs="Times New Roman"/>
          <w:sz w:val="28"/>
          <w:szCs w:val="28"/>
          <w:lang w:val="en-US"/>
        </w:rPr>
        <w:t xml:space="preserve">), SR 235.1, </w:t>
      </w:r>
      <w:proofErr w:type="spellStart"/>
      <w:r w:rsidRPr="0090552B">
        <w:rPr>
          <w:rFonts w:ascii="Times New Roman" w:hAnsi="Times New Roman" w:cs="Times New Roman"/>
          <w:sz w:val="28"/>
          <w:szCs w:val="28"/>
          <w:lang w:val="en-US"/>
        </w:rPr>
        <w:t>Schweizerische</w:t>
      </w:r>
      <w:proofErr w:type="spellEnd"/>
      <w:r w:rsidRPr="0090552B">
        <w:rPr>
          <w:rFonts w:ascii="Times New Roman" w:hAnsi="Times New Roman" w:cs="Times New Roman"/>
          <w:sz w:val="28"/>
          <w:szCs w:val="28"/>
          <w:lang w:val="en-US"/>
        </w:rPr>
        <w:t xml:space="preserve"> </w:t>
      </w:r>
      <w:proofErr w:type="spellStart"/>
      <w:r w:rsidRPr="0090552B">
        <w:rPr>
          <w:rFonts w:ascii="Times New Roman" w:hAnsi="Times New Roman" w:cs="Times New Roman"/>
          <w:sz w:val="28"/>
          <w:szCs w:val="28"/>
          <w:lang w:val="en-US"/>
        </w:rPr>
        <w:t>Eidgenossenschaft</w:t>
      </w:r>
      <w:proofErr w:type="spellEnd"/>
      <w:r w:rsidRPr="0090552B">
        <w:rPr>
          <w:rFonts w:ascii="Times New Roman" w:hAnsi="Times New Roman" w:cs="Times New Roman"/>
          <w:sz w:val="28"/>
          <w:szCs w:val="28"/>
          <w:lang w:val="en-US"/>
        </w:rPr>
        <w:t xml:space="preserve">. In Kraft </w:t>
      </w:r>
      <w:proofErr w:type="spellStart"/>
      <w:r w:rsidRPr="0090552B">
        <w:rPr>
          <w:rFonts w:ascii="Times New Roman" w:hAnsi="Times New Roman" w:cs="Times New Roman"/>
          <w:sz w:val="28"/>
          <w:szCs w:val="28"/>
          <w:lang w:val="en-US"/>
        </w:rPr>
        <w:t>seit</w:t>
      </w:r>
      <w:proofErr w:type="spellEnd"/>
      <w:r w:rsidRPr="0090552B">
        <w:rPr>
          <w:rFonts w:ascii="Times New Roman" w:hAnsi="Times New Roman" w:cs="Times New Roman"/>
          <w:sz w:val="28"/>
          <w:szCs w:val="28"/>
          <w:lang w:val="en-US"/>
        </w:rPr>
        <w:t xml:space="preserve"> 01.09.2023.</w:t>
      </w:r>
    </w:p>
    <w:p w14:paraId="246972C6" w14:textId="72902F3D" w:rsidR="002B3694" w:rsidRPr="0090552B" w:rsidRDefault="002B3694" w:rsidP="002B3694">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22. Opinion 28/2024 on certain data protection aspects related to the processing of personal data in the context of AI models, 17.12.2024.</w:t>
      </w:r>
    </w:p>
    <w:sectPr w:rsidR="002B3694" w:rsidRPr="0090552B" w:rsidSect="00A564C1">
      <w:headerReference w:type="even" r:id="rId12"/>
      <w:headerReference w:type="default" r:id="rId13"/>
      <w:footerReference w:type="default" r:id="rId14"/>
      <w:headerReference w:type="first" r:id="rId15"/>
      <w:pgSz w:w="11906" w:h="16838"/>
      <w:pgMar w:top="1133" w:right="850" w:bottom="1417" w:left="1700" w:header="720" w:footer="720" w:gutter="0"/>
      <w:pgNumType w:start="1"/>
      <w:cols w:space="720"/>
      <w:titlePg/>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12345" w:date="2026-05-16T18:09:00Z" w:initials="1">
    <w:p w14:paraId="550FF480" w14:textId="542295DB" w:rsidR="00411491" w:rsidRPr="00411491" w:rsidRDefault="00411491">
      <w:pPr>
        <w:pStyle w:val="af6"/>
        <w:rPr>
          <w:lang w:val="ru-RU"/>
        </w:rPr>
      </w:pPr>
      <w:r>
        <w:rPr>
          <w:rStyle w:val="af5"/>
        </w:rPr>
        <w:annotationRef/>
      </w:r>
      <w:r>
        <w:rPr>
          <w:lang w:val="ru-RU"/>
        </w:rPr>
        <w:t>расшифровать</w:t>
      </w:r>
    </w:p>
  </w:comment>
  <w:comment w:id="1" w:author="12345" w:date="2026-05-16T18:11:00Z" w:initials="1">
    <w:p w14:paraId="47FE2BC2" w14:textId="18CF8B12" w:rsidR="00411491" w:rsidRPr="00411491" w:rsidRDefault="00411491">
      <w:pPr>
        <w:pStyle w:val="af6"/>
        <w:rPr>
          <w:lang w:val="ru-RU"/>
        </w:rPr>
      </w:pPr>
      <w:r>
        <w:rPr>
          <w:rStyle w:val="af5"/>
        </w:rPr>
        <w:annotationRef/>
      </w:r>
      <w:r>
        <w:rPr>
          <w:lang w:val="ru-RU"/>
        </w:rPr>
        <w:t>расшифровать</w:t>
      </w:r>
    </w:p>
  </w:comment>
  <w:comment w:id="2" w:author="12345" w:date="2026-05-16T18:17:00Z" w:initials="1">
    <w:p w14:paraId="293D359A" w14:textId="6BA52733" w:rsidR="00716746" w:rsidRPr="00716746" w:rsidRDefault="00716746">
      <w:pPr>
        <w:pStyle w:val="af6"/>
        <w:rPr>
          <w:lang w:val="ru-RU"/>
        </w:rPr>
      </w:pPr>
      <w:r>
        <w:rPr>
          <w:rStyle w:val="af5"/>
        </w:rPr>
        <w:annotationRef/>
      </w:r>
      <w:r w:rsidRPr="00716746">
        <w:rPr>
          <w:lang w:val="ru-RU"/>
        </w:rPr>
        <w:t>сю</w:t>
      </w:r>
      <w:r>
        <w:rPr>
          <w:lang w:val="ru-RU"/>
        </w:rPr>
        <w:t>да хорошо бы ссылку, заявление такого рода так и требует ссылку на источник</w:t>
      </w:r>
    </w:p>
  </w:comment>
  <w:comment w:id="3" w:author="12345" w:date="2026-05-16T18:20:00Z" w:initials="1">
    <w:p w14:paraId="4A983654" w14:textId="381E7593" w:rsidR="00716746" w:rsidRPr="00716746" w:rsidRDefault="00716746">
      <w:pPr>
        <w:pStyle w:val="af6"/>
        <w:rPr>
          <w:lang w:val="ru-RU"/>
        </w:rPr>
      </w:pPr>
      <w:r>
        <w:rPr>
          <w:rStyle w:val="af5"/>
        </w:rPr>
        <w:annotationRef/>
      </w:r>
      <w:r w:rsidRPr="005677D8">
        <w:rPr>
          <w:rStyle w:val="af5"/>
          <w:lang w:val="ru-RU"/>
        </w:rPr>
        <w:t xml:space="preserve">ссылка </w:t>
      </w:r>
      <w:r>
        <w:rPr>
          <w:rStyle w:val="af5"/>
          <w:lang w:val="ru-RU"/>
        </w:rPr>
        <w:t>на источник</w:t>
      </w:r>
    </w:p>
  </w:comment>
  <w:comment w:id="4" w:author="12345" w:date="2026-05-16T18:21:00Z" w:initials="1">
    <w:p w14:paraId="43B953C0" w14:textId="56BE72DA" w:rsidR="00716746" w:rsidRPr="00716746" w:rsidRDefault="00716746">
      <w:pPr>
        <w:pStyle w:val="af6"/>
        <w:rPr>
          <w:lang w:val="ru-RU"/>
        </w:rPr>
      </w:pPr>
      <w:r>
        <w:rPr>
          <w:rStyle w:val="af5"/>
        </w:rPr>
        <w:annotationRef/>
      </w:r>
      <w:r>
        <w:rPr>
          <w:lang w:val="ru-RU"/>
        </w:rPr>
        <w:t xml:space="preserve">ссылка на </w:t>
      </w:r>
      <w:proofErr w:type="spellStart"/>
      <w:r>
        <w:rPr>
          <w:lang w:val="ru-RU"/>
        </w:rPr>
        <w:t>ситочник</w:t>
      </w:r>
      <w:proofErr w:type="spellEnd"/>
    </w:p>
  </w:comment>
  <w:comment w:id="5" w:author="12345" w:date="2026-05-16T18:55:00Z" w:initials="1">
    <w:p w14:paraId="70EC9DE8" w14:textId="15E576B7" w:rsidR="00C435F0" w:rsidRPr="00C435F0" w:rsidRDefault="00C435F0">
      <w:pPr>
        <w:pStyle w:val="af6"/>
        <w:rPr>
          <w:lang w:val="ru-RU"/>
        </w:rPr>
      </w:pPr>
      <w:r>
        <w:rPr>
          <w:rStyle w:val="af5"/>
        </w:rPr>
        <w:annotationRef/>
      </w:r>
      <w:r>
        <w:rPr>
          <w:lang w:val="ru-RU"/>
        </w:rPr>
        <w:t>в п.6</w:t>
      </w:r>
      <w:r w:rsidR="005677D8">
        <w:rPr>
          <w:lang w:val="ru-RU"/>
        </w:rPr>
        <w:t xml:space="preserve"> отчета</w:t>
      </w:r>
      <w:r>
        <w:rPr>
          <w:lang w:val="ru-RU"/>
        </w:rPr>
        <w:t xml:space="preserve"> они как реализуются у нас? Нигде это более, как в этом разделе не написано</w:t>
      </w:r>
    </w:p>
  </w:comment>
  <w:comment w:id="6" w:author="12345" w:date="2026-05-16T18:28:00Z" w:initials="1">
    <w:p w14:paraId="6489B70F" w14:textId="36591055" w:rsidR="0039202F" w:rsidRPr="0039202F" w:rsidRDefault="0039202F">
      <w:pPr>
        <w:pStyle w:val="af6"/>
        <w:rPr>
          <w:lang w:val="ru-RU"/>
        </w:rPr>
      </w:pPr>
      <w:r>
        <w:rPr>
          <w:rStyle w:val="af5"/>
        </w:rPr>
        <w:annotationRef/>
      </w:r>
      <w:r>
        <w:rPr>
          <w:lang w:val="ru-RU"/>
        </w:rPr>
        <w:t>расшифровать</w:t>
      </w:r>
    </w:p>
  </w:comment>
  <w:comment w:id="7" w:author="12345" w:date="2026-05-16T18:40:00Z" w:initials="1">
    <w:p w14:paraId="30B8F2B7" w14:textId="4E6AF544" w:rsidR="009D2F5E" w:rsidRDefault="009D2F5E">
      <w:pPr>
        <w:pStyle w:val="af6"/>
        <w:rPr>
          <w:lang w:val="ru-RU"/>
        </w:rPr>
      </w:pPr>
      <w:r>
        <w:rPr>
          <w:rStyle w:val="af5"/>
        </w:rPr>
        <w:annotationRef/>
      </w:r>
      <w:r>
        <w:rPr>
          <w:lang w:val="ru-RU"/>
        </w:rPr>
        <w:t xml:space="preserve">а прототип системы? </w:t>
      </w:r>
      <w:r w:rsidR="00D92826">
        <w:rPr>
          <w:lang w:val="ru-RU"/>
        </w:rPr>
        <w:t>Генератор создан, а система</w:t>
      </w:r>
      <w:r w:rsidR="00C435F0">
        <w:rPr>
          <w:lang w:val="ru-RU"/>
        </w:rPr>
        <w:t>, что выше описана</w:t>
      </w:r>
      <w:r w:rsidR="00D92826">
        <w:rPr>
          <w:lang w:val="ru-RU"/>
        </w:rPr>
        <w:t>?</w:t>
      </w:r>
    </w:p>
    <w:p w14:paraId="002716C2" w14:textId="77777777" w:rsidR="00D92826" w:rsidRDefault="00D92826">
      <w:pPr>
        <w:pStyle w:val="af6"/>
        <w:rPr>
          <w:lang w:val="ru-RU"/>
        </w:rPr>
      </w:pPr>
      <w:proofErr w:type="spellStart"/>
      <w:r>
        <w:rPr>
          <w:lang w:val="ru-RU"/>
        </w:rPr>
        <w:t>См.пункт</w:t>
      </w:r>
      <w:proofErr w:type="spellEnd"/>
      <w:r>
        <w:rPr>
          <w:lang w:val="ru-RU"/>
        </w:rPr>
        <w:t xml:space="preserve"> на странице 3 отчёта:</w:t>
      </w:r>
    </w:p>
    <w:p w14:paraId="6F9D09C7" w14:textId="6CD233C7" w:rsidR="00D92826" w:rsidRDefault="00D92826">
      <w:pPr>
        <w:pStyle w:val="af6"/>
        <w:rPr>
          <w:lang w:val="ru-RU"/>
        </w:rPr>
      </w:pPr>
      <w:r w:rsidRPr="0090552B">
        <w:rPr>
          <w:rFonts w:ascii="Times New Roman" w:hAnsi="Times New Roman" w:cs="Times New Roman"/>
          <w:sz w:val="28"/>
          <w:szCs w:val="28"/>
        </w:rPr>
        <w:t xml:space="preserve">Проект направлен на комплексное исследование механизмов цифрового забвения и разработку </w:t>
      </w:r>
      <w:r w:rsidRPr="00D92826">
        <w:rPr>
          <w:rFonts w:ascii="Times New Roman" w:hAnsi="Times New Roman" w:cs="Times New Roman"/>
          <w:b/>
          <w:sz w:val="28"/>
          <w:szCs w:val="28"/>
        </w:rPr>
        <w:t>прототипа системы</w:t>
      </w:r>
      <w:r w:rsidRPr="0090552B">
        <w:rPr>
          <w:rFonts w:ascii="Times New Roman" w:hAnsi="Times New Roman" w:cs="Times New Roman"/>
          <w:sz w:val="28"/>
          <w:szCs w:val="28"/>
        </w:rPr>
        <w:t xml:space="preserve">, реализующей процедуру безопасного удаления данных из обученных моделей с применением синтетических данных и методов </w:t>
      </w:r>
      <w:proofErr w:type="gramStart"/>
      <w:r w:rsidRPr="0090552B">
        <w:rPr>
          <w:rFonts w:ascii="Times New Roman" w:hAnsi="Times New Roman" w:cs="Times New Roman"/>
          <w:sz w:val="28"/>
          <w:szCs w:val="28"/>
        </w:rPr>
        <w:t>конфиденциальности</w:t>
      </w:r>
      <w:r>
        <w:rPr>
          <w:lang w:val="ru-RU"/>
        </w:rPr>
        <w:t xml:space="preserve"> </w:t>
      </w:r>
      <w:r w:rsidR="00C435F0">
        <w:rPr>
          <w:lang w:val="ru-RU"/>
        </w:rPr>
        <w:t>.</w:t>
      </w:r>
      <w:proofErr w:type="gramEnd"/>
    </w:p>
    <w:p w14:paraId="3580E785" w14:textId="55C2C15D" w:rsidR="00C435F0" w:rsidRDefault="00C435F0" w:rsidP="00C435F0">
      <w:pPr>
        <w:pStyle w:val="af6"/>
        <w:rPr>
          <w:lang w:val="ru-RU"/>
        </w:rPr>
      </w:pPr>
      <w:r>
        <w:rPr>
          <w:lang w:val="ru-RU"/>
        </w:rPr>
        <w:t>И п. 4.1 ТЗ прямо призывает нас сделать именно систему:</w:t>
      </w:r>
    </w:p>
    <w:p w14:paraId="12C76811" w14:textId="49EE38F8" w:rsidR="00C435F0" w:rsidRDefault="00C435F0" w:rsidP="00C435F0">
      <w:pPr>
        <w:pStyle w:val="af6"/>
        <w:rPr>
          <w:lang w:val="ru-RU"/>
        </w:rPr>
      </w:pPr>
      <w:r>
        <w:rPr>
          <w:lang w:val="ru-RU"/>
        </w:rPr>
        <w:t>……</w:t>
      </w:r>
    </w:p>
    <w:p w14:paraId="6498C421" w14:textId="0B27D948" w:rsidR="00C435F0" w:rsidRPr="00C435F0" w:rsidRDefault="00C435F0" w:rsidP="00C435F0">
      <w:pPr>
        <w:pStyle w:val="af6"/>
        <w:rPr>
          <w:lang w:val="ru-RU"/>
        </w:rPr>
      </w:pPr>
      <w:r>
        <w:rPr>
          <w:lang w:val="ru-RU"/>
        </w:rPr>
        <w:t>3.</w:t>
      </w:r>
      <w:r>
        <w:t>Прототипа системы, которая позволит:</w:t>
      </w:r>
    </w:p>
    <w:p w14:paraId="53A90AD7" w14:textId="77777777" w:rsidR="00C435F0" w:rsidRDefault="00C435F0" w:rsidP="00C435F0">
      <w:pPr>
        <w:numPr>
          <w:ilvl w:val="0"/>
          <w:numId w:val="6"/>
        </w:numPr>
        <w:pBdr>
          <w:top w:val="nil"/>
          <w:left w:val="nil"/>
          <w:bottom w:val="nil"/>
          <w:right w:val="nil"/>
          <w:between w:val="nil"/>
        </w:pBdr>
        <w:tabs>
          <w:tab w:val="left" w:pos="6873"/>
          <w:tab w:val="left" w:pos="9213"/>
        </w:tabs>
        <w:spacing w:line="360" w:lineRule="auto"/>
        <w:ind w:left="1417"/>
        <w:jc w:val="both"/>
        <w:rPr>
          <w:color w:val="000000"/>
        </w:rPr>
      </w:pPr>
      <w:r>
        <w:rPr>
          <w:color w:val="000000"/>
        </w:rPr>
        <w:t>Отслеживать цифровые следы пользователей в системе;</w:t>
      </w:r>
    </w:p>
    <w:p w14:paraId="1711C6AE" w14:textId="77777777" w:rsidR="00C435F0" w:rsidRDefault="00C435F0" w:rsidP="00C435F0">
      <w:pPr>
        <w:numPr>
          <w:ilvl w:val="0"/>
          <w:numId w:val="6"/>
        </w:numPr>
        <w:pBdr>
          <w:top w:val="nil"/>
          <w:left w:val="nil"/>
          <w:bottom w:val="nil"/>
          <w:right w:val="nil"/>
          <w:between w:val="nil"/>
        </w:pBdr>
        <w:tabs>
          <w:tab w:val="left" w:pos="6873"/>
          <w:tab w:val="left" w:pos="9213"/>
        </w:tabs>
        <w:spacing w:line="360" w:lineRule="auto"/>
        <w:ind w:left="1417"/>
        <w:jc w:val="both"/>
        <w:rPr>
          <w:color w:val="000000"/>
        </w:rPr>
      </w:pPr>
      <w:r>
        <w:rPr>
          <w:color w:val="000000"/>
        </w:rPr>
        <w:t>Автоматизировать процесс удаления данных при получении соответствующих запросов;</w:t>
      </w:r>
    </w:p>
    <w:p w14:paraId="1FFFBC42" w14:textId="77777777" w:rsidR="00C435F0" w:rsidRDefault="00C435F0" w:rsidP="00C435F0">
      <w:pPr>
        <w:numPr>
          <w:ilvl w:val="0"/>
          <w:numId w:val="6"/>
        </w:numPr>
        <w:pBdr>
          <w:top w:val="nil"/>
          <w:left w:val="nil"/>
          <w:bottom w:val="nil"/>
          <w:right w:val="nil"/>
          <w:between w:val="nil"/>
        </w:pBdr>
        <w:tabs>
          <w:tab w:val="left" w:pos="6873"/>
          <w:tab w:val="left" w:pos="9213"/>
        </w:tabs>
        <w:spacing w:line="360" w:lineRule="auto"/>
        <w:ind w:left="1417"/>
        <w:jc w:val="both"/>
        <w:rPr>
          <w:color w:val="000000"/>
        </w:rPr>
      </w:pPr>
      <w:r>
        <w:rPr>
          <w:color w:val="000000"/>
        </w:rPr>
        <w:t>Обеспечивать верификацию полного удаления данных</w:t>
      </w:r>
      <w:r>
        <w:t>;</w:t>
      </w:r>
    </w:p>
    <w:p w14:paraId="3F2409CD" w14:textId="4B0DC944" w:rsidR="00C435F0" w:rsidRPr="009D2F5E" w:rsidRDefault="00C435F0" w:rsidP="00C435F0">
      <w:pPr>
        <w:pStyle w:val="af6"/>
        <w:rPr>
          <w:lang w:val="ru-RU"/>
        </w:rPr>
      </w:pPr>
      <w:r>
        <w:rPr>
          <w:color w:val="000000"/>
          <w:lang w:val="ru-RU"/>
        </w:rPr>
        <w:t xml:space="preserve">4. </w:t>
      </w:r>
      <w:r>
        <w:rPr>
          <w:color w:val="000000"/>
        </w:rPr>
        <w:t>Прототипа интеграционной платформы, демонстрирующего взаимодействие компонентов системы.</w:t>
      </w:r>
    </w:p>
  </w:comment>
  <w:comment w:id="8" w:author="12345" w:date="2026-05-16T18:49:00Z" w:initials="1">
    <w:p w14:paraId="612A17E6" w14:textId="34A4877E" w:rsidR="00C435F0" w:rsidRPr="00C435F0" w:rsidRDefault="00C435F0">
      <w:pPr>
        <w:pStyle w:val="af6"/>
        <w:rPr>
          <w:lang w:val="ru-RU"/>
        </w:rPr>
      </w:pPr>
      <w:r>
        <w:rPr>
          <w:rStyle w:val="af5"/>
        </w:rPr>
        <w:annotationRef/>
      </w:r>
      <w:r>
        <w:rPr>
          <w:lang w:val="ru-RU"/>
        </w:rPr>
        <w:t>Добавить про прототип системы</w:t>
      </w:r>
    </w:p>
  </w:comment>
  <w:comment w:id="9" w:author="12345" w:date="2026-05-16T18:38:00Z" w:initials="1">
    <w:p w14:paraId="21537B0F" w14:textId="1B2449F5" w:rsidR="009D2F5E" w:rsidRPr="009D2F5E" w:rsidRDefault="009D2F5E">
      <w:pPr>
        <w:pStyle w:val="af6"/>
        <w:rPr>
          <w:lang w:val="ru-RU"/>
        </w:rPr>
      </w:pPr>
      <w:r>
        <w:rPr>
          <w:rStyle w:val="af5"/>
        </w:rPr>
        <w:annotationRef/>
      </w:r>
      <w:r>
        <w:rPr>
          <w:lang w:val="ru-RU"/>
        </w:rPr>
        <w:t>добавить такой раздел</w:t>
      </w:r>
      <w:r w:rsidR="00C435F0">
        <w:rPr>
          <w:lang w:val="ru-RU"/>
        </w:rPr>
        <w:t xml:space="preserve"> как в примере отчета по проекту</w:t>
      </w:r>
      <w:r w:rsidR="00022810">
        <w:rPr>
          <w:lang w:val="ru-RU"/>
        </w:rPr>
        <w:t>, что я давал ранее</w:t>
      </w:r>
    </w:p>
  </w:comment>
  <w:comment w:id="10" w:author="12345" w:date="2026-05-17T06:58:00Z" w:initials="1">
    <w:p w14:paraId="1F080108" w14:textId="5529C9D1" w:rsidR="005677D8" w:rsidRPr="005677D8" w:rsidRDefault="005677D8">
      <w:pPr>
        <w:pStyle w:val="af6"/>
        <w:rPr>
          <w:lang w:val="ru-RU"/>
        </w:rPr>
      </w:pPr>
      <w:r>
        <w:rPr>
          <w:rStyle w:val="af5"/>
        </w:rPr>
        <w:annotationRef/>
      </w:r>
      <w:r>
        <w:rPr>
          <w:lang w:val="ru-RU"/>
        </w:rPr>
        <w:t>лучше пишите фамилии свои, мою не надо)</w:t>
      </w:r>
    </w:p>
  </w:comment>
  <w:comment w:id="12" w:author="12345" w:date="2026-05-16T18:44:00Z" w:initials="1">
    <w:p w14:paraId="331D5302" w14:textId="6335728E" w:rsidR="00D92826" w:rsidRDefault="00D92826">
      <w:pPr>
        <w:pStyle w:val="af6"/>
        <w:rPr>
          <w:lang w:val="ru-RU"/>
        </w:rPr>
      </w:pPr>
      <w:r>
        <w:rPr>
          <w:rStyle w:val="af5"/>
        </w:rPr>
        <w:annotationRef/>
      </w:r>
      <w:r>
        <w:rPr>
          <w:lang w:val="ru-RU"/>
        </w:rPr>
        <w:t xml:space="preserve">Здесь фактически </w:t>
      </w:r>
      <w:r w:rsidR="00C435F0">
        <w:rPr>
          <w:lang w:val="ru-RU"/>
        </w:rPr>
        <w:t xml:space="preserve">нужно привести </w:t>
      </w:r>
      <w:proofErr w:type="gramStart"/>
      <w:r>
        <w:rPr>
          <w:lang w:val="ru-RU"/>
        </w:rPr>
        <w:t>выдержки  из</w:t>
      </w:r>
      <w:proofErr w:type="gramEnd"/>
      <w:r>
        <w:rPr>
          <w:lang w:val="ru-RU"/>
        </w:rPr>
        <w:t xml:space="preserve"> руководства пользователя о том как происходит работа системы, рисунки и пр.</w:t>
      </w:r>
    </w:p>
    <w:p w14:paraId="070637D7" w14:textId="77777777" w:rsidR="00D92826" w:rsidRDefault="00D92826">
      <w:pPr>
        <w:pStyle w:val="af6"/>
        <w:rPr>
          <w:lang w:val="ru-RU"/>
        </w:rPr>
      </w:pPr>
    </w:p>
    <w:p w14:paraId="74A7F446" w14:textId="16F2F201" w:rsidR="00D92826" w:rsidRPr="00D92826" w:rsidRDefault="00D92826">
      <w:pPr>
        <w:pStyle w:val="af6"/>
        <w:rPr>
          <w:lang w:val="ru-RU"/>
        </w:rPr>
      </w:pPr>
      <w:r>
        <w:rPr>
          <w:lang w:val="ru-RU"/>
        </w:rPr>
        <w:t>Как в образце отчета, что я дал.</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50FF480" w15:done="0"/>
  <w15:commentEx w15:paraId="47FE2BC2" w15:done="0"/>
  <w15:commentEx w15:paraId="293D359A" w15:done="0"/>
  <w15:commentEx w15:paraId="4A983654" w15:done="0"/>
  <w15:commentEx w15:paraId="43B953C0" w15:done="0"/>
  <w15:commentEx w15:paraId="70EC9DE8" w15:done="0"/>
  <w15:commentEx w15:paraId="6489B70F" w15:done="0"/>
  <w15:commentEx w15:paraId="3F2409CD" w15:done="0"/>
  <w15:commentEx w15:paraId="612A17E6" w15:done="0"/>
  <w15:commentEx w15:paraId="21537B0F" w15:done="0"/>
  <w15:commentEx w15:paraId="1F080108" w15:done="0"/>
  <w15:commentEx w15:paraId="74A7F44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CD9A00" w14:textId="77777777" w:rsidR="008A7D3F" w:rsidRDefault="008A7D3F">
      <w:pPr>
        <w:spacing w:line="240" w:lineRule="auto"/>
      </w:pPr>
      <w:r>
        <w:separator/>
      </w:r>
    </w:p>
  </w:endnote>
  <w:endnote w:type="continuationSeparator" w:id="0">
    <w:p w14:paraId="7A5501FA" w14:textId="77777777" w:rsidR="008A7D3F" w:rsidRDefault="008A7D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1" w:fontKey="{B0D4F70E-F0F8-4151-A3C4-575BCD8DD258}"/>
  </w:font>
  <w:font w:name="Cambria Math">
    <w:panose1 w:val="02040503050406030204"/>
    <w:charset w:val="CC"/>
    <w:family w:val="roman"/>
    <w:pitch w:val="variable"/>
    <w:sig w:usb0="E00006FF" w:usb1="420024FF" w:usb2="02000000" w:usb3="00000000" w:csb0="0000019F" w:csb1="00000000"/>
    <w:embedRegular r:id="rId2" w:fontKey="{9FC2C054-F71C-411C-9704-9E686A78FD96}"/>
  </w:font>
  <w:font w:name="Calibri">
    <w:panose1 w:val="020F0502020204030204"/>
    <w:charset w:val="CC"/>
    <w:family w:val="swiss"/>
    <w:pitch w:val="variable"/>
    <w:sig w:usb0="E4002EFF" w:usb1="C200247B" w:usb2="00000009" w:usb3="00000000" w:csb0="000001FF" w:csb1="00000000"/>
    <w:embedRegular r:id="rId3" w:fontKey="{C484885D-500D-4718-BAED-96664AEEA29F}"/>
  </w:font>
  <w:font w:name="Cambria">
    <w:panose1 w:val="02040503050406030204"/>
    <w:charset w:val="CC"/>
    <w:family w:val="roman"/>
    <w:pitch w:val="variable"/>
    <w:sig w:usb0="E00006FF" w:usb1="420024FF" w:usb2="02000000" w:usb3="00000000" w:csb0="0000019F" w:csb1="00000000"/>
    <w:embedRegular r:id="rId4" w:fontKey="{45BEA240-9414-4EB6-AF8D-737374E1AB3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772E05" w14:textId="77777777" w:rsidR="00A564C1" w:rsidRDefault="00A564C1">
    <w:pPr>
      <w:pStyle w:val="af2"/>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F13C0B">
      <w:rPr>
        <w:caps/>
        <w:noProof/>
        <w:color w:val="4F81BD" w:themeColor="accent1"/>
      </w:rPr>
      <w:t>21</w:t>
    </w:r>
    <w:r>
      <w:rPr>
        <w:caps/>
        <w:noProof/>
        <w:color w:val="4F81BD" w:themeColor="accent1"/>
      </w:rPr>
      <w:fldChar w:fldCharType="end"/>
    </w:r>
  </w:p>
  <w:p w14:paraId="2B0DEB0A" w14:textId="77777777" w:rsidR="00A564C1" w:rsidRDefault="00A564C1">
    <w:pPr>
      <w:pStyle w:val="af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1CE83C" w14:textId="77777777" w:rsidR="008A7D3F" w:rsidRDefault="008A7D3F">
      <w:pPr>
        <w:spacing w:line="240" w:lineRule="auto"/>
      </w:pPr>
      <w:r>
        <w:separator/>
      </w:r>
    </w:p>
  </w:footnote>
  <w:footnote w:type="continuationSeparator" w:id="0">
    <w:p w14:paraId="40AB10E4" w14:textId="77777777" w:rsidR="008A7D3F" w:rsidRDefault="008A7D3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F7BF21" w14:textId="77777777" w:rsidR="00E9002D" w:rsidRDefault="00E9002D">
    <w:pPr>
      <w:pStyle w:val="af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B4C808" w14:textId="77777777" w:rsidR="00E9002D" w:rsidRDefault="00E9002D">
    <w:pPr>
      <w:pStyle w:val="af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77C208" w14:textId="77777777" w:rsidR="00E9002D" w:rsidRDefault="00E9002D">
    <w:pPr>
      <w:pStyle w:val="af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57C7F"/>
    <w:multiLevelType w:val="multilevel"/>
    <w:tmpl w:val="E6C0E83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93031E5"/>
    <w:multiLevelType w:val="multilevel"/>
    <w:tmpl w:val="B7C225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78D225C"/>
    <w:multiLevelType w:val="multilevel"/>
    <w:tmpl w:val="925C49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B2716BB"/>
    <w:multiLevelType w:val="multilevel"/>
    <w:tmpl w:val="8F08C9E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72FE39B0"/>
    <w:multiLevelType w:val="hybridMultilevel"/>
    <w:tmpl w:val="FB8252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1"/>
    <w:lvlOverride w:ilvl="0">
      <w:startOverride w:val="1"/>
    </w:lvlOverride>
  </w:num>
  <w:num w:numId="4">
    <w:abstractNumId w:val="4"/>
  </w:num>
  <w:num w:numId="5">
    <w:abstractNumId w:val="2"/>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12345">
    <w15:presenceInfo w15:providerId="None" w15:userId="123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A35"/>
    <w:rsid w:val="00022810"/>
    <w:rsid w:val="000311B6"/>
    <w:rsid w:val="00044215"/>
    <w:rsid w:val="00063FBE"/>
    <w:rsid w:val="00070C6D"/>
    <w:rsid w:val="000733AF"/>
    <w:rsid w:val="000840AC"/>
    <w:rsid w:val="000A33C6"/>
    <w:rsid w:val="000F3C75"/>
    <w:rsid w:val="001066E2"/>
    <w:rsid w:val="00121DA8"/>
    <w:rsid w:val="00122B62"/>
    <w:rsid w:val="001278DB"/>
    <w:rsid w:val="00137380"/>
    <w:rsid w:val="0014049F"/>
    <w:rsid w:val="00190391"/>
    <w:rsid w:val="0021770C"/>
    <w:rsid w:val="00250920"/>
    <w:rsid w:val="002B3694"/>
    <w:rsid w:val="002D167B"/>
    <w:rsid w:val="00303F7B"/>
    <w:rsid w:val="00322CC9"/>
    <w:rsid w:val="00363301"/>
    <w:rsid w:val="0039202F"/>
    <w:rsid w:val="003926C4"/>
    <w:rsid w:val="00395F1F"/>
    <w:rsid w:val="00411491"/>
    <w:rsid w:val="00426C82"/>
    <w:rsid w:val="0043206A"/>
    <w:rsid w:val="004441B0"/>
    <w:rsid w:val="0049334E"/>
    <w:rsid w:val="004A4EAC"/>
    <w:rsid w:val="004C72FE"/>
    <w:rsid w:val="004D5E7A"/>
    <w:rsid w:val="004E1C0F"/>
    <w:rsid w:val="004F2617"/>
    <w:rsid w:val="00547841"/>
    <w:rsid w:val="00547E18"/>
    <w:rsid w:val="005677D8"/>
    <w:rsid w:val="00575283"/>
    <w:rsid w:val="005B0653"/>
    <w:rsid w:val="005D0FB1"/>
    <w:rsid w:val="005D4CA9"/>
    <w:rsid w:val="005E5E6F"/>
    <w:rsid w:val="006233F9"/>
    <w:rsid w:val="00640F1F"/>
    <w:rsid w:val="006545F3"/>
    <w:rsid w:val="00682835"/>
    <w:rsid w:val="00684354"/>
    <w:rsid w:val="006B1082"/>
    <w:rsid w:val="00716746"/>
    <w:rsid w:val="00742802"/>
    <w:rsid w:val="007469E0"/>
    <w:rsid w:val="00747A6C"/>
    <w:rsid w:val="00752267"/>
    <w:rsid w:val="00755DDF"/>
    <w:rsid w:val="00762206"/>
    <w:rsid w:val="00780393"/>
    <w:rsid w:val="007A7B73"/>
    <w:rsid w:val="008355A2"/>
    <w:rsid w:val="00840D74"/>
    <w:rsid w:val="0085574A"/>
    <w:rsid w:val="0088350F"/>
    <w:rsid w:val="00892EAC"/>
    <w:rsid w:val="00895E04"/>
    <w:rsid w:val="008A15D1"/>
    <w:rsid w:val="008A7B4C"/>
    <w:rsid w:val="008A7D3F"/>
    <w:rsid w:val="008F6ADA"/>
    <w:rsid w:val="0090552B"/>
    <w:rsid w:val="00907DE4"/>
    <w:rsid w:val="00907EFC"/>
    <w:rsid w:val="00942C76"/>
    <w:rsid w:val="00966597"/>
    <w:rsid w:val="009839EA"/>
    <w:rsid w:val="009D2F5E"/>
    <w:rsid w:val="00A2487E"/>
    <w:rsid w:val="00A564C1"/>
    <w:rsid w:val="00A86E2A"/>
    <w:rsid w:val="00A97266"/>
    <w:rsid w:val="00AA68D8"/>
    <w:rsid w:val="00AC3180"/>
    <w:rsid w:val="00AC74AE"/>
    <w:rsid w:val="00AF33C7"/>
    <w:rsid w:val="00B03568"/>
    <w:rsid w:val="00B51DC2"/>
    <w:rsid w:val="00B55547"/>
    <w:rsid w:val="00B65BB2"/>
    <w:rsid w:val="00B669E8"/>
    <w:rsid w:val="00B91F9A"/>
    <w:rsid w:val="00B95A35"/>
    <w:rsid w:val="00BA48CD"/>
    <w:rsid w:val="00BD2BCA"/>
    <w:rsid w:val="00BD6CD8"/>
    <w:rsid w:val="00C15FCA"/>
    <w:rsid w:val="00C435F0"/>
    <w:rsid w:val="00C57628"/>
    <w:rsid w:val="00C6238C"/>
    <w:rsid w:val="00C65C1D"/>
    <w:rsid w:val="00C96959"/>
    <w:rsid w:val="00CA6865"/>
    <w:rsid w:val="00CB4AAB"/>
    <w:rsid w:val="00CB4CD6"/>
    <w:rsid w:val="00CD0A60"/>
    <w:rsid w:val="00CE0628"/>
    <w:rsid w:val="00D14565"/>
    <w:rsid w:val="00D20B9A"/>
    <w:rsid w:val="00D41058"/>
    <w:rsid w:val="00D4375B"/>
    <w:rsid w:val="00D75B8B"/>
    <w:rsid w:val="00D8779E"/>
    <w:rsid w:val="00D92826"/>
    <w:rsid w:val="00D946C9"/>
    <w:rsid w:val="00E0335F"/>
    <w:rsid w:val="00E4529C"/>
    <w:rsid w:val="00E57BBC"/>
    <w:rsid w:val="00E75AB4"/>
    <w:rsid w:val="00E766DC"/>
    <w:rsid w:val="00E9002D"/>
    <w:rsid w:val="00EA3ABF"/>
    <w:rsid w:val="00EB3A79"/>
    <w:rsid w:val="00ED75AB"/>
    <w:rsid w:val="00EE0710"/>
    <w:rsid w:val="00EE3990"/>
    <w:rsid w:val="00F00033"/>
    <w:rsid w:val="00F13C0B"/>
    <w:rsid w:val="00FB74C2"/>
    <w:rsid w:val="00FD4732"/>
    <w:rsid w:val="00FE447F"/>
    <w:rsid w:val="00FF08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9F6F89"/>
  <w15:docId w15:val="{261D9BF0-F15B-49F2-B591-8BD7E75AC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rFonts w:ascii="Times New Roman" w:eastAsia="Times New Roman" w:hAnsi="Times New Roman" w:cs="Times New Roman"/>
      <w:b/>
      <w:bCs/>
      <w:sz w:val="40"/>
      <w:szCs w:val="40"/>
    </w:rPr>
  </w:style>
  <w:style w:type="paragraph" w:styleId="2">
    <w:name w:val="heading 2"/>
    <w:basedOn w:val="a"/>
    <w:next w:val="a"/>
    <w:pPr>
      <w:keepNext/>
      <w:keepLines/>
      <w:spacing w:before="360" w:after="120"/>
      <w:outlineLvl w:val="1"/>
    </w:pPr>
    <w:rPr>
      <w:rFonts w:ascii="Times New Roman" w:eastAsia="Times New Roman" w:hAnsi="Times New Roman" w:cs="Times New Roman"/>
      <w:b/>
      <w:bCs/>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paragraph" w:styleId="af0">
    <w:name w:val="header"/>
    <w:basedOn w:val="a"/>
    <w:link w:val="af1"/>
    <w:uiPriority w:val="99"/>
    <w:unhideWhenUsed/>
    <w:rsid w:val="00E9002D"/>
    <w:pPr>
      <w:tabs>
        <w:tab w:val="center" w:pos="4513"/>
        <w:tab w:val="right" w:pos="9026"/>
      </w:tabs>
      <w:spacing w:line="240" w:lineRule="auto"/>
    </w:pPr>
  </w:style>
  <w:style w:type="character" w:customStyle="1" w:styleId="af1">
    <w:name w:val="Верхний колонтитул Знак"/>
    <w:basedOn w:val="a0"/>
    <w:link w:val="af0"/>
    <w:uiPriority w:val="99"/>
    <w:rsid w:val="00E9002D"/>
  </w:style>
  <w:style w:type="paragraph" w:styleId="af2">
    <w:name w:val="footer"/>
    <w:basedOn w:val="a"/>
    <w:link w:val="af3"/>
    <w:uiPriority w:val="99"/>
    <w:unhideWhenUsed/>
    <w:rsid w:val="00E9002D"/>
    <w:pPr>
      <w:tabs>
        <w:tab w:val="center" w:pos="4513"/>
        <w:tab w:val="right" w:pos="9026"/>
      </w:tabs>
      <w:spacing w:line="240" w:lineRule="auto"/>
    </w:pPr>
  </w:style>
  <w:style w:type="character" w:customStyle="1" w:styleId="af3">
    <w:name w:val="Нижний колонтитул Знак"/>
    <w:basedOn w:val="a0"/>
    <w:link w:val="af2"/>
    <w:uiPriority w:val="99"/>
    <w:rsid w:val="00E9002D"/>
  </w:style>
  <w:style w:type="character" w:styleId="af4">
    <w:name w:val="Hyperlink"/>
    <w:basedOn w:val="a0"/>
    <w:uiPriority w:val="99"/>
    <w:unhideWhenUsed/>
    <w:rsid w:val="00E9002D"/>
    <w:rPr>
      <w:color w:val="0000FF" w:themeColor="hyperlink"/>
      <w:u w:val="single"/>
    </w:rPr>
  </w:style>
  <w:style w:type="character" w:customStyle="1" w:styleId="UnresolvedMention1">
    <w:name w:val="Unresolved Mention1"/>
    <w:basedOn w:val="a0"/>
    <w:uiPriority w:val="99"/>
    <w:semiHidden/>
    <w:unhideWhenUsed/>
    <w:rsid w:val="00E9002D"/>
    <w:rPr>
      <w:color w:val="605E5C"/>
      <w:shd w:val="clear" w:color="auto" w:fill="E1DFDD"/>
    </w:rPr>
  </w:style>
  <w:style w:type="character" w:styleId="af5">
    <w:name w:val="annotation reference"/>
    <w:basedOn w:val="a0"/>
    <w:uiPriority w:val="99"/>
    <w:semiHidden/>
    <w:unhideWhenUsed/>
    <w:rsid w:val="00FF0872"/>
    <w:rPr>
      <w:sz w:val="16"/>
      <w:szCs w:val="16"/>
    </w:rPr>
  </w:style>
  <w:style w:type="paragraph" w:styleId="af6">
    <w:name w:val="annotation text"/>
    <w:basedOn w:val="a"/>
    <w:link w:val="af7"/>
    <w:uiPriority w:val="99"/>
    <w:unhideWhenUsed/>
    <w:rsid w:val="00FF0872"/>
    <w:pPr>
      <w:spacing w:line="240" w:lineRule="auto"/>
    </w:pPr>
    <w:rPr>
      <w:sz w:val="20"/>
      <w:szCs w:val="20"/>
    </w:rPr>
  </w:style>
  <w:style w:type="character" w:customStyle="1" w:styleId="af7">
    <w:name w:val="Текст примечания Знак"/>
    <w:basedOn w:val="a0"/>
    <w:link w:val="af6"/>
    <w:uiPriority w:val="99"/>
    <w:rsid w:val="00FF0872"/>
    <w:rPr>
      <w:sz w:val="20"/>
      <w:szCs w:val="20"/>
    </w:rPr>
  </w:style>
  <w:style w:type="paragraph" w:styleId="af8">
    <w:name w:val="annotation subject"/>
    <w:basedOn w:val="af6"/>
    <w:next w:val="af6"/>
    <w:link w:val="af9"/>
    <w:uiPriority w:val="99"/>
    <w:semiHidden/>
    <w:unhideWhenUsed/>
    <w:rsid w:val="00FF0872"/>
    <w:rPr>
      <w:b/>
      <w:bCs/>
    </w:rPr>
  </w:style>
  <w:style w:type="character" w:customStyle="1" w:styleId="af9">
    <w:name w:val="Тема примечания Знак"/>
    <w:basedOn w:val="af7"/>
    <w:link w:val="af8"/>
    <w:uiPriority w:val="99"/>
    <w:semiHidden/>
    <w:rsid w:val="00FF0872"/>
    <w:rPr>
      <w:b/>
      <w:bCs/>
      <w:sz w:val="20"/>
      <w:szCs w:val="20"/>
    </w:rPr>
  </w:style>
  <w:style w:type="paragraph" w:styleId="afa">
    <w:name w:val="Balloon Text"/>
    <w:basedOn w:val="a"/>
    <w:link w:val="afb"/>
    <w:uiPriority w:val="99"/>
    <w:semiHidden/>
    <w:unhideWhenUsed/>
    <w:rsid w:val="00FF0872"/>
    <w:pPr>
      <w:spacing w:line="240" w:lineRule="auto"/>
    </w:pPr>
    <w:rPr>
      <w:rFonts w:ascii="Segoe UI" w:hAnsi="Segoe UI" w:cs="Segoe UI"/>
      <w:sz w:val="18"/>
      <w:szCs w:val="18"/>
    </w:rPr>
  </w:style>
  <w:style w:type="character" w:customStyle="1" w:styleId="afb">
    <w:name w:val="Текст выноски Знак"/>
    <w:basedOn w:val="a0"/>
    <w:link w:val="afa"/>
    <w:uiPriority w:val="99"/>
    <w:semiHidden/>
    <w:rsid w:val="00FF0872"/>
    <w:rPr>
      <w:rFonts w:ascii="Segoe UI" w:hAnsi="Segoe UI" w:cs="Segoe UI"/>
      <w:sz w:val="18"/>
      <w:szCs w:val="18"/>
    </w:rPr>
  </w:style>
  <w:style w:type="paragraph" w:styleId="afc">
    <w:name w:val="List Paragraph"/>
    <w:basedOn w:val="a"/>
    <w:uiPriority w:val="34"/>
    <w:qFormat/>
    <w:rsid w:val="001066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odrodin@edu.hse.ru"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ikulakov@hse.ru" TargetMode="Externa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hyperlink" Target="mailto:asbelopukhov@edu.hse.ru"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23</Pages>
  <Words>5624</Words>
  <Characters>32059</Characters>
  <Application>Microsoft Office Word</Application>
  <DocSecurity>0</DocSecurity>
  <Lines>267</Lines>
  <Paragraphs>75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12345</dc:creator>
  <cp:lastModifiedBy>12345</cp:lastModifiedBy>
  <cp:revision>14</cp:revision>
  <dcterms:created xsi:type="dcterms:W3CDTF">2026-05-16T15:07:00Z</dcterms:created>
  <dcterms:modified xsi:type="dcterms:W3CDTF">2026-05-17T03:59:00Z</dcterms:modified>
</cp:coreProperties>
</file>