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3E20" w:rsidRPr="00D278C3" w:rsidRDefault="00000000">
      <w:pPr>
        <w:pStyle w:val="Heading1"/>
        <w:rPr>
          <w:color w:val="000000" w:themeColor="text1"/>
        </w:rPr>
      </w:pPr>
      <w:r w:rsidRPr="00D278C3">
        <w:rPr>
          <w:color w:val="000000" w:themeColor="text1"/>
        </w:rPr>
        <w:t>Отчет о выполнении: Этапы 4 и 5</w:t>
      </w:r>
    </w:p>
    <w:p w:rsidR="003D3E20" w:rsidRPr="00D278C3" w:rsidRDefault="00000000">
      <w:pPr>
        <w:pStyle w:val="Heading2"/>
        <w:rPr>
          <w:color w:val="000000" w:themeColor="text1"/>
          <w:lang w:val="ru-RU"/>
        </w:rPr>
      </w:pPr>
      <w:r w:rsidRPr="00D278C3">
        <w:rPr>
          <w:color w:val="000000" w:themeColor="text1"/>
          <w:lang w:val="ru-RU"/>
        </w:rPr>
        <w:t>Краткое представление задач</w:t>
      </w:r>
    </w:p>
    <w:p w:rsidR="003D3E20" w:rsidRPr="00D278C3" w:rsidRDefault="00000000">
      <w:pPr>
        <w:rPr>
          <w:color w:val="000000" w:themeColor="text1"/>
          <w:lang w:val="ru-RU"/>
        </w:rPr>
      </w:pPr>
      <w:r w:rsidRPr="00D278C3">
        <w:rPr>
          <w:color w:val="000000" w:themeColor="text1"/>
          <w:lang w:val="ru-RU"/>
        </w:rPr>
        <w:t xml:space="preserve">Главной целью 4 и 5 этапов являлась финализация научно-исследовательского проекта «Механизмы цифрового забвения», подготовка исчерпывающей пользовательской и технической документации, развертывание разработанного программного комплекса (генератора датасетов и подсистемы </w:t>
      </w:r>
      <w:r w:rsidRPr="00D278C3">
        <w:rPr>
          <w:color w:val="000000" w:themeColor="text1"/>
        </w:rPr>
        <w:t>SISA</w:t>
      </w:r>
      <w:r w:rsidRPr="00D278C3">
        <w:rPr>
          <w:color w:val="000000" w:themeColor="text1"/>
          <w:lang w:val="ru-RU"/>
        </w:rPr>
        <w:t xml:space="preserve"> </w:t>
      </w:r>
      <w:r w:rsidRPr="00D278C3">
        <w:rPr>
          <w:color w:val="000000" w:themeColor="text1"/>
        </w:rPr>
        <w:t>Machine</w:t>
      </w:r>
      <w:r w:rsidRPr="00D278C3">
        <w:rPr>
          <w:color w:val="000000" w:themeColor="text1"/>
          <w:lang w:val="ru-RU"/>
        </w:rPr>
        <w:t xml:space="preserve"> </w:t>
      </w:r>
      <w:r w:rsidRPr="00D278C3">
        <w:rPr>
          <w:color w:val="000000" w:themeColor="text1"/>
        </w:rPr>
        <w:t>Unlearning</w:t>
      </w:r>
      <w:r w:rsidRPr="00D278C3">
        <w:rPr>
          <w:color w:val="000000" w:themeColor="text1"/>
          <w:lang w:val="ru-RU"/>
        </w:rPr>
        <w:t>) в целевой среде, а также всесторонняя подготовка к публичной защите результатов.</w:t>
      </w:r>
    </w:p>
    <w:p w:rsidR="003D3E20" w:rsidRPr="00D278C3" w:rsidRDefault="00000000">
      <w:pPr>
        <w:pStyle w:val="Heading2"/>
        <w:rPr>
          <w:color w:val="000000" w:themeColor="text1"/>
        </w:rPr>
      </w:pPr>
      <w:r w:rsidRPr="00D278C3">
        <w:rPr>
          <w:color w:val="000000" w:themeColor="text1"/>
        </w:rPr>
        <w:t>Методы реализации</w:t>
      </w:r>
    </w:p>
    <w:p w:rsidR="003D3E20" w:rsidRPr="00D278C3" w:rsidRDefault="00000000">
      <w:pPr>
        <w:rPr>
          <w:color w:val="000000" w:themeColor="text1"/>
        </w:rPr>
      </w:pPr>
      <w:r w:rsidRPr="00D278C3">
        <w:rPr>
          <w:color w:val="000000" w:themeColor="text1"/>
        </w:rPr>
        <w:t>В рамках реализации данных этапов применялись следующие подходы:</w:t>
      </w:r>
    </w:p>
    <w:p w:rsidR="003D3E20" w:rsidRPr="00D278C3" w:rsidRDefault="00000000">
      <w:pPr>
        <w:pStyle w:val="ListBullet"/>
        <w:rPr>
          <w:color w:val="000000" w:themeColor="text1"/>
        </w:rPr>
      </w:pPr>
      <w:r w:rsidRPr="00D278C3">
        <w:rPr>
          <w:color w:val="000000" w:themeColor="text1"/>
        </w:rPr>
        <w:t>Систематизация кодовой базы и документирование: Проведен глубокий аудит исходного кода (CLI, Web-интерфейс, скрипты панели управления). Руководства пользователя и разработчика составлялись на основе актуализированных архитектурных решений, были устранены расхождения отчетов с реальной кодовой базой для строгого соответствия ТЗ (включая проверку реализации SISA для Logistic Regression, Random Forest и Decision Tree).</w:t>
      </w:r>
    </w:p>
    <w:p w:rsidR="003D3E20" w:rsidRPr="00D278C3" w:rsidRDefault="00000000">
      <w:pPr>
        <w:pStyle w:val="ListBullet"/>
        <w:rPr>
          <w:color w:val="000000" w:themeColor="text1"/>
        </w:rPr>
      </w:pPr>
      <w:r w:rsidRPr="00D278C3">
        <w:rPr>
          <w:color w:val="000000" w:themeColor="text1"/>
        </w:rPr>
        <w:t>Сценарное тестирование и развертывание: Развертывание прототипа производилось с последующим прогоном контрольных сценариев "End-to-End" (от генерации данных до пересчета метрик после изолированного удаления данных).</w:t>
      </w:r>
    </w:p>
    <w:p w:rsidR="003D3E20" w:rsidRPr="00D278C3" w:rsidRDefault="00000000">
      <w:pPr>
        <w:pStyle w:val="ListBullet"/>
        <w:rPr>
          <w:color w:val="000000" w:themeColor="text1"/>
        </w:rPr>
      </w:pPr>
      <w:r w:rsidRPr="00D278C3">
        <w:rPr>
          <w:color w:val="000000" w:themeColor="text1"/>
        </w:rPr>
        <w:t>Аналитика и визуализация: Для подготовки аналитического отчета, постера и презентации применялись методы сравнительного тестирования — агрегация и визуализация метрик моделей до и после применения механизма unlearning.</w:t>
      </w:r>
    </w:p>
    <w:p w:rsidR="003D3E20" w:rsidRPr="00D278C3" w:rsidRDefault="00000000">
      <w:pPr>
        <w:pStyle w:val="Heading2"/>
        <w:rPr>
          <w:color w:val="000000" w:themeColor="text1"/>
        </w:rPr>
      </w:pPr>
      <w:r w:rsidRPr="00D278C3">
        <w:rPr>
          <w:color w:val="000000" w:themeColor="text1"/>
        </w:rPr>
        <w:t>Сроки выполнения</w:t>
      </w:r>
    </w:p>
    <w:p w:rsidR="003D3E20" w:rsidRPr="00D278C3" w:rsidRDefault="00000000">
      <w:pPr>
        <w:rPr>
          <w:color w:val="000000" w:themeColor="text1"/>
        </w:rPr>
      </w:pPr>
      <w:r w:rsidRPr="00D278C3">
        <w:rPr>
          <w:color w:val="000000" w:themeColor="text1"/>
        </w:rPr>
        <w:t>Основные работы этапа 4 (Документация и подготовка защиты) выполнялись в период с апреля по май 2026 года (оформление документации) до июня 2026 года (доработка аналитического отчета и развертывание в целевой среде). Работы по этапу 5 охватывают подготовку постерной сессии в апреле 2026 года, а финальная доработка материалов и сама защита проводятся в июне 2026 года.</w:t>
      </w:r>
    </w:p>
    <w:p w:rsidR="003D3E20" w:rsidRPr="00D278C3" w:rsidRDefault="00000000">
      <w:pPr>
        <w:pStyle w:val="Heading2"/>
        <w:rPr>
          <w:color w:val="000000" w:themeColor="text1"/>
        </w:rPr>
      </w:pPr>
      <w:r w:rsidRPr="00D278C3">
        <w:rPr>
          <w:color w:val="000000" w:themeColor="text1"/>
        </w:rPr>
        <w:t>Полученные результаты</w:t>
      </w:r>
    </w:p>
    <w:p w:rsidR="003D3E20" w:rsidRPr="00D278C3" w:rsidRDefault="00000000">
      <w:pPr>
        <w:rPr>
          <w:color w:val="000000" w:themeColor="text1"/>
        </w:rPr>
      </w:pPr>
      <w:r w:rsidRPr="00D278C3">
        <w:rPr>
          <w:color w:val="000000" w:themeColor="text1"/>
        </w:rPr>
        <w:t>К окончанию данных этапов были успешно достигнуты следующие метрики готовности:</w:t>
      </w:r>
    </w:p>
    <w:p w:rsidR="003D3E20" w:rsidRPr="00D278C3" w:rsidRDefault="00000000">
      <w:pPr>
        <w:pStyle w:val="ListBullet"/>
        <w:rPr>
          <w:color w:val="000000" w:themeColor="text1"/>
        </w:rPr>
      </w:pPr>
      <w:r w:rsidRPr="00D278C3">
        <w:rPr>
          <w:color w:val="000000" w:themeColor="text1"/>
        </w:rPr>
        <w:t>Сформирован и откорректирован пакет проектной документации: итоговый аналитический отчет выверен с кодом, подготовлены руководство пользователя и документация разработчика.</w:t>
      </w:r>
    </w:p>
    <w:p w:rsidR="003D3E20" w:rsidRPr="00D278C3" w:rsidRDefault="00000000">
      <w:pPr>
        <w:pStyle w:val="ListBullet"/>
        <w:rPr>
          <w:color w:val="000000" w:themeColor="text1"/>
        </w:rPr>
      </w:pPr>
      <w:r w:rsidRPr="00D278C3">
        <w:rPr>
          <w:color w:val="000000" w:themeColor="text1"/>
        </w:rPr>
        <w:lastRenderedPageBreak/>
        <w:t>Программный прототип развернут и прошел финальную валидацию: система способна стабильно генерировать датасеты, обучать модели и корректно "забывать" данные, обновляя метрики без критических ошибок.</w:t>
      </w:r>
    </w:p>
    <w:p w:rsidR="003D3E20" w:rsidRPr="00D278C3" w:rsidRDefault="00000000">
      <w:pPr>
        <w:pStyle w:val="ListBullet"/>
        <w:rPr>
          <w:color w:val="000000" w:themeColor="text1"/>
        </w:rPr>
      </w:pPr>
      <w:r w:rsidRPr="00D278C3">
        <w:rPr>
          <w:color w:val="000000" w:themeColor="text1"/>
        </w:rPr>
        <w:t>Подготовлен полный комплект сопроводительных материалов: защита обеспечена качественным докладом, структурной презентацией и постерной документацией, демонстрирующими работоспособность и эффективность разработанного программного решения.</w:t>
      </w:r>
    </w:p>
    <w:sectPr w:rsidR="003D3E20" w:rsidRPr="00D278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963995">
    <w:abstractNumId w:val="8"/>
  </w:num>
  <w:num w:numId="2" w16cid:durableId="252398304">
    <w:abstractNumId w:val="6"/>
  </w:num>
  <w:num w:numId="3" w16cid:durableId="372771500">
    <w:abstractNumId w:val="5"/>
  </w:num>
  <w:num w:numId="4" w16cid:durableId="971179675">
    <w:abstractNumId w:val="4"/>
  </w:num>
  <w:num w:numId="5" w16cid:durableId="2089304876">
    <w:abstractNumId w:val="7"/>
  </w:num>
  <w:num w:numId="6" w16cid:durableId="791285678">
    <w:abstractNumId w:val="3"/>
  </w:num>
  <w:num w:numId="7" w16cid:durableId="1446727318">
    <w:abstractNumId w:val="2"/>
  </w:num>
  <w:num w:numId="8" w16cid:durableId="718749940">
    <w:abstractNumId w:val="1"/>
  </w:num>
  <w:num w:numId="9" w16cid:durableId="191353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E20"/>
    <w:rsid w:val="00AA1D8D"/>
    <w:rsid w:val="00B47730"/>
    <w:rsid w:val="00BD2BCA"/>
    <w:rsid w:val="00CB0664"/>
    <w:rsid w:val="00D278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AC4A3089-8ABA-AF40-A091-5F960036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Oleg Rodin</cp:lastModifiedBy>
  <cp:revision>2</cp:revision>
  <dcterms:created xsi:type="dcterms:W3CDTF">2013-12-23T23:15:00Z</dcterms:created>
  <dcterms:modified xsi:type="dcterms:W3CDTF">2026-05-15T16:20:00Z</dcterms:modified>
  <cp:category/>
</cp:coreProperties>
</file>