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CD0" w:rsidRDefault="00443FA6" w:rsidP="00092CD0">
      <w:pPr>
        <w:pStyle w:val="Title"/>
        <w:jc w:val="center"/>
        <w:rPr>
          <w:rFonts w:ascii="Britannic Bold" w:hAnsi="Britannic Bold"/>
        </w:rPr>
      </w:pPr>
      <w:r>
        <w:rPr>
          <w:rFonts w:ascii="Britannic Bold" w:hAnsi="Britannic Bold"/>
        </w:rPr>
        <w:t xml:space="preserve">Lesson </w:t>
      </w:r>
      <w:r w:rsidR="00F11867">
        <w:rPr>
          <w:rFonts w:ascii="Britannic Bold" w:hAnsi="Britannic Bold"/>
        </w:rPr>
        <w:t>5</w:t>
      </w:r>
      <w:r>
        <w:rPr>
          <w:rFonts w:ascii="Britannic Bold" w:hAnsi="Britannic Bold"/>
        </w:rPr>
        <w:t xml:space="preserve"> Assignment</w:t>
      </w:r>
    </w:p>
    <w:p w:rsidR="00092CD0" w:rsidRDefault="00092CD0" w:rsidP="00092CD0">
      <w:pPr>
        <w:pStyle w:val="Subtitle"/>
        <w:jc w:val="center"/>
        <w:rPr>
          <w:i/>
          <w:sz w:val="24"/>
        </w:rPr>
      </w:pPr>
      <w:r>
        <w:rPr>
          <w:i/>
          <w:sz w:val="24"/>
        </w:rPr>
        <w:t>LIS 2360:  Web Application Development</w:t>
      </w:r>
    </w:p>
    <w:p w:rsidR="00092CD0" w:rsidRDefault="00092CD0" w:rsidP="00892101">
      <w:pPr>
        <w:jc w:val="center"/>
        <w:rPr>
          <w:b/>
          <w:sz w:val="24"/>
        </w:rPr>
      </w:pPr>
      <w:r>
        <w:rPr>
          <w:rStyle w:val="Heading1Char"/>
        </w:rPr>
        <w:t>Assignment Submission Due Date:</w:t>
      </w:r>
      <w:r>
        <w:rPr>
          <w:b/>
          <w:color w:val="0070C0"/>
          <w:sz w:val="24"/>
        </w:rPr>
        <w:t xml:space="preserve">   </w:t>
      </w:r>
      <w:r w:rsidR="00443FA6">
        <w:rPr>
          <w:b/>
          <w:sz w:val="24"/>
        </w:rPr>
        <w:t>Wednes</w:t>
      </w:r>
      <w:r>
        <w:rPr>
          <w:b/>
          <w:sz w:val="24"/>
        </w:rPr>
        <w:t xml:space="preserve">day, </w:t>
      </w:r>
      <w:r w:rsidR="00DB6E15">
        <w:rPr>
          <w:b/>
          <w:sz w:val="24"/>
        </w:rPr>
        <w:t>March 2</w:t>
      </w:r>
      <w:r w:rsidR="00443FA6">
        <w:rPr>
          <w:b/>
          <w:sz w:val="24"/>
        </w:rPr>
        <w:t>, 2016</w:t>
      </w:r>
      <w:r>
        <w:rPr>
          <w:b/>
          <w:sz w:val="24"/>
        </w:rPr>
        <w:t xml:space="preserve"> by 11:59pm</w:t>
      </w:r>
    </w:p>
    <w:p w:rsidR="00AE6C00" w:rsidRPr="00940338" w:rsidRDefault="00DB6E15" w:rsidP="000A7AC0">
      <w:pPr>
        <w:rPr>
          <w:b/>
          <w:color w:val="0070C0"/>
          <w:sz w:val="22"/>
          <w:szCs w:val="22"/>
        </w:rPr>
      </w:pPr>
      <w:r>
        <w:rPr>
          <w:b/>
          <w:color w:val="0070C0"/>
          <w:sz w:val="22"/>
          <w:szCs w:val="22"/>
        </w:rPr>
        <w:t xml:space="preserve">Assignment </w:t>
      </w:r>
      <w:r w:rsidR="00AE6C00" w:rsidRPr="00940338">
        <w:rPr>
          <w:b/>
          <w:color w:val="0070C0"/>
          <w:sz w:val="22"/>
          <w:szCs w:val="22"/>
        </w:rPr>
        <w:t>Objectives:</w:t>
      </w:r>
    </w:p>
    <w:p w:rsidR="00AE6C00" w:rsidRDefault="00AE6C00" w:rsidP="00AE6C00">
      <w:pPr>
        <w:pStyle w:val="ListParagraph"/>
        <w:numPr>
          <w:ilvl w:val="0"/>
          <w:numId w:val="10"/>
        </w:numPr>
        <w:rPr>
          <w:sz w:val="22"/>
          <w:szCs w:val="22"/>
        </w:rPr>
      </w:pPr>
      <w:r>
        <w:rPr>
          <w:sz w:val="22"/>
          <w:szCs w:val="22"/>
        </w:rPr>
        <w:t>To declare, initialize, modify and display variables.</w:t>
      </w:r>
    </w:p>
    <w:p w:rsidR="00AE6C00" w:rsidRDefault="00AE6C00" w:rsidP="00AE6C00">
      <w:pPr>
        <w:pStyle w:val="ListParagraph"/>
        <w:numPr>
          <w:ilvl w:val="0"/>
          <w:numId w:val="10"/>
        </w:numPr>
        <w:rPr>
          <w:sz w:val="22"/>
          <w:szCs w:val="22"/>
        </w:rPr>
      </w:pPr>
      <w:r>
        <w:rPr>
          <w:sz w:val="22"/>
          <w:szCs w:val="22"/>
        </w:rPr>
        <w:t xml:space="preserve">To use the </w:t>
      </w:r>
      <w:proofErr w:type="spellStart"/>
      <w:proofErr w:type="gramStart"/>
      <w:r w:rsidRPr="00C362D2">
        <w:rPr>
          <w:b/>
          <w:i/>
          <w:sz w:val="22"/>
          <w:szCs w:val="22"/>
        </w:rPr>
        <w:t>getElementById</w:t>
      </w:r>
      <w:proofErr w:type="spellEnd"/>
      <w:r w:rsidRPr="00C362D2">
        <w:rPr>
          <w:b/>
          <w:i/>
          <w:sz w:val="22"/>
          <w:szCs w:val="22"/>
        </w:rPr>
        <w:t>(</w:t>
      </w:r>
      <w:proofErr w:type="gramEnd"/>
      <w:r w:rsidR="00F71043">
        <w:rPr>
          <w:b/>
          <w:i/>
          <w:sz w:val="22"/>
          <w:szCs w:val="22"/>
        </w:rPr>
        <w:t xml:space="preserve"> </w:t>
      </w:r>
      <w:r w:rsidRPr="00C362D2">
        <w:rPr>
          <w:b/>
          <w:i/>
          <w:sz w:val="22"/>
          <w:szCs w:val="22"/>
        </w:rPr>
        <w:t>)</w:t>
      </w:r>
      <w:r>
        <w:rPr>
          <w:sz w:val="22"/>
          <w:szCs w:val="22"/>
        </w:rPr>
        <w:t xml:space="preserve"> method, </w:t>
      </w:r>
      <w:r w:rsidR="00C362D2">
        <w:rPr>
          <w:sz w:val="22"/>
          <w:szCs w:val="22"/>
        </w:rPr>
        <w:t xml:space="preserve">a </w:t>
      </w:r>
      <w:r>
        <w:rPr>
          <w:sz w:val="22"/>
          <w:szCs w:val="22"/>
        </w:rPr>
        <w:t>Document object</w:t>
      </w:r>
      <w:r w:rsidR="00C362D2">
        <w:rPr>
          <w:sz w:val="22"/>
          <w:szCs w:val="22"/>
        </w:rPr>
        <w:t xml:space="preserve"> method</w:t>
      </w:r>
      <w:r>
        <w:rPr>
          <w:sz w:val="22"/>
          <w:szCs w:val="22"/>
        </w:rPr>
        <w:t xml:space="preserve">, to reference elements on a web page using its </w:t>
      </w:r>
      <w:r w:rsidRPr="00063698">
        <w:rPr>
          <w:b/>
          <w:sz w:val="22"/>
          <w:szCs w:val="22"/>
        </w:rPr>
        <w:t>id</w:t>
      </w:r>
      <w:r>
        <w:rPr>
          <w:sz w:val="22"/>
          <w:szCs w:val="22"/>
        </w:rPr>
        <w:t xml:space="preserve"> value.</w:t>
      </w:r>
    </w:p>
    <w:p w:rsidR="00AE6C00" w:rsidRDefault="00AE6C00" w:rsidP="00AE6C00">
      <w:pPr>
        <w:pStyle w:val="ListParagraph"/>
        <w:numPr>
          <w:ilvl w:val="0"/>
          <w:numId w:val="10"/>
        </w:numPr>
        <w:rPr>
          <w:sz w:val="22"/>
          <w:szCs w:val="22"/>
        </w:rPr>
      </w:pPr>
      <w:r>
        <w:rPr>
          <w:sz w:val="22"/>
          <w:szCs w:val="22"/>
        </w:rPr>
        <w:t>To associate an event</w:t>
      </w:r>
      <w:r w:rsidR="00084987">
        <w:rPr>
          <w:sz w:val="22"/>
          <w:szCs w:val="22"/>
        </w:rPr>
        <w:t xml:space="preserve"> </w:t>
      </w:r>
      <w:r w:rsidR="00084987" w:rsidRPr="00084987">
        <w:rPr>
          <w:i/>
          <w:sz w:val="22"/>
          <w:szCs w:val="22"/>
        </w:rPr>
        <w:t>(</w:t>
      </w:r>
      <w:proofErr w:type="spellStart"/>
      <w:r w:rsidR="00084987" w:rsidRPr="009904F5">
        <w:rPr>
          <w:b/>
          <w:i/>
          <w:sz w:val="22"/>
          <w:szCs w:val="22"/>
        </w:rPr>
        <w:t>onclick</w:t>
      </w:r>
      <w:proofErr w:type="spellEnd"/>
      <w:r w:rsidR="00084987" w:rsidRPr="00084987">
        <w:rPr>
          <w:i/>
          <w:sz w:val="22"/>
          <w:szCs w:val="22"/>
        </w:rPr>
        <w:t>)</w:t>
      </w:r>
      <w:r>
        <w:rPr>
          <w:sz w:val="22"/>
          <w:szCs w:val="22"/>
        </w:rPr>
        <w:t xml:space="preserve"> with an HTML element and define an event handler, which is the code that will respond to that specific event</w:t>
      </w:r>
      <w:r w:rsidR="00084987">
        <w:rPr>
          <w:sz w:val="22"/>
          <w:szCs w:val="22"/>
        </w:rPr>
        <w:t xml:space="preserve"> </w:t>
      </w:r>
      <w:r>
        <w:rPr>
          <w:sz w:val="22"/>
          <w:szCs w:val="22"/>
        </w:rPr>
        <w:t>on the specific element.</w:t>
      </w:r>
    </w:p>
    <w:p w:rsidR="00CB2340" w:rsidRDefault="00CB2340" w:rsidP="00AE6C00">
      <w:pPr>
        <w:pStyle w:val="ListParagraph"/>
        <w:numPr>
          <w:ilvl w:val="0"/>
          <w:numId w:val="10"/>
        </w:numPr>
        <w:rPr>
          <w:sz w:val="22"/>
          <w:szCs w:val="22"/>
        </w:rPr>
      </w:pPr>
      <w:r>
        <w:rPr>
          <w:sz w:val="22"/>
          <w:szCs w:val="22"/>
        </w:rPr>
        <w:t>To use</w:t>
      </w:r>
      <w:r w:rsidRPr="00CB2340">
        <w:rPr>
          <w:b/>
          <w:sz w:val="22"/>
          <w:szCs w:val="22"/>
        </w:rPr>
        <w:t xml:space="preserve"> </w:t>
      </w:r>
      <w:r w:rsidRPr="009904F5">
        <w:rPr>
          <w:b/>
          <w:i/>
          <w:sz w:val="22"/>
          <w:szCs w:val="22"/>
        </w:rPr>
        <w:t>if</w:t>
      </w:r>
      <w:r>
        <w:rPr>
          <w:sz w:val="22"/>
          <w:szCs w:val="22"/>
        </w:rPr>
        <w:t xml:space="preserve"> statements, </w:t>
      </w:r>
      <w:r w:rsidRPr="009904F5">
        <w:rPr>
          <w:b/>
          <w:i/>
          <w:sz w:val="22"/>
          <w:szCs w:val="22"/>
        </w:rPr>
        <w:t>if/else</w:t>
      </w:r>
      <w:r>
        <w:rPr>
          <w:sz w:val="22"/>
          <w:szCs w:val="22"/>
        </w:rPr>
        <w:t xml:space="preserve"> statements, and </w:t>
      </w:r>
      <w:r w:rsidRPr="009904F5">
        <w:rPr>
          <w:b/>
          <w:i/>
          <w:sz w:val="22"/>
          <w:szCs w:val="22"/>
        </w:rPr>
        <w:t>nested if</w:t>
      </w:r>
      <w:r>
        <w:rPr>
          <w:sz w:val="22"/>
          <w:szCs w:val="22"/>
        </w:rPr>
        <w:t xml:space="preserve"> statements to make decisions</w:t>
      </w:r>
    </w:p>
    <w:p w:rsidR="0062372A" w:rsidRPr="00940338" w:rsidRDefault="00444C56" w:rsidP="000A7AC0">
      <w:pPr>
        <w:rPr>
          <w:b/>
          <w:color w:val="0070C0"/>
          <w:sz w:val="22"/>
          <w:szCs w:val="22"/>
        </w:rPr>
      </w:pPr>
      <w:r>
        <w:rPr>
          <w:b/>
          <w:color w:val="0070C0"/>
          <w:sz w:val="22"/>
          <w:szCs w:val="22"/>
        </w:rPr>
        <w:t>Assignment</w:t>
      </w:r>
      <w:r w:rsidR="00940338" w:rsidRPr="00940338">
        <w:rPr>
          <w:b/>
          <w:color w:val="0070C0"/>
          <w:sz w:val="22"/>
          <w:szCs w:val="22"/>
        </w:rPr>
        <w:t xml:space="preserve"> Description:</w:t>
      </w:r>
    </w:p>
    <w:p w:rsidR="00084987" w:rsidRDefault="00063698" w:rsidP="00940338">
      <w:pPr>
        <w:rPr>
          <w:sz w:val="22"/>
          <w:szCs w:val="22"/>
        </w:rPr>
      </w:pPr>
      <w:r>
        <w:rPr>
          <w:sz w:val="22"/>
          <w:szCs w:val="22"/>
        </w:rPr>
        <w:t xml:space="preserve">The </w:t>
      </w:r>
      <w:bookmarkStart w:id="0" w:name="_GoBack"/>
      <w:bookmarkEnd w:id="0"/>
      <w:r w:rsidR="00084987" w:rsidRPr="00084987">
        <w:rPr>
          <w:b/>
          <w:color w:val="C00000"/>
          <w:sz w:val="22"/>
          <w:szCs w:val="22"/>
        </w:rPr>
        <w:t>Tax Calculator</w:t>
      </w:r>
      <w:r w:rsidRPr="00084987">
        <w:rPr>
          <w:b/>
          <w:color w:val="C00000"/>
          <w:sz w:val="22"/>
          <w:szCs w:val="22"/>
        </w:rPr>
        <w:t xml:space="preserve"> </w:t>
      </w:r>
      <w:r>
        <w:rPr>
          <w:sz w:val="22"/>
          <w:szCs w:val="22"/>
        </w:rPr>
        <w:t xml:space="preserve">application computes </w:t>
      </w:r>
      <w:r w:rsidR="00084987">
        <w:rPr>
          <w:sz w:val="22"/>
          <w:szCs w:val="22"/>
        </w:rPr>
        <w:t>a user’s total income tax and determines the tax bracket the user falls in.  The tax bracket is the tax rate a user will pay on the highest dollar of taxable income.  The tax bracket determines the amount of the user’s income tax increases if the user earns one additional dollar of income (ignoring the effects of rounding).  In the U.S., we have a progressive income tax system.  This means that the more money you make, the higher a tax rate you pay.  Your tax bracket becomes progressively higher.</w:t>
      </w:r>
    </w:p>
    <w:p w:rsidR="002424E3" w:rsidRDefault="002424E3" w:rsidP="00940338">
      <w:pPr>
        <w:rPr>
          <w:sz w:val="22"/>
          <w:szCs w:val="22"/>
        </w:rPr>
      </w:pPr>
      <w:r>
        <w:rPr>
          <w:sz w:val="22"/>
          <w:szCs w:val="22"/>
        </w:rPr>
        <w:t>This application will find the IRS tax bracket for a user.  The calculator will return an estimate of the actual tax rate and tax amount for the user based on the users’ filing status and taxable income, which are provided by the user.</w:t>
      </w:r>
    </w:p>
    <w:p w:rsidR="0025182B" w:rsidRDefault="00D84FC0" w:rsidP="009312C2">
      <w:pPr>
        <w:rPr>
          <w:b/>
          <w:color w:val="0070C0"/>
          <w:sz w:val="24"/>
          <w:szCs w:val="22"/>
        </w:rPr>
      </w:pPr>
      <w:r>
        <w:rPr>
          <w:b/>
          <w:color w:val="0070C0"/>
          <w:sz w:val="24"/>
          <w:szCs w:val="22"/>
        </w:rPr>
        <w:pict>
          <v:rect id="_x0000_i1025" style="width:0;height:1.5pt" o:hralign="center" o:hrstd="t" o:hr="t" fillcolor="#a0a0a0" stroked="f"/>
        </w:pict>
      </w:r>
    </w:p>
    <w:p w:rsidR="00D15CBE" w:rsidRPr="0025182B" w:rsidRDefault="0025182B" w:rsidP="009312C2">
      <w:pPr>
        <w:rPr>
          <w:b/>
          <w:color w:val="7030A0"/>
          <w:sz w:val="22"/>
          <w:szCs w:val="22"/>
        </w:rPr>
      </w:pPr>
      <w:r w:rsidRPr="0025182B">
        <w:rPr>
          <w:b/>
          <w:color w:val="7030A0"/>
          <w:sz w:val="22"/>
          <w:szCs w:val="22"/>
        </w:rPr>
        <w:t xml:space="preserve">Here’s how tax brackets work </w:t>
      </w:r>
      <w:r w:rsidRPr="0025182B">
        <w:rPr>
          <w:b/>
          <w:i/>
          <w:color w:val="7030A0"/>
          <w:sz w:val="22"/>
          <w:szCs w:val="22"/>
        </w:rPr>
        <w:t>(example)</w:t>
      </w:r>
      <w:r w:rsidRPr="0025182B">
        <w:rPr>
          <w:b/>
          <w:color w:val="7030A0"/>
          <w:sz w:val="22"/>
          <w:szCs w:val="22"/>
        </w:rPr>
        <w:t>:</w:t>
      </w:r>
    </w:p>
    <w:p w:rsidR="0025182B" w:rsidRDefault="0025182B" w:rsidP="009312C2">
      <w:pPr>
        <w:rPr>
          <w:sz w:val="22"/>
          <w:szCs w:val="22"/>
        </w:rPr>
      </w:pPr>
      <w:r>
        <w:rPr>
          <w:sz w:val="22"/>
          <w:szCs w:val="22"/>
        </w:rPr>
        <w:t xml:space="preserve">Let’s say you are a </w:t>
      </w:r>
      <w:r w:rsidR="00BB12C2">
        <w:rPr>
          <w:b/>
          <w:sz w:val="22"/>
          <w:szCs w:val="22"/>
          <w:u w:val="single"/>
        </w:rPr>
        <w:t>S</w:t>
      </w:r>
      <w:r w:rsidRPr="0025182B">
        <w:rPr>
          <w:b/>
          <w:sz w:val="22"/>
          <w:szCs w:val="22"/>
          <w:u w:val="single"/>
        </w:rPr>
        <w:t>ingle</w:t>
      </w:r>
      <w:r>
        <w:rPr>
          <w:sz w:val="22"/>
          <w:szCs w:val="22"/>
        </w:rPr>
        <w:t xml:space="preserve"> with no dependents and your</w:t>
      </w:r>
      <w:r w:rsidRPr="0025182B">
        <w:rPr>
          <w:b/>
          <w:sz w:val="22"/>
          <w:szCs w:val="22"/>
        </w:rPr>
        <w:t xml:space="preserve"> taxable income is </w:t>
      </w:r>
      <w:r w:rsidRPr="0056073B">
        <w:rPr>
          <w:b/>
          <w:color w:val="B01513" w:themeColor="accent1"/>
          <w:sz w:val="22"/>
          <w:szCs w:val="22"/>
        </w:rPr>
        <w:t>$19,000</w:t>
      </w:r>
      <w:r>
        <w:rPr>
          <w:sz w:val="22"/>
          <w:szCs w:val="22"/>
        </w:rPr>
        <w:t>.</w:t>
      </w:r>
    </w:p>
    <w:p w:rsidR="0025182B" w:rsidRDefault="00BB12C2" w:rsidP="009312C2">
      <w:pPr>
        <w:rPr>
          <w:sz w:val="22"/>
          <w:szCs w:val="22"/>
        </w:rPr>
      </w:pPr>
      <w:r>
        <w:rPr>
          <w:sz w:val="22"/>
          <w:szCs w:val="22"/>
        </w:rPr>
        <w:t>As a</w:t>
      </w:r>
      <w:r w:rsidRPr="0056073B">
        <w:rPr>
          <w:b/>
          <w:sz w:val="22"/>
          <w:szCs w:val="22"/>
        </w:rPr>
        <w:t xml:space="preserve"> </w:t>
      </w:r>
      <w:r w:rsidRPr="0056073B">
        <w:rPr>
          <w:b/>
          <w:sz w:val="22"/>
          <w:szCs w:val="22"/>
          <w:u w:val="single"/>
        </w:rPr>
        <w:t>Single</w:t>
      </w:r>
      <w:r>
        <w:rPr>
          <w:sz w:val="22"/>
          <w:szCs w:val="22"/>
        </w:rPr>
        <w:t xml:space="preserve"> filer, you are in the </w:t>
      </w:r>
      <w:r w:rsidRPr="0056073B">
        <w:rPr>
          <w:b/>
          <w:sz w:val="22"/>
          <w:szCs w:val="22"/>
        </w:rPr>
        <w:t>15%</w:t>
      </w:r>
      <w:r>
        <w:rPr>
          <w:sz w:val="22"/>
          <w:szCs w:val="22"/>
        </w:rPr>
        <w:t xml:space="preserve"> tax bracket.  You will pay </w:t>
      </w:r>
      <w:r w:rsidRPr="0056073B">
        <w:rPr>
          <w:b/>
          <w:sz w:val="22"/>
          <w:szCs w:val="22"/>
        </w:rPr>
        <w:t>10%</w:t>
      </w:r>
      <w:r>
        <w:rPr>
          <w:sz w:val="22"/>
          <w:szCs w:val="22"/>
        </w:rPr>
        <w:t xml:space="preserve"> on the first </w:t>
      </w:r>
      <w:r w:rsidRPr="0056073B">
        <w:rPr>
          <w:b/>
          <w:sz w:val="22"/>
          <w:szCs w:val="22"/>
        </w:rPr>
        <w:t>$9,225</w:t>
      </w:r>
      <w:r>
        <w:rPr>
          <w:sz w:val="22"/>
          <w:szCs w:val="22"/>
        </w:rPr>
        <w:t xml:space="preserve">, </w:t>
      </w:r>
      <w:r w:rsidRPr="0056073B">
        <w:rPr>
          <w:b/>
          <w:color w:val="0070C0"/>
          <w:sz w:val="22"/>
          <w:szCs w:val="22"/>
        </w:rPr>
        <w:t>plus</w:t>
      </w:r>
      <w:r>
        <w:rPr>
          <w:sz w:val="22"/>
          <w:szCs w:val="22"/>
        </w:rPr>
        <w:t xml:space="preserve"> </w:t>
      </w:r>
      <w:r w:rsidRPr="0056073B">
        <w:rPr>
          <w:b/>
          <w:sz w:val="22"/>
          <w:szCs w:val="22"/>
        </w:rPr>
        <w:t>15%</w:t>
      </w:r>
      <w:r>
        <w:rPr>
          <w:sz w:val="22"/>
          <w:szCs w:val="22"/>
        </w:rPr>
        <w:t xml:space="preserve"> of the </w:t>
      </w:r>
      <w:r w:rsidRPr="0056073B">
        <w:rPr>
          <w:i/>
          <w:sz w:val="22"/>
          <w:szCs w:val="22"/>
        </w:rPr>
        <w:t>amount over</w:t>
      </w:r>
      <w:r>
        <w:rPr>
          <w:sz w:val="22"/>
          <w:szCs w:val="22"/>
        </w:rPr>
        <w:t xml:space="preserve"> </w:t>
      </w:r>
      <w:r w:rsidRPr="0056073B">
        <w:rPr>
          <w:b/>
          <w:sz w:val="22"/>
          <w:szCs w:val="22"/>
        </w:rPr>
        <w:t>$9,225</w:t>
      </w:r>
      <w:r>
        <w:rPr>
          <w:sz w:val="22"/>
          <w:szCs w:val="22"/>
        </w:rPr>
        <w:t>.</w:t>
      </w:r>
    </w:p>
    <w:p w:rsidR="00BB12C2" w:rsidRPr="00FF4461" w:rsidRDefault="00BB12C2" w:rsidP="00FF4461">
      <w:pPr>
        <w:jc w:val="center"/>
        <w:rPr>
          <w:b/>
          <w:color w:val="B01513" w:themeColor="accent1"/>
          <w:sz w:val="24"/>
          <w:szCs w:val="22"/>
        </w:rPr>
      </w:pPr>
      <w:r w:rsidRPr="00FF4461">
        <w:rPr>
          <w:b/>
          <w:color w:val="B01513" w:themeColor="accent1"/>
          <w:sz w:val="24"/>
          <w:szCs w:val="22"/>
        </w:rPr>
        <w:t>Here is the math:</w:t>
      </w:r>
    </w:p>
    <w:tbl>
      <w:tblPr>
        <w:tblStyle w:val="TableGrid"/>
        <w:tblW w:w="0" w:type="auto"/>
        <w:tblInd w:w="0" w:type="dxa"/>
        <w:tblLook w:val="04A0" w:firstRow="1" w:lastRow="0" w:firstColumn="1" w:lastColumn="0" w:noHBand="0" w:noVBand="1"/>
      </w:tblPr>
      <w:tblGrid>
        <w:gridCol w:w="6745"/>
        <w:gridCol w:w="3607"/>
      </w:tblGrid>
      <w:tr w:rsidR="00BB12C2" w:rsidRPr="00FF4461" w:rsidTr="00FF4461">
        <w:trPr>
          <w:trHeight w:val="572"/>
        </w:trPr>
        <w:tc>
          <w:tcPr>
            <w:tcW w:w="6745" w:type="dxa"/>
            <w:vAlign w:val="center"/>
          </w:tcPr>
          <w:p w:rsidR="00BB12C2" w:rsidRPr="00FF4461" w:rsidRDefault="00BB12C2" w:rsidP="00BB12C2">
            <w:pPr>
              <w:rPr>
                <w:sz w:val="24"/>
                <w:szCs w:val="22"/>
              </w:rPr>
            </w:pPr>
            <w:r w:rsidRPr="00FF4461">
              <w:rPr>
                <w:b/>
                <w:sz w:val="24"/>
                <w:szCs w:val="22"/>
              </w:rPr>
              <w:t xml:space="preserve">First tax bracket: </w:t>
            </w:r>
            <w:r w:rsidRPr="00FF4461">
              <w:rPr>
                <w:sz w:val="24"/>
                <w:szCs w:val="22"/>
              </w:rPr>
              <w:t xml:space="preserve"> </w:t>
            </w:r>
            <w:r w:rsidRPr="00FF4461">
              <w:rPr>
                <w:b/>
                <w:color w:val="C00000"/>
                <w:sz w:val="24"/>
                <w:szCs w:val="22"/>
              </w:rPr>
              <w:t>$9,225 X 10% =</w:t>
            </w:r>
          </w:p>
        </w:tc>
        <w:tc>
          <w:tcPr>
            <w:tcW w:w="3607" w:type="dxa"/>
            <w:vAlign w:val="center"/>
          </w:tcPr>
          <w:p w:rsidR="00BB12C2" w:rsidRPr="00FF4461" w:rsidRDefault="00BB12C2" w:rsidP="00BB12C2">
            <w:pPr>
              <w:jc w:val="center"/>
              <w:rPr>
                <w:sz w:val="24"/>
                <w:szCs w:val="22"/>
              </w:rPr>
            </w:pPr>
            <w:r w:rsidRPr="00FF4461">
              <w:rPr>
                <w:sz w:val="24"/>
                <w:szCs w:val="22"/>
              </w:rPr>
              <w:t>$922.50</w:t>
            </w:r>
          </w:p>
        </w:tc>
      </w:tr>
      <w:tr w:rsidR="00BB12C2" w:rsidRPr="00FF4461" w:rsidTr="00FF4461">
        <w:trPr>
          <w:trHeight w:val="598"/>
        </w:trPr>
        <w:tc>
          <w:tcPr>
            <w:tcW w:w="6745" w:type="dxa"/>
            <w:vAlign w:val="center"/>
          </w:tcPr>
          <w:p w:rsidR="00BB12C2" w:rsidRPr="00FF4461" w:rsidRDefault="00BB12C2" w:rsidP="00BB12C2">
            <w:pPr>
              <w:rPr>
                <w:sz w:val="24"/>
                <w:szCs w:val="22"/>
              </w:rPr>
            </w:pPr>
            <w:r w:rsidRPr="00FF4461">
              <w:rPr>
                <w:b/>
                <w:sz w:val="24"/>
                <w:szCs w:val="22"/>
              </w:rPr>
              <w:t>Second tax bracket:</w:t>
            </w:r>
            <w:r w:rsidRPr="00FF4461">
              <w:rPr>
                <w:b/>
                <w:color w:val="C00000"/>
                <w:sz w:val="24"/>
                <w:szCs w:val="22"/>
              </w:rPr>
              <w:t xml:space="preserve"> ($19,000 - $9,225) X 15% =</w:t>
            </w:r>
            <w:r w:rsidRPr="00FF4461">
              <w:rPr>
                <w:sz w:val="24"/>
                <w:szCs w:val="22"/>
              </w:rPr>
              <w:t xml:space="preserve"> </w:t>
            </w:r>
          </w:p>
        </w:tc>
        <w:tc>
          <w:tcPr>
            <w:tcW w:w="3607" w:type="dxa"/>
            <w:vAlign w:val="center"/>
          </w:tcPr>
          <w:p w:rsidR="00BB12C2" w:rsidRPr="00FF4461" w:rsidRDefault="00BB12C2" w:rsidP="00BB12C2">
            <w:pPr>
              <w:jc w:val="center"/>
              <w:rPr>
                <w:sz w:val="24"/>
                <w:szCs w:val="22"/>
              </w:rPr>
            </w:pPr>
            <w:r w:rsidRPr="00FF4461">
              <w:rPr>
                <w:sz w:val="24"/>
                <w:szCs w:val="22"/>
              </w:rPr>
              <w:t>$1,466.25</w:t>
            </w:r>
          </w:p>
        </w:tc>
      </w:tr>
      <w:tr w:rsidR="00BB12C2" w:rsidRPr="00FF4461" w:rsidTr="00FF4461">
        <w:trPr>
          <w:trHeight w:val="572"/>
        </w:trPr>
        <w:tc>
          <w:tcPr>
            <w:tcW w:w="6745" w:type="dxa"/>
            <w:shd w:val="clear" w:color="auto" w:fill="D9D9D9" w:themeFill="background1" w:themeFillShade="D9"/>
            <w:vAlign w:val="center"/>
          </w:tcPr>
          <w:p w:rsidR="00BB12C2" w:rsidRPr="00FF4461" w:rsidRDefault="00BB12C2" w:rsidP="00BB12C2">
            <w:pPr>
              <w:rPr>
                <w:b/>
                <w:sz w:val="24"/>
                <w:szCs w:val="22"/>
              </w:rPr>
            </w:pPr>
            <w:r w:rsidRPr="00FF4461">
              <w:rPr>
                <w:b/>
                <w:sz w:val="24"/>
                <w:szCs w:val="22"/>
              </w:rPr>
              <w:t>Total Income Tax:</w:t>
            </w:r>
          </w:p>
        </w:tc>
        <w:tc>
          <w:tcPr>
            <w:tcW w:w="3607" w:type="dxa"/>
            <w:shd w:val="clear" w:color="auto" w:fill="D9D9D9" w:themeFill="background1" w:themeFillShade="D9"/>
            <w:vAlign w:val="center"/>
          </w:tcPr>
          <w:p w:rsidR="00BB12C2" w:rsidRPr="00FF4461" w:rsidRDefault="00BB12C2" w:rsidP="00BB12C2">
            <w:pPr>
              <w:jc w:val="center"/>
              <w:rPr>
                <w:b/>
                <w:sz w:val="24"/>
                <w:szCs w:val="22"/>
              </w:rPr>
            </w:pPr>
            <w:r w:rsidRPr="00FF4461">
              <w:rPr>
                <w:b/>
                <w:sz w:val="24"/>
                <w:szCs w:val="22"/>
              </w:rPr>
              <w:t>$2,388.75</w:t>
            </w:r>
          </w:p>
        </w:tc>
      </w:tr>
    </w:tbl>
    <w:p w:rsidR="00BB12C2" w:rsidRPr="00FF4461" w:rsidRDefault="00BB12C2" w:rsidP="009312C2">
      <w:pPr>
        <w:rPr>
          <w:sz w:val="20"/>
          <w:szCs w:val="22"/>
        </w:rPr>
      </w:pPr>
    </w:p>
    <w:p w:rsidR="00CB2340" w:rsidRDefault="00CB2340" w:rsidP="009312C2">
      <w:pPr>
        <w:rPr>
          <w:sz w:val="22"/>
          <w:szCs w:val="22"/>
        </w:rPr>
      </w:pPr>
    </w:p>
    <w:p w:rsidR="00CB2340" w:rsidRDefault="00CB2340" w:rsidP="009312C2">
      <w:pPr>
        <w:rPr>
          <w:sz w:val="22"/>
          <w:szCs w:val="22"/>
        </w:rPr>
      </w:pPr>
    </w:p>
    <w:p w:rsidR="00CB2340" w:rsidRDefault="00BA5DCE" w:rsidP="009312C2">
      <w:pPr>
        <w:rPr>
          <w:sz w:val="22"/>
          <w:szCs w:val="22"/>
        </w:rPr>
      </w:pPr>
      <w:r>
        <w:rPr>
          <w:noProof/>
          <w:sz w:val="22"/>
          <w:szCs w:val="22"/>
          <w:lang w:eastAsia="en-US"/>
        </w:rPr>
        <w:lastRenderedPageBreak/>
        <w:drawing>
          <wp:anchor distT="0" distB="0" distL="114300" distR="114300" simplePos="0" relativeHeight="251662336" behindDoc="1" locked="0" layoutInCell="1" allowOverlap="1" wp14:anchorId="5AC5AE9F" wp14:editId="6CC8EF70">
            <wp:simplePos x="0" y="0"/>
            <wp:positionH relativeFrom="column">
              <wp:posOffset>-438150</wp:posOffset>
            </wp:positionH>
            <wp:positionV relativeFrom="paragraph">
              <wp:posOffset>-318770</wp:posOffset>
            </wp:positionV>
            <wp:extent cx="7345680" cy="2773680"/>
            <wp:effectExtent l="0" t="0" r="762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xbracket.png"/>
                    <pic:cNvPicPr/>
                  </pic:nvPicPr>
                  <pic:blipFill>
                    <a:blip r:embed="rId7">
                      <a:extLst>
                        <a:ext uri="{28A0092B-C50C-407E-A947-70E740481C1C}">
                          <a14:useLocalDpi xmlns:a14="http://schemas.microsoft.com/office/drawing/2010/main" val="0"/>
                        </a:ext>
                      </a:extLst>
                    </a:blip>
                    <a:stretch>
                      <a:fillRect/>
                    </a:stretch>
                  </pic:blipFill>
                  <pic:spPr>
                    <a:xfrm>
                      <a:off x="0" y="0"/>
                      <a:ext cx="7345680" cy="2773680"/>
                    </a:xfrm>
                    <a:prstGeom prst="rect">
                      <a:avLst/>
                    </a:prstGeom>
                  </pic:spPr>
                </pic:pic>
              </a:graphicData>
            </a:graphic>
            <wp14:sizeRelH relativeFrom="margin">
              <wp14:pctWidth>0</wp14:pctWidth>
            </wp14:sizeRelH>
            <wp14:sizeRelV relativeFrom="margin">
              <wp14:pctHeight>0</wp14:pctHeight>
            </wp14:sizeRelV>
          </wp:anchor>
        </w:drawing>
      </w:r>
    </w:p>
    <w:p w:rsidR="00CB2340" w:rsidRDefault="00CB2340" w:rsidP="009312C2">
      <w:pPr>
        <w:rPr>
          <w:sz w:val="22"/>
          <w:szCs w:val="22"/>
        </w:rPr>
      </w:pPr>
    </w:p>
    <w:p w:rsidR="00CB2340" w:rsidRDefault="00CB2340" w:rsidP="009312C2">
      <w:pPr>
        <w:rPr>
          <w:sz w:val="22"/>
          <w:szCs w:val="22"/>
        </w:rPr>
      </w:pPr>
    </w:p>
    <w:p w:rsidR="00CB2340" w:rsidRDefault="00CB2340" w:rsidP="009312C2">
      <w:pPr>
        <w:rPr>
          <w:sz w:val="22"/>
          <w:szCs w:val="22"/>
        </w:rPr>
      </w:pPr>
    </w:p>
    <w:p w:rsidR="00CB2340" w:rsidRDefault="00CB2340" w:rsidP="009312C2">
      <w:pPr>
        <w:rPr>
          <w:sz w:val="22"/>
          <w:szCs w:val="22"/>
        </w:rPr>
      </w:pPr>
    </w:p>
    <w:p w:rsidR="00CB2340" w:rsidRDefault="00CB2340" w:rsidP="009312C2">
      <w:pPr>
        <w:rPr>
          <w:sz w:val="22"/>
          <w:szCs w:val="22"/>
        </w:rPr>
      </w:pPr>
    </w:p>
    <w:p w:rsidR="00CB2340" w:rsidRDefault="00CB2340" w:rsidP="009312C2">
      <w:pPr>
        <w:rPr>
          <w:sz w:val="22"/>
          <w:szCs w:val="22"/>
        </w:rPr>
      </w:pPr>
    </w:p>
    <w:p w:rsidR="00BA5DCE" w:rsidRDefault="00BA5DCE" w:rsidP="009312C2">
      <w:pPr>
        <w:rPr>
          <w:sz w:val="22"/>
          <w:szCs w:val="22"/>
        </w:rPr>
      </w:pPr>
    </w:p>
    <w:p w:rsidR="00940338" w:rsidRPr="00417751" w:rsidRDefault="00C44CAE" w:rsidP="00417751">
      <w:pPr>
        <w:jc w:val="center"/>
        <w:rPr>
          <w:b/>
          <w:color w:val="C00000"/>
          <w:sz w:val="24"/>
          <w:szCs w:val="22"/>
        </w:rPr>
      </w:pPr>
      <w:r>
        <w:rPr>
          <w:b/>
          <w:noProof/>
          <w:color w:val="C00000"/>
          <w:sz w:val="24"/>
          <w:szCs w:val="22"/>
          <w:lang w:eastAsia="en-US"/>
        </w:rPr>
        <w:drawing>
          <wp:anchor distT="0" distB="0" distL="114300" distR="114300" simplePos="0" relativeHeight="251666432" behindDoc="1" locked="0" layoutInCell="1" allowOverlap="1" wp14:anchorId="0DE61B39" wp14:editId="4FAF19B2">
            <wp:simplePos x="0" y="0"/>
            <wp:positionH relativeFrom="column">
              <wp:posOffset>866717</wp:posOffset>
            </wp:positionH>
            <wp:positionV relativeFrom="paragraph">
              <wp:posOffset>465513</wp:posOffset>
            </wp:positionV>
            <wp:extent cx="4880348" cy="2812341"/>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xCalculator_initi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80348" cy="2812341"/>
                    </a:xfrm>
                    <a:prstGeom prst="rect">
                      <a:avLst/>
                    </a:prstGeom>
                  </pic:spPr>
                </pic:pic>
              </a:graphicData>
            </a:graphic>
            <wp14:sizeRelH relativeFrom="margin">
              <wp14:pctWidth>0</wp14:pctWidth>
            </wp14:sizeRelH>
            <wp14:sizeRelV relativeFrom="margin">
              <wp14:pctHeight>0</wp14:pctHeight>
            </wp14:sizeRelV>
          </wp:anchor>
        </w:drawing>
      </w:r>
      <w:r w:rsidR="009312C2" w:rsidRPr="00417751">
        <w:rPr>
          <w:b/>
          <w:color w:val="C00000"/>
          <w:sz w:val="24"/>
          <w:szCs w:val="22"/>
        </w:rPr>
        <w:t>Below is an example of the initial application</w:t>
      </w:r>
      <w:r w:rsidR="00417751">
        <w:rPr>
          <w:b/>
          <w:color w:val="C00000"/>
          <w:sz w:val="24"/>
          <w:szCs w:val="22"/>
        </w:rPr>
        <w:t xml:space="preserve"> (top image)</w:t>
      </w:r>
      <w:r w:rsidR="009312C2" w:rsidRPr="00417751">
        <w:rPr>
          <w:b/>
          <w:color w:val="C00000"/>
          <w:sz w:val="24"/>
          <w:szCs w:val="22"/>
        </w:rPr>
        <w:t xml:space="preserve"> and a</w:t>
      </w:r>
      <w:r w:rsidR="00C2373E" w:rsidRPr="00417751">
        <w:rPr>
          <w:b/>
          <w:color w:val="C00000"/>
          <w:sz w:val="24"/>
          <w:szCs w:val="22"/>
        </w:rPr>
        <w:t>n</w:t>
      </w:r>
      <w:r w:rsidR="009312C2" w:rsidRPr="00417751">
        <w:rPr>
          <w:b/>
          <w:color w:val="C00000"/>
          <w:sz w:val="24"/>
          <w:szCs w:val="22"/>
        </w:rPr>
        <w:t xml:space="preserve"> </w:t>
      </w:r>
      <w:r w:rsidR="00C2373E" w:rsidRPr="00417751">
        <w:rPr>
          <w:b/>
          <w:color w:val="C00000"/>
          <w:sz w:val="24"/>
          <w:szCs w:val="22"/>
        </w:rPr>
        <w:t>example of the application in use</w:t>
      </w:r>
      <w:r w:rsidR="00417751">
        <w:rPr>
          <w:b/>
          <w:color w:val="C00000"/>
          <w:sz w:val="24"/>
          <w:szCs w:val="22"/>
        </w:rPr>
        <w:t xml:space="preserve"> (bottom image)</w:t>
      </w:r>
      <w:r w:rsidR="00C2373E" w:rsidRPr="00417751">
        <w:rPr>
          <w:b/>
          <w:color w:val="C00000"/>
          <w:sz w:val="24"/>
          <w:szCs w:val="22"/>
        </w:rPr>
        <w:t>.</w:t>
      </w:r>
    </w:p>
    <w:p w:rsidR="00C362D2" w:rsidRDefault="00C362D2" w:rsidP="00417751">
      <w:pPr>
        <w:rPr>
          <w:b/>
          <w:color w:val="0070C0"/>
          <w:sz w:val="22"/>
          <w:szCs w:val="22"/>
        </w:rPr>
      </w:pPr>
    </w:p>
    <w:p w:rsidR="007B316A" w:rsidRPr="007B316A" w:rsidRDefault="00C44CAE" w:rsidP="007B316A">
      <w:pPr>
        <w:jc w:val="center"/>
        <w:rPr>
          <w:b/>
          <w:color w:val="0070C0"/>
          <w:sz w:val="22"/>
          <w:szCs w:val="22"/>
        </w:rPr>
      </w:pPr>
      <w:r>
        <w:rPr>
          <w:b/>
          <w:noProof/>
          <w:color w:val="0070C0"/>
          <w:sz w:val="22"/>
          <w:szCs w:val="22"/>
          <w:lang w:eastAsia="en-US"/>
        </w:rPr>
        <w:drawing>
          <wp:anchor distT="0" distB="0" distL="114300" distR="114300" simplePos="0" relativeHeight="251667456" behindDoc="1" locked="0" layoutInCell="1" allowOverlap="1" wp14:anchorId="466FF009" wp14:editId="4F5851B9">
            <wp:simplePos x="0" y="0"/>
            <wp:positionH relativeFrom="column">
              <wp:posOffset>470708</wp:posOffset>
            </wp:positionH>
            <wp:positionV relativeFrom="paragraph">
              <wp:posOffset>2545715</wp:posOffset>
            </wp:positionV>
            <wp:extent cx="5764357" cy="3442451"/>
            <wp:effectExtent l="0" t="0" r="8255"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xCalculator_final.png"/>
                    <pic:cNvPicPr/>
                  </pic:nvPicPr>
                  <pic:blipFill>
                    <a:blip r:embed="rId9">
                      <a:extLst>
                        <a:ext uri="{28A0092B-C50C-407E-A947-70E740481C1C}">
                          <a14:useLocalDpi xmlns:a14="http://schemas.microsoft.com/office/drawing/2010/main" val="0"/>
                        </a:ext>
                      </a:extLst>
                    </a:blip>
                    <a:stretch>
                      <a:fillRect/>
                    </a:stretch>
                  </pic:blipFill>
                  <pic:spPr>
                    <a:xfrm>
                      <a:off x="0" y="0"/>
                      <a:ext cx="5764357" cy="3442451"/>
                    </a:xfrm>
                    <a:prstGeom prst="rect">
                      <a:avLst/>
                    </a:prstGeom>
                  </pic:spPr>
                </pic:pic>
              </a:graphicData>
            </a:graphic>
            <wp14:sizeRelH relativeFrom="margin">
              <wp14:pctWidth>0</wp14:pctWidth>
            </wp14:sizeRelH>
            <wp14:sizeRelV relativeFrom="margin">
              <wp14:pctHeight>0</wp14:pctHeight>
            </wp14:sizeRelV>
          </wp:anchor>
        </w:drawing>
      </w:r>
      <w:r w:rsidR="007B316A" w:rsidRPr="007B316A">
        <w:rPr>
          <w:b/>
          <w:color w:val="0070C0"/>
          <w:sz w:val="22"/>
          <w:szCs w:val="22"/>
        </w:rPr>
        <w:br w:type="page"/>
      </w:r>
    </w:p>
    <w:p w:rsidR="00CE5389" w:rsidRPr="00CE5389" w:rsidRDefault="00CE5389" w:rsidP="00C670F2">
      <w:pPr>
        <w:jc w:val="center"/>
        <w:rPr>
          <w:sz w:val="22"/>
          <w:szCs w:val="22"/>
        </w:rPr>
      </w:pPr>
      <w:r w:rsidRPr="00CE5389">
        <w:rPr>
          <w:b/>
          <w:color w:val="753109" w:themeColor="accent2" w:themeShade="80"/>
          <w:sz w:val="22"/>
          <w:szCs w:val="22"/>
        </w:rPr>
        <w:lastRenderedPageBreak/>
        <w:t>REMINDER:</w:t>
      </w:r>
      <w:r w:rsidRPr="00CE5389">
        <w:rPr>
          <w:b/>
          <w:color w:val="AF490D" w:themeColor="accent2" w:themeShade="BF"/>
          <w:sz w:val="22"/>
          <w:szCs w:val="22"/>
        </w:rPr>
        <w:t xml:space="preserve"> </w:t>
      </w:r>
      <w:r w:rsidRPr="00CE5389">
        <w:rPr>
          <w:sz w:val="22"/>
          <w:szCs w:val="22"/>
        </w:rPr>
        <w:t xml:space="preserve"> Please remember to </w:t>
      </w:r>
      <w:r w:rsidRPr="00CE5389">
        <w:rPr>
          <w:b/>
          <w:sz w:val="22"/>
          <w:szCs w:val="22"/>
        </w:rPr>
        <w:t xml:space="preserve">SAVE </w:t>
      </w:r>
      <w:r w:rsidRPr="00CE5389">
        <w:rPr>
          <w:sz w:val="22"/>
          <w:szCs w:val="22"/>
        </w:rPr>
        <w:t xml:space="preserve">your files periodically in </w:t>
      </w:r>
      <w:r w:rsidRPr="00CE5389">
        <w:rPr>
          <w:b/>
          <w:color w:val="0070C0"/>
          <w:sz w:val="22"/>
          <w:szCs w:val="22"/>
        </w:rPr>
        <w:t>Cloud9</w:t>
      </w:r>
      <w:r w:rsidRPr="00CE5389">
        <w:rPr>
          <w:sz w:val="22"/>
          <w:szCs w:val="22"/>
        </w:rPr>
        <w:t>!!!!</w:t>
      </w:r>
    </w:p>
    <w:p w:rsidR="003C3F98" w:rsidRDefault="00444C56" w:rsidP="000A7AC0">
      <w:pPr>
        <w:rPr>
          <w:color w:val="0070C0"/>
          <w:sz w:val="22"/>
          <w:szCs w:val="22"/>
        </w:rPr>
      </w:pPr>
      <w:r>
        <w:rPr>
          <w:b/>
          <w:color w:val="0070C0"/>
          <w:sz w:val="22"/>
          <w:szCs w:val="22"/>
        </w:rPr>
        <w:t>Assignment</w:t>
      </w:r>
      <w:r w:rsidR="003C3F98">
        <w:rPr>
          <w:b/>
          <w:color w:val="0070C0"/>
          <w:sz w:val="22"/>
          <w:szCs w:val="22"/>
        </w:rPr>
        <w:t xml:space="preserve"> Steps</w:t>
      </w:r>
      <w:r w:rsidR="000624E8">
        <w:rPr>
          <w:b/>
          <w:color w:val="0070C0"/>
          <w:sz w:val="22"/>
          <w:szCs w:val="22"/>
        </w:rPr>
        <w:t>/Tasks</w:t>
      </w:r>
      <w:r w:rsidR="002D11D3" w:rsidRPr="00BA3EEE">
        <w:rPr>
          <w:b/>
          <w:color w:val="0070C0"/>
          <w:sz w:val="22"/>
          <w:szCs w:val="22"/>
        </w:rPr>
        <w:t>:</w:t>
      </w:r>
      <w:r w:rsidR="002D11D3" w:rsidRPr="00BA3EEE">
        <w:rPr>
          <w:color w:val="0070C0"/>
          <w:sz w:val="22"/>
          <w:szCs w:val="22"/>
        </w:rPr>
        <w:t xml:space="preserve">  </w:t>
      </w:r>
    </w:p>
    <w:p w:rsidR="001516B8" w:rsidRPr="001516B8" w:rsidRDefault="003C3F98" w:rsidP="003C3F98">
      <w:pPr>
        <w:pStyle w:val="ListParagraph"/>
        <w:numPr>
          <w:ilvl w:val="0"/>
          <w:numId w:val="8"/>
        </w:numPr>
        <w:rPr>
          <w:sz w:val="22"/>
          <w:szCs w:val="22"/>
        </w:rPr>
      </w:pPr>
      <w:r>
        <w:rPr>
          <w:sz w:val="22"/>
          <w:szCs w:val="22"/>
        </w:rPr>
        <w:t xml:space="preserve">In </w:t>
      </w:r>
      <w:r w:rsidR="00D50C9F">
        <w:rPr>
          <w:b/>
          <w:sz w:val="22"/>
          <w:szCs w:val="22"/>
        </w:rPr>
        <w:t>Cloud9</w:t>
      </w:r>
      <w:r>
        <w:rPr>
          <w:sz w:val="22"/>
          <w:szCs w:val="22"/>
        </w:rPr>
        <w:t xml:space="preserve">, </w:t>
      </w:r>
      <w:r w:rsidR="0073711C">
        <w:rPr>
          <w:sz w:val="22"/>
          <w:szCs w:val="22"/>
        </w:rPr>
        <w:t>open</w:t>
      </w:r>
      <w:r w:rsidR="00D50C9F">
        <w:rPr>
          <w:sz w:val="22"/>
          <w:szCs w:val="22"/>
        </w:rPr>
        <w:t xml:space="preserve"> the file entitled:  </w:t>
      </w:r>
      <w:r w:rsidR="0073711C">
        <w:rPr>
          <w:sz w:val="22"/>
          <w:szCs w:val="22"/>
        </w:rPr>
        <w:t xml:space="preserve"> </w:t>
      </w:r>
      <w:r w:rsidR="00C75669">
        <w:rPr>
          <w:b/>
          <w:color w:val="00B050"/>
          <w:sz w:val="22"/>
          <w:szCs w:val="22"/>
        </w:rPr>
        <w:t>taxCalculator</w:t>
      </w:r>
      <w:r w:rsidR="002668B2" w:rsidRPr="009B4A3F">
        <w:rPr>
          <w:b/>
          <w:color w:val="00B050"/>
          <w:sz w:val="22"/>
          <w:szCs w:val="22"/>
        </w:rPr>
        <w:t>.htm</w:t>
      </w:r>
      <w:r w:rsidR="008926F2" w:rsidRPr="009B4A3F">
        <w:rPr>
          <w:b/>
          <w:color w:val="00B050"/>
          <w:sz w:val="22"/>
          <w:szCs w:val="22"/>
        </w:rPr>
        <w:t>l</w:t>
      </w:r>
      <w:r w:rsidR="0073711C" w:rsidRPr="009B4A3F">
        <w:rPr>
          <w:color w:val="00B050"/>
          <w:sz w:val="22"/>
          <w:szCs w:val="22"/>
        </w:rPr>
        <w:t xml:space="preserve"> </w:t>
      </w:r>
      <w:r w:rsidR="008926F2">
        <w:rPr>
          <w:sz w:val="22"/>
          <w:szCs w:val="22"/>
        </w:rPr>
        <w:t>in the</w:t>
      </w:r>
      <w:r w:rsidR="0073711C">
        <w:rPr>
          <w:sz w:val="22"/>
          <w:szCs w:val="22"/>
        </w:rPr>
        <w:t xml:space="preserve"> </w:t>
      </w:r>
      <w:r w:rsidR="008926F2">
        <w:rPr>
          <w:b/>
          <w:sz w:val="22"/>
          <w:szCs w:val="22"/>
        </w:rPr>
        <w:t>l</w:t>
      </w:r>
      <w:r w:rsidR="0048452A">
        <w:rPr>
          <w:b/>
          <w:sz w:val="22"/>
          <w:szCs w:val="22"/>
        </w:rPr>
        <w:t>esson5</w:t>
      </w:r>
      <w:r w:rsidR="001E3026">
        <w:rPr>
          <w:b/>
          <w:sz w:val="22"/>
          <w:szCs w:val="22"/>
        </w:rPr>
        <w:t>_</w:t>
      </w:r>
      <w:r w:rsidR="0048452A">
        <w:rPr>
          <w:b/>
          <w:sz w:val="22"/>
          <w:szCs w:val="22"/>
        </w:rPr>
        <w:t>tax</w:t>
      </w:r>
      <w:r w:rsidR="008926F2">
        <w:rPr>
          <w:b/>
          <w:sz w:val="22"/>
          <w:szCs w:val="22"/>
        </w:rPr>
        <w:t>calculator workspace</w:t>
      </w:r>
      <w:r w:rsidR="00607862">
        <w:rPr>
          <w:b/>
          <w:sz w:val="22"/>
          <w:szCs w:val="22"/>
        </w:rPr>
        <w:t>.</w:t>
      </w:r>
    </w:p>
    <w:p w:rsidR="001516B8" w:rsidRPr="001516B8" w:rsidRDefault="001516B8" w:rsidP="001516B8">
      <w:pPr>
        <w:pStyle w:val="ListParagraph"/>
        <w:rPr>
          <w:sz w:val="22"/>
          <w:szCs w:val="22"/>
        </w:rPr>
      </w:pPr>
    </w:p>
    <w:p w:rsidR="00BA3EEE" w:rsidRDefault="0073711C" w:rsidP="003C3F98">
      <w:pPr>
        <w:pStyle w:val="ListParagraph"/>
        <w:numPr>
          <w:ilvl w:val="0"/>
          <w:numId w:val="8"/>
        </w:numPr>
        <w:rPr>
          <w:sz w:val="22"/>
          <w:szCs w:val="22"/>
        </w:rPr>
      </w:pPr>
      <w:r>
        <w:rPr>
          <w:sz w:val="22"/>
          <w:szCs w:val="22"/>
        </w:rPr>
        <w:t xml:space="preserve">Enter your name </w:t>
      </w:r>
      <w:r w:rsidR="001516B8">
        <w:rPr>
          <w:sz w:val="22"/>
          <w:szCs w:val="22"/>
        </w:rPr>
        <w:t xml:space="preserve">for </w:t>
      </w:r>
      <w:r w:rsidR="001516B8" w:rsidRPr="001516B8">
        <w:rPr>
          <w:b/>
          <w:sz w:val="22"/>
          <w:szCs w:val="22"/>
        </w:rPr>
        <w:t>Author</w:t>
      </w:r>
      <w:r w:rsidR="001516B8">
        <w:rPr>
          <w:sz w:val="22"/>
          <w:szCs w:val="22"/>
        </w:rPr>
        <w:t xml:space="preserve"> </w:t>
      </w:r>
      <w:r>
        <w:rPr>
          <w:sz w:val="22"/>
          <w:szCs w:val="22"/>
        </w:rPr>
        <w:t xml:space="preserve">and today’s date </w:t>
      </w:r>
      <w:r w:rsidR="001516B8">
        <w:rPr>
          <w:sz w:val="22"/>
          <w:szCs w:val="22"/>
        </w:rPr>
        <w:t xml:space="preserve">for </w:t>
      </w:r>
      <w:r w:rsidR="001516B8" w:rsidRPr="001516B8">
        <w:rPr>
          <w:b/>
          <w:sz w:val="22"/>
          <w:szCs w:val="22"/>
        </w:rPr>
        <w:t>Date</w:t>
      </w:r>
      <w:r w:rsidR="001516B8">
        <w:rPr>
          <w:sz w:val="22"/>
          <w:szCs w:val="22"/>
        </w:rPr>
        <w:t xml:space="preserve">, </w:t>
      </w:r>
      <w:r>
        <w:rPr>
          <w:sz w:val="22"/>
          <w:szCs w:val="22"/>
        </w:rPr>
        <w:t>where indicated in the comment</w:t>
      </w:r>
      <w:r w:rsidR="00607862">
        <w:rPr>
          <w:sz w:val="22"/>
          <w:szCs w:val="22"/>
        </w:rPr>
        <w:t>ed</w:t>
      </w:r>
      <w:r>
        <w:rPr>
          <w:sz w:val="22"/>
          <w:szCs w:val="22"/>
        </w:rPr>
        <w:t xml:space="preserve"> section </w:t>
      </w:r>
      <w:r w:rsidR="00607862">
        <w:rPr>
          <w:sz w:val="22"/>
          <w:szCs w:val="22"/>
        </w:rPr>
        <w:t>of</w:t>
      </w:r>
      <w:r>
        <w:rPr>
          <w:sz w:val="22"/>
          <w:szCs w:val="22"/>
        </w:rPr>
        <w:t xml:space="preserve"> the </w:t>
      </w:r>
      <w:r w:rsidR="001516B8">
        <w:rPr>
          <w:sz w:val="22"/>
          <w:szCs w:val="22"/>
        </w:rPr>
        <w:t xml:space="preserve">HTML </w:t>
      </w:r>
      <w:r>
        <w:rPr>
          <w:sz w:val="22"/>
          <w:szCs w:val="22"/>
        </w:rPr>
        <w:t xml:space="preserve">document </w:t>
      </w:r>
      <w:r w:rsidR="00BD054D">
        <w:rPr>
          <w:sz w:val="22"/>
          <w:szCs w:val="22"/>
        </w:rPr>
        <w:t xml:space="preserve">within the </w:t>
      </w:r>
      <w:r>
        <w:rPr>
          <w:sz w:val="22"/>
          <w:szCs w:val="22"/>
        </w:rPr>
        <w:t>head</w:t>
      </w:r>
      <w:r w:rsidR="00BD054D">
        <w:rPr>
          <w:sz w:val="22"/>
          <w:szCs w:val="22"/>
        </w:rPr>
        <w:t xml:space="preserve"> tag</w:t>
      </w:r>
      <w:r>
        <w:rPr>
          <w:sz w:val="22"/>
          <w:szCs w:val="22"/>
        </w:rPr>
        <w:t>.</w:t>
      </w:r>
    </w:p>
    <w:p w:rsidR="00670C14" w:rsidRDefault="00670C14" w:rsidP="00670C14">
      <w:pPr>
        <w:pStyle w:val="ListParagraph"/>
        <w:rPr>
          <w:sz w:val="22"/>
          <w:szCs w:val="22"/>
        </w:rPr>
      </w:pPr>
    </w:p>
    <w:p w:rsidR="006F7AF8" w:rsidRDefault="00093DB3" w:rsidP="00056C17">
      <w:pPr>
        <w:pStyle w:val="ListParagraph"/>
        <w:numPr>
          <w:ilvl w:val="0"/>
          <w:numId w:val="8"/>
        </w:numPr>
        <w:rPr>
          <w:sz w:val="22"/>
          <w:szCs w:val="22"/>
        </w:rPr>
      </w:pPr>
      <w:r>
        <w:rPr>
          <w:sz w:val="22"/>
          <w:szCs w:val="22"/>
        </w:rPr>
        <w:t xml:space="preserve">Select </w:t>
      </w:r>
      <w:r w:rsidRPr="00065BAB">
        <w:rPr>
          <w:b/>
          <w:color w:val="C00000"/>
          <w:sz w:val="22"/>
          <w:szCs w:val="22"/>
        </w:rPr>
        <w:t xml:space="preserve">Preview </w:t>
      </w:r>
      <w:r w:rsidRPr="00065BAB">
        <w:rPr>
          <w:b/>
          <w:color w:val="C00000"/>
          <w:sz w:val="22"/>
          <w:szCs w:val="22"/>
        </w:rPr>
        <w:sym w:font="Wingdings" w:char="F0E0"/>
      </w:r>
      <w:r w:rsidRPr="00065BAB">
        <w:rPr>
          <w:b/>
          <w:color w:val="C00000"/>
          <w:sz w:val="22"/>
          <w:szCs w:val="22"/>
        </w:rPr>
        <w:t xml:space="preserve"> Live Preview File (</w:t>
      </w:r>
      <w:r w:rsidR="00651C0F">
        <w:rPr>
          <w:b/>
          <w:color w:val="00B050"/>
          <w:sz w:val="22"/>
          <w:szCs w:val="22"/>
        </w:rPr>
        <w:t>taxCalculator</w:t>
      </w:r>
      <w:r w:rsidR="00651C0F" w:rsidRPr="009B4A3F">
        <w:rPr>
          <w:b/>
          <w:color w:val="00B050"/>
          <w:sz w:val="22"/>
          <w:szCs w:val="22"/>
        </w:rPr>
        <w:t>.html</w:t>
      </w:r>
      <w:r w:rsidRPr="00065BAB">
        <w:rPr>
          <w:b/>
          <w:color w:val="C00000"/>
          <w:sz w:val="22"/>
          <w:szCs w:val="22"/>
        </w:rPr>
        <w:t>)</w:t>
      </w:r>
      <w:r>
        <w:rPr>
          <w:sz w:val="22"/>
          <w:szCs w:val="22"/>
        </w:rPr>
        <w:t xml:space="preserve"> </w:t>
      </w:r>
      <w:r w:rsidR="00056C17" w:rsidRPr="00A72696">
        <w:rPr>
          <w:sz w:val="22"/>
          <w:szCs w:val="22"/>
        </w:rPr>
        <w:t>to</w:t>
      </w:r>
      <w:r>
        <w:rPr>
          <w:sz w:val="22"/>
          <w:szCs w:val="22"/>
        </w:rPr>
        <w:t xml:space="preserve"> preview and</w:t>
      </w:r>
      <w:r w:rsidR="00056C17" w:rsidRPr="00A72696">
        <w:rPr>
          <w:sz w:val="22"/>
          <w:szCs w:val="22"/>
        </w:rPr>
        <w:t xml:space="preserve"> render the web page </w:t>
      </w:r>
      <w:r>
        <w:rPr>
          <w:sz w:val="22"/>
          <w:szCs w:val="22"/>
        </w:rPr>
        <w:t>so that you can v</w:t>
      </w:r>
      <w:r w:rsidR="00056C17" w:rsidRPr="00A72696">
        <w:rPr>
          <w:sz w:val="22"/>
          <w:szCs w:val="22"/>
        </w:rPr>
        <w:t xml:space="preserve">iew the </w:t>
      </w:r>
      <w:r>
        <w:rPr>
          <w:sz w:val="22"/>
          <w:szCs w:val="22"/>
        </w:rPr>
        <w:t xml:space="preserve">HTML </w:t>
      </w:r>
      <w:r w:rsidR="00056C17" w:rsidRPr="00A72696">
        <w:rPr>
          <w:sz w:val="22"/>
          <w:szCs w:val="22"/>
        </w:rPr>
        <w:t>page prior to modifying the file.</w:t>
      </w:r>
      <w:r>
        <w:rPr>
          <w:sz w:val="22"/>
          <w:szCs w:val="22"/>
        </w:rPr>
        <w:t xml:space="preserve">  </w:t>
      </w:r>
    </w:p>
    <w:p w:rsidR="006F7AF8" w:rsidRPr="006F7AF8" w:rsidRDefault="006F7AF8" w:rsidP="006F7AF8">
      <w:pPr>
        <w:pStyle w:val="ListParagraph"/>
        <w:rPr>
          <w:b/>
          <w:sz w:val="22"/>
          <w:szCs w:val="22"/>
        </w:rPr>
      </w:pPr>
    </w:p>
    <w:p w:rsidR="00056C17" w:rsidRDefault="006F7AF8" w:rsidP="006F7AF8">
      <w:pPr>
        <w:pStyle w:val="ListParagraph"/>
        <w:rPr>
          <w:sz w:val="22"/>
          <w:szCs w:val="22"/>
        </w:rPr>
      </w:pPr>
      <w:r w:rsidRPr="006F7AF8">
        <w:rPr>
          <w:b/>
          <w:color w:val="830F0E" w:themeColor="accent1" w:themeShade="BF"/>
          <w:sz w:val="22"/>
          <w:szCs w:val="22"/>
        </w:rPr>
        <w:t xml:space="preserve">HINT: </w:t>
      </w:r>
      <w:r w:rsidRPr="006F7AF8">
        <w:rPr>
          <w:b/>
          <w:color w:val="C00000"/>
          <w:sz w:val="22"/>
          <w:szCs w:val="22"/>
        </w:rPr>
        <w:t xml:space="preserve"> </w:t>
      </w:r>
      <w:r w:rsidR="0091263C">
        <w:rPr>
          <w:b/>
          <w:sz w:val="22"/>
          <w:szCs w:val="22"/>
        </w:rPr>
        <w:t>CURRENTLY T</w:t>
      </w:r>
      <w:r w:rsidR="005134E9" w:rsidRPr="005134E9">
        <w:rPr>
          <w:b/>
          <w:sz w:val="22"/>
          <w:szCs w:val="22"/>
        </w:rPr>
        <w:t>HE APPLICATION ONLY WORKS FOR USERS WHO’S FILING STATUS IS “SINGLE”.</w:t>
      </w:r>
      <w:r w:rsidR="005134E9">
        <w:rPr>
          <w:b/>
          <w:sz w:val="22"/>
          <w:szCs w:val="22"/>
        </w:rPr>
        <w:t xml:space="preserve">  </w:t>
      </w:r>
      <w:r w:rsidR="00065BAB">
        <w:rPr>
          <w:sz w:val="22"/>
          <w:szCs w:val="22"/>
        </w:rPr>
        <w:t>You must complete all steps/tasks to view all of the application’s features</w:t>
      </w:r>
      <w:r w:rsidR="005134E9">
        <w:rPr>
          <w:sz w:val="22"/>
          <w:szCs w:val="22"/>
        </w:rPr>
        <w:t>, which include filing for married jointly, married separately, and head of household</w:t>
      </w:r>
      <w:r w:rsidR="00065BAB">
        <w:rPr>
          <w:sz w:val="22"/>
          <w:szCs w:val="22"/>
        </w:rPr>
        <w:t>.</w:t>
      </w:r>
    </w:p>
    <w:p w:rsidR="00A32CCC" w:rsidRDefault="00A32CCC" w:rsidP="006F7AF8">
      <w:pPr>
        <w:pStyle w:val="ListParagraph"/>
        <w:rPr>
          <w:sz w:val="22"/>
          <w:szCs w:val="22"/>
        </w:rPr>
      </w:pPr>
    </w:p>
    <w:p w:rsidR="00A32CCC" w:rsidRPr="002510EA" w:rsidRDefault="009B4A3F" w:rsidP="000B61BE">
      <w:pPr>
        <w:pStyle w:val="ListParagraph"/>
        <w:numPr>
          <w:ilvl w:val="0"/>
          <w:numId w:val="8"/>
        </w:numPr>
        <w:rPr>
          <w:sz w:val="22"/>
          <w:szCs w:val="22"/>
        </w:rPr>
      </w:pPr>
      <w:r>
        <w:rPr>
          <w:sz w:val="22"/>
          <w:szCs w:val="22"/>
        </w:rPr>
        <w:t>Read and examine the code in the</w:t>
      </w:r>
      <w:r w:rsidR="00630969" w:rsidRPr="009B4A3F">
        <w:rPr>
          <w:b/>
          <w:color w:val="00B050"/>
          <w:sz w:val="22"/>
          <w:szCs w:val="22"/>
        </w:rPr>
        <w:t xml:space="preserve"> </w:t>
      </w:r>
      <w:r w:rsidR="00BE21A7">
        <w:rPr>
          <w:b/>
          <w:color w:val="00B050"/>
          <w:sz w:val="22"/>
          <w:szCs w:val="22"/>
        </w:rPr>
        <w:t>taxCalculator</w:t>
      </w:r>
      <w:r w:rsidR="00BE21A7" w:rsidRPr="009B4A3F">
        <w:rPr>
          <w:b/>
          <w:color w:val="00B050"/>
          <w:sz w:val="22"/>
          <w:szCs w:val="22"/>
        </w:rPr>
        <w:t>.html</w:t>
      </w:r>
      <w:r w:rsidRPr="009B4A3F">
        <w:rPr>
          <w:b/>
          <w:color w:val="00B050"/>
          <w:sz w:val="22"/>
          <w:szCs w:val="22"/>
        </w:rPr>
        <w:t xml:space="preserve"> </w:t>
      </w:r>
      <w:r>
        <w:rPr>
          <w:sz w:val="22"/>
          <w:szCs w:val="22"/>
        </w:rPr>
        <w:t>file</w:t>
      </w:r>
      <w:r w:rsidR="00834A71">
        <w:rPr>
          <w:sz w:val="22"/>
          <w:szCs w:val="22"/>
        </w:rPr>
        <w:t xml:space="preserve">!!!!!  </w:t>
      </w:r>
      <w:r w:rsidR="00834A71" w:rsidRPr="002510EA">
        <w:rPr>
          <w:sz w:val="22"/>
          <w:szCs w:val="22"/>
        </w:rPr>
        <w:t>(THIS IS AN IMPORTANT STEP!)</w:t>
      </w:r>
      <w:r w:rsidR="00651C0F">
        <w:rPr>
          <w:sz w:val="22"/>
          <w:szCs w:val="22"/>
        </w:rPr>
        <w:t xml:space="preserve"> </w:t>
      </w:r>
    </w:p>
    <w:p w:rsidR="00630969" w:rsidRDefault="00630969" w:rsidP="00630969">
      <w:pPr>
        <w:pStyle w:val="ListParagraph"/>
        <w:rPr>
          <w:sz w:val="22"/>
          <w:szCs w:val="22"/>
        </w:rPr>
      </w:pPr>
    </w:p>
    <w:p w:rsidR="00630969" w:rsidRDefault="00630969" w:rsidP="000B61BE">
      <w:pPr>
        <w:pStyle w:val="ListParagraph"/>
        <w:numPr>
          <w:ilvl w:val="0"/>
          <w:numId w:val="8"/>
        </w:numPr>
        <w:rPr>
          <w:sz w:val="22"/>
          <w:szCs w:val="22"/>
        </w:rPr>
      </w:pPr>
      <w:r w:rsidRPr="002510EA">
        <w:rPr>
          <w:b/>
          <w:sz w:val="22"/>
          <w:szCs w:val="22"/>
        </w:rPr>
        <w:t xml:space="preserve">Complete each Task </w:t>
      </w:r>
      <w:r w:rsidR="00EB2ECC" w:rsidRPr="002510EA">
        <w:rPr>
          <w:b/>
          <w:sz w:val="22"/>
          <w:szCs w:val="22"/>
        </w:rPr>
        <w:t>(</w:t>
      </w:r>
      <w:r w:rsidR="00946AA5">
        <w:rPr>
          <w:b/>
          <w:sz w:val="22"/>
          <w:szCs w:val="22"/>
        </w:rPr>
        <w:t>1-4</w:t>
      </w:r>
      <w:r w:rsidR="00EB2ECC" w:rsidRPr="002510EA">
        <w:rPr>
          <w:b/>
          <w:sz w:val="22"/>
          <w:szCs w:val="22"/>
        </w:rPr>
        <w:t>)</w:t>
      </w:r>
      <w:r>
        <w:rPr>
          <w:sz w:val="22"/>
          <w:szCs w:val="22"/>
        </w:rPr>
        <w:t xml:space="preserve"> as stated in the comment section</w:t>
      </w:r>
      <w:r w:rsidR="00EB2ECC">
        <w:rPr>
          <w:sz w:val="22"/>
          <w:szCs w:val="22"/>
        </w:rPr>
        <w:t>s</w:t>
      </w:r>
      <w:r w:rsidR="00433858">
        <w:rPr>
          <w:sz w:val="22"/>
          <w:szCs w:val="22"/>
        </w:rPr>
        <w:t xml:space="preserve"> in</w:t>
      </w:r>
      <w:r>
        <w:rPr>
          <w:sz w:val="22"/>
          <w:szCs w:val="22"/>
        </w:rPr>
        <w:t xml:space="preserve"> the </w:t>
      </w:r>
      <w:r w:rsidR="00433858">
        <w:rPr>
          <w:b/>
          <w:color w:val="00B050"/>
          <w:sz w:val="22"/>
          <w:szCs w:val="22"/>
        </w:rPr>
        <w:t>taxCalculator</w:t>
      </w:r>
      <w:r w:rsidR="00433858" w:rsidRPr="009B4A3F">
        <w:rPr>
          <w:b/>
          <w:color w:val="00B050"/>
          <w:sz w:val="22"/>
          <w:szCs w:val="22"/>
        </w:rPr>
        <w:t>.html</w:t>
      </w:r>
      <w:r w:rsidR="00EB2ECC">
        <w:rPr>
          <w:sz w:val="22"/>
          <w:szCs w:val="22"/>
        </w:rPr>
        <w:t xml:space="preserve"> file</w:t>
      </w:r>
      <w:r>
        <w:rPr>
          <w:sz w:val="22"/>
          <w:szCs w:val="22"/>
        </w:rPr>
        <w:t xml:space="preserve">.  A summary of the tasks are </w:t>
      </w:r>
      <w:r w:rsidR="005075AB">
        <w:rPr>
          <w:sz w:val="22"/>
          <w:szCs w:val="22"/>
        </w:rPr>
        <w:t xml:space="preserve">given </w:t>
      </w:r>
      <w:r>
        <w:rPr>
          <w:sz w:val="22"/>
          <w:szCs w:val="22"/>
        </w:rPr>
        <w:t>below:</w:t>
      </w:r>
    </w:p>
    <w:p w:rsidR="00A708BB" w:rsidRDefault="00630969" w:rsidP="00630969">
      <w:pPr>
        <w:pStyle w:val="ListParagraph"/>
        <w:numPr>
          <w:ilvl w:val="1"/>
          <w:numId w:val="8"/>
        </w:numPr>
        <w:rPr>
          <w:sz w:val="22"/>
          <w:szCs w:val="22"/>
        </w:rPr>
      </w:pPr>
      <w:r w:rsidRPr="004A2B44">
        <w:rPr>
          <w:b/>
          <w:color w:val="C00000"/>
          <w:sz w:val="22"/>
          <w:szCs w:val="22"/>
        </w:rPr>
        <w:t>Task 1:</w:t>
      </w:r>
      <w:r w:rsidR="004A2B44" w:rsidRPr="004A2B44">
        <w:rPr>
          <w:b/>
          <w:color w:val="C00000"/>
          <w:sz w:val="22"/>
          <w:szCs w:val="22"/>
        </w:rPr>
        <w:t xml:space="preserve"> </w:t>
      </w:r>
      <w:r w:rsidR="004A2B44">
        <w:rPr>
          <w:sz w:val="22"/>
          <w:szCs w:val="22"/>
        </w:rPr>
        <w:t xml:space="preserve"> </w:t>
      </w:r>
      <w:r w:rsidR="00A708BB">
        <w:rPr>
          <w:sz w:val="22"/>
          <w:szCs w:val="22"/>
        </w:rPr>
        <w:t>Complete the code to calculate the tax for the user filing as “</w:t>
      </w:r>
      <w:r w:rsidR="00A708BB" w:rsidRPr="000E49A7">
        <w:rPr>
          <w:b/>
          <w:i/>
          <w:color w:val="7030A0"/>
          <w:sz w:val="22"/>
          <w:szCs w:val="22"/>
        </w:rPr>
        <w:t>Married filing jointly</w:t>
      </w:r>
      <w:r w:rsidR="00A708BB">
        <w:rPr>
          <w:sz w:val="22"/>
          <w:szCs w:val="22"/>
        </w:rPr>
        <w:t>”.  Also, set (or initialize) the tax rate for each bracket for this filing status.</w:t>
      </w:r>
    </w:p>
    <w:p w:rsidR="004A2B44" w:rsidRDefault="004A2B44" w:rsidP="004A2B44">
      <w:pPr>
        <w:pStyle w:val="ListParagraph"/>
        <w:ind w:left="1440"/>
        <w:rPr>
          <w:sz w:val="22"/>
          <w:szCs w:val="22"/>
        </w:rPr>
      </w:pPr>
    </w:p>
    <w:p w:rsidR="00A708BB" w:rsidRDefault="00A708BB" w:rsidP="00A708BB">
      <w:pPr>
        <w:pStyle w:val="ListParagraph"/>
        <w:numPr>
          <w:ilvl w:val="1"/>
          <w:numId w:val="8"/>
        </w:numPr>
        <w:rPr>
          <w:sz w:val="22"/>
          <w:szCs w:val="22"/>
        </w:rPr>
      </w:pPr>
      <w:r>
        <w:rPr>
          <w:b/>
          <w:color w:val="C00000"/>
          <w:sz w:val="22"/>
          <w:szCs w:val="22"/>
        </w:rPr>
        <w:t>Task 2</w:t>
      </w:r>
      <w:r w:rsidRPr="004A2B44">
        <w:rPr>
          <w:b/>
          <w:color w:val="C00000"/>
          <w:sz w:val="22"/>
          <w:szCs w:val="22"/>
        </w:rPr>
        <w:t xml:space="preserve">: </w:t>
      </w:r>
      <w:r>
        <w:rPr>
          <w:sz w:val="22"/>
          <w:szCs w:val="22"/>
        </w:rPr>
        <w:t xml:space="preserve"> Complete the code to calculate the tax for the user filing as “</w:t>
      </w:r>
      <w:r w:rsidRPr="000E49A7">
        <w:rPr>
          <w:b/>
          <w:i/>
          <w:color w:val="7030A0"/>
          <w:sz w:val="22"/>
          <w:szCs w:val="22"/>
        </w:rPr>
        <w:t>Married filing separately</w:t>
      </w:r>
      <w:r>
        <w:rPr>
          <w:sz w:val="22"/>
          <w:szCs w:val="22"/>
        </w:rPr>
        <w:t>”.  Also, set (or initialize) the tax rate for each bracket for this filing status.</w:t>
      </w:r>
    </w:p>
    <w:p w:rsidR="004A2B44" w:rsidRDefault="004A2B44" w:rsidP="004A2B44">
      <w:pPr>
        <w:pStyle w:val="ListParagraph"/>
        <w:ind w:left="1440"/>
        <w:rPr>
          <w:sz w:val="22"/>
          <w:szCs w:val="22"/>
        </w:rPr>
      </w:pPr>
    </w:p>
    <w:p w:rsidR="00A708BB" w:rsidRDefault="00A708BB" w:rsidP="00A708BB">
      <w:pPr>
        <w:pStyle w:val="ListParagraph"/>
        <w:numPr>
          <w:ilvl w:val="1"/>
          <w:numId w:val="8"/>
        </w:numPr>
        <w:rPr>
          <w:sz w:val="22"/>
          <w:szCs w:val="22"/>
        </w:rPr>
      </w:pPr>
      <w:r>
        <w:rPr>
          <w:b/>
          <w:color w:val="C00000"/>
          <w:sz w:val="22"/>
          <w:szCs w:val="22"/>
        </w:rPr>
        <w:t>Task 3</w:t>
      </w:r>
      <w:r w:rsidRPr="004A2B44">
        <w:rPr>
          <w:b/>
          <w:color w:val="C00000"/>
          <w:sz w:val="22"/>
          <w:szCs w:val="22"/>
        </w:rPr>
        <w:t xml:space="preserve">: </w:t>
      </w:r>
      <w:r>
        <w:rPr>
          <w:sz w:val="22"/>
          <w:szCs w:val="22"/>
        </w:rPr>
        <w:t xml:space="preserve"> Complete the code to calculate the tax for the user filing as “</w:t>
      </w:r>
      <w:r w:rsidR="00DC7C71" w:rsidRPr="000E49A7">
        <w:rPr>
          <w:b/>
          <w:i/>
          <w:color w:val="7030A0"/>
          <w:sz w:val="22"/>
          <w:szCs w:val="22"/>
        </w:rPr>
        <w:t>Head of Household</w:t>
      </w:r>
      <w:r>
        <w:rPr>
          <w:sz w:val="22"/>
          <w:szCs w:val="22"/>
        </w:rPr>
        <w:t xml:space="preserve">”.  Also, set (or initialize) the tax rate for each bracket for this </w:t>
      </w:r>
      <w:r w:rsidR="00A46B3F">
        <w:rPr>
          <w:sz w:val="22"/>
          <w:szCs w:val="22"/>
        </w:rPr>
        <w:t>filing status</w:t>
      </w:r>
      <w:r>
        <w:rPr>
          <w:sz w:val="22"/>
          <w:szCs w:val="22"/>
        </w:rPr>
        <w:t>.</w:t>
      </w:r>
    </w:p>
    <w:p w:rsidR="00A00105" w:rsidRPr="00A00105" w:rsidRDefault="00A00105" w:rsidP="00A00105">
      <w:pPr>
        <w:pStyle w:val="ListParagraph"/>
        <w:ind w:left="1440"/>
        <w:rPr>
          <w:sz w:val="22"/>
          <w:szCs w:val="22"/>
        </w:rPr>
      </w:pPr>
    </w:p>
    <w:p w:rsidR="00A44214" w:rsidRDefault="001F4B1B" w:rsidP="00322F19">
      <w:pPr>
        <w:pStyle w:val="ListParagraph"/>
        <w:numPr>
          <w:ilvl w:val="1"/>
          <w:numId w:val="8"/>
        </w:numPr>
        <w:rPr>
          <w:sz w:val="22"/>
          <w:szCs w:val="22"/>
        </w:rPr>
      </w:pPr>
      <w:r>
        <w:rPr>
          <w:b/>
          <w:color w:val="C00000"/>
          <w:sz w:val="22"/>
          <w:szCs w:val="22"/>
        </w:rPr>
        <w:t>Task 4</w:t>
      </w:r>
      <w:r w:rsidR="00A00105" w:rsidRPr="00555157">
        <w:rPr>
          <w:b/>
          <w:color w:val="C00000"/>
          <w:sz w:val="22"/>
          <w:szCs w:val="22"/>
        </w:rPr>
        <w:t xml:space="preserve">:  </w:t>
      </w:r>
      <w:r w:rsidR="00A00105" w:rsidRPr="00555157">
        <w:rPr>
          <w:sz w:val="22"/>
          <w:szCs w:val="22"/>
        </w:rPr>
        <w:t xml:space="preserve">Add the additional code needed to </w:t>
      </w:r>
      <w:r w:rsidR="00A00105" w:rsidRPr="00555157">
        <w:rPr>
          <w:sz w:val="22"/>
          <w:szCs w:val="22"/>
          <w:u w:val="single"/>
        </w:rPr>
        <w:t>remove</w:t>
      </w:r>
      <w:r w:rsidR="00A00105" w:rsidRPr="00555157">
        <w:rPr>
          <w:sz w:val="22"/>
          <w:szCs w:val="22"/>
        </w:rPr>
        <w:t xml:space="preserve"> the </w:t>
      </w:r>
      <w:r w:rsidR="00AA559B">
        <w:rPr>
          <w:sz w:val="22"/>
          <w:szCs w:val="22"/>
        </w:rPr>
        <w:t>tax calculation</w:t>
      </w:r>
      <w:r w:rsidR="00A00105" w:rsidRPr="00555157">
        <w:rPr>
          <w:sz w:val="22"/>
          <w:szCs w:val="22"/>
        </w:rPr>
        <w:t xml:space="preserve"> results </w:t>
      </w:r>
      <w:r w:rsidR="00AA559B">
        <w:rPr>
          <w:sz w:val="22"/>
          <w:szCs w:val="22"/>
        </w:rPr>
        <w:t xml:space="preserve">and tax bracket information </w:t>
      </w:r>
      <w:r w:rsidR="00A00105" w:rsidRPr="00555157">
        <w:rPr>
          <w:sz w:val="22"/>
          <w:szCs w:val="22"/>
        </w:rPr>
        <w:t>displayed in the HTML page.</w:t>
      </w:r>
      <w:r w:rsidR="00ED01B6" w:rsidRPr="00555157">
        <w:rPr>
          <w:sz w:val="22"/>
          <w:szCs w:val="22"/>
        </w:rPr>
        <w:t xml:space="preserve">  These values will </w:t>
      </w:r>
      <w:r w:rsidR="00F955B8" w:rsidRPr="00555157">
        <w:rPr>
          <w:sz w:val="22"/>
          <w:szCs w:val="22"/>
        </w:rPr>
        <w:t xml:space="preserve">be </w:t>
      </w:r>
      <w:r w:rsidR="00ED01B6" w:rsidRPr="00555157">
        <w:rPr>
          <w:sz w:val="22"/>
          <w:szCs w:val="22"/>
        </w:rPr>
        <w:t>removed when</w:t>
      </w:r>
      <w:r w:rsidR="00AA559B">
        <w:rPr>
          <w:sz w:val="22"/>
          <w:szCs w:val="22"/>
        </w:rPr>
        <w:t xml:space="preserve"> the user clicks the ‘Clear Calculator</w:t>
      </w:r>
      <w:r w:rsidR="00ED01B6" w:rsidRPr="00555157">
        <w:rPr>
          <w:sz w:val="22"/>
          <w:szCs w:val="22"/>
        </w:rPr>
        <w:t>’ button.</w:t>
      </w:r>
    </w:p>
    <w:p w:rsidR="00E54E17" w:rsidRDefault="00E54E17">
      <w:pPr>
        <w:rPr>
          <w:sz w:val="22"/>
          <w:szCs w:val="22"/>
        </w:rPr>
      </w:pPr>
    </w:p>
    <w:p w:rsidR="00EA3E13" w:rsidRPr="00A32CCC" w:rsidRDefault="000B61BE" w:rsidP="000B61BE">
      <w:pPr>
        <w:pStyle w:val="ListParagraph"/>
        <w:numPr>
          <w:ilvl w:val="0"/>
          <w:numId w:val="8"/>
        </w:numPr>
        <w:rPr>
          <w:sz w:val="22"/>
          <w:szCs w:val="22"/>
        </w:rPr>
      </w:pPr>
      <w:r w:rsidRPr="00A32CCC">
        <w:rPr>
          <w:sz w:val="22"/>
          <w:szCs w:val="22"/>
        </w:rPr>
        <w:t xml:space="preserve">Test the </w:t>
      </w:r>
      <w:r w:rsidR="00E54E17">
        <w:rPr>
          <w:sz w:val="22"/>
          <w:szCs w:val="22"/>
        </w:rPr>
        <w:t>application</w:t>
      </w:r>
      <w:r w:rsidRPr="00A32CCC">
        <w:rPr>
          <w:sz w:val="22"/>
          <w:szCs w:val="22"/>
        </w:rPr>
        <w:t>.</w:t>
      </w:r>
    </w:p>
    <w:p w:rsidR="00084E7B" w:rsidRDefault="00084E7B" w:rsidP="00084E7B">
      <w:pPr>
        <w:pStyle w:val="ListParagraph"/>
        <w:numPr>
          <w:ilvl w:val="1"/>
          <w:numId w:val="8"/>
        </w:numPr>
        <w:rPr>
          <w:sz w:val="22"/>
          <w:szCs w:val="22"/>
        </w:rPr>
      </w:pPr>
      <w:r>
        <w:rPr>
          <w:sz w:val="22"/>
          <w:szCs w:val="22"/>
        </w:rPr>
        <w:t xml:space="preserve">Select </w:t>
      </w:r>
      <w:r w:rsidRPr="00065BAB">
        <w:rPr>
          <w:b/>
          <w:color w:val="C00000"/>
          <w:sz w:val="22"/>
          <w:szCs w:val="22"/>
        </w:rPr>
        <w:t xml:space="preserve">Preview </w:t>
      </w:r>
      <w:r w:rsidRPr="00065BAB">
        <w:rPr>
          <w:b/>
          <w:color w:val="C00000"/>
          <w:sz w:val="22"/>
          <w:szCs w:val="22"/>
        </w:rPr>
        <w:sym w:font="Wingdings" w:char="F0E0"/>
      </w:r>
      <w:r w:rsidRPr="00065BAB">
        <w:rPr>
          <w:b/>
          <w:color w:val="C00000"/>
          <w:sz w:val="22"/>
          <w:szCs w:val="22"/>
        </w:rPr>
        <w:t xml:space="preserve"> Live Preview File (</w:t>
      </w:r>
      <w:r w:rsidR="00D375E5">
        <w:rPr>
          <w:b/>
          <w:color w:val="00B050"/>
          <w:sz w:val="22"/>
          <w:szCs w:val="22"/>
        </w:rPr>
        <w:t>taxCalculator</w:t>
      </w:r>
      <w:r w:rsidR="00D375E5" w:rsidRPr="009B4A3F">
        <w:rPr>
          <w:b/>
          <w:color w:val="00B050"/>
          <w:sz w:val="22"/>
          <w:szCs w:val="22"/>
        </w:rPr>
        <w:t>.html</w:t>
      </w:r>
      <w:r w:rsidRPr="00065BAB">
        <w:rPr>
          <w:b/>
          <w:color w:val="C00000"/>
          <w:sz w:val="22"/>
          <w:szCs w:val="22"/>
        </w:rPr>
        <w:t>)</w:t>
      </w:r>
      <w:r>
        <w:rPr>
          <w:sz w:val="22"/>
          <w:szCs w:val="22"/>
        </w:rPr>
        <w:t xml:space="preserve"> </w:t>
      </w:r>
      <w:r w:rsidRPr="00A72696">
        <w:rPr>
          <w:sz w:val="22"/>
          <w:szCs w:val="22"/>
        </w:rPr>
        <w:t>to</w:t>
      </w:r>
      <w:r>
        <w:rPr>
          <w:sz w:val="22"/>
          <w:szCs w:val="22"/>
        </w:rPr>
        <w:t xml:space="preserve"> preview and</w:t>
      </w:r>
      <w:r w:rsidRPr="00A72696">
        <w:rPr>
          <w:sz w:val="22"/>
          <w:szCs w:val="22"/>
        </w:rPr>
        <w:t xml:space="preserve"> render the web page </w:t>
      </w:r>
      <w:r w:rsidR="00B55A7E">
        <w:rPr>
          <w:sz w:val="22"/>
          <w:szCs w:val="22"/>
        </w:rPr>
        <w:t>to ensure</w:t>
      </w:r>
      <w:r w:rsidR="000C0B4D">
        <w:rPr>
          <w:sz w:val="22"/>
          <w:szCs w:val="22"/>
        </w:rPr>
        <w:t xml:space="preserve"> </w:t>
      </w:r>
      <w:r w:rsidR="000C0B4D" w:rsidRPr="000C0B4D">
        <w:rPr>
          <w:b/>
          <w:sz w:val="22"/>
          <w:szCs w:val="22"/>
        </w:rPr>
        <w:t>T</w:t>
      </w:r>
      <w:r w:rsidRPr="000C0B4D">
        <w:rPr>
          <w:b/>
          <w:sz w:val="22"/>
          <w:szCs w:val="22"/>
        </w:rPr>
        <w:t>asks</w:t>
      </w:r>
      <w:r>
        <w:rPr>
          <w:sz w:val="22"/>
          <w:szCs w:val="22"/>
        </w:rPr>
        <w:t xml:space="preserve"> </w:t>
      </w:r>
      <w:r w:rsidR="007C40B2">
        <w:rPr>
          <w:b/>
          <w:sz w:val="22"/>
          <w:szCs w:val="22"/>
        </w:rPr>
        <w:t>1-4</w:t>
      </w:r>
      <w:r w:rsidR="00B55A7E" w:rsidRPr="000C0B4D">
        <w:rPr>
          <w:b/>
          <w:sz w:val="22"/>
          <w:szCs w:val="22"/>
        </w:rPr>
        <w:t xml:space="preserve"> </w:t>
      </w:r>
      <w:r w:rsidR="00B55A7E">
        <w:rPr>
          <w:sz w:val="22"/>
          <w:szCs w:val="22"/>
        </w:rPr>
        <w:t>were successful</w:t>
      </w:r>
      <w:r w:rsidRPr="00A72696">
        <w:rPr>
          <w:sz w:val="22"/>
          <w:szCs w:val="22"/>
        </w:rPr>
        <w:t>.</w:t>
      </w:r>
      <w:r>
        <w:rPr>
          <w:sz w:val="22"/>
          <w:szCs w:val="22"/>
        </w:rPr>
        <w:t xml:space="preserve">  </w:t>
      </w:r>
    </w:p>
    <w:p w:rsidR="00101117" w:rsidRDefault="00101117" w:rsidP="00101117">
      <w:pPr>
        <w:pStyle w:val="ListParagraph"/>
        <w:ind w:left="1440"/>
        <w:rPr>
          <w:sz w:val="22"/>
          <w:szCs w:val="22"/>
        </w:rPr>
      </w:pPr>
    </w:p>
    <w:p w:rsidR="00D375E5" w:rsidRDefault="00D375E5" w:rsidP="00D375E5">
      <w:pPr>
        <w:pStyle w:val="ListParagraph"/>
        <w:numPr>
          <w:ilvl w:val="1"/>
          <w:numId w:val="8"/>
        </w:numPr>
        <w:rPr>
          <w:sz w:val="22"/>
          <w:szCs w:val="22"/>
        </w:rPr>
      </w:pPr>
      <w:r>
        <w:rPr>
          <w:sz w:val="22"/>
          <w:szCs w:val="22"/>
        </w:rPr>
        <w:t xml:space="preserve">Use the following site to verify your results:  </w:t>
      </w:r>
    </w:p>
    <w:p w:rsidR="000B61BE" w:rsidRPr="00D375E5" w:rsidRDefault="00D84FC0" w:rsidP="00D375E5">
      <w:pPr>
        <w:ind w:left="720" w:firstLine="720"/>
        <w:rPr>
          <w:b/>
          <w:sz w:val="22"/>
          <w:szCs w:val="22"/>
        </w:rPr>
      </w:pPr>
      <w:hyperlink r:id="rId10" w:history="1">
        <w:r w:rsidR="00D375E5" w:rsidRPr="000E49A7">
          <w:rPr>
            <w:rStyle w:val="Hyperlink"/>
            <w:b/>
            <w:color w:val="7030A0"/>
            <w:sz w:val="24"/>
            <w:szCs w:val="22"/>
          </w:rPr>
          <w:t>https://www.taxact.com/tools/tax-bracket-calculator.asp</w:t>
        </w:r>
      </w:hyperlink>
      <w:r w:rsidR="00D375E5" w:rsidRPr="00D375E5">
        <w:rPr>
          <w:b/>
          <w:sz w:val="22"/>
          <w:szCs w:val="22"/>
        </w:rPr>
        <w:t xml:space="preserve"> </w:t>
      </w:r>
    </w:p>
    <w:p w:rsidR="00190E2E" w:rsidRPr="0014281A" w:rsidRDefault="00190E2E" w:rsidP="00190E2E">
      <w:pPr>
        <w:pStyle w:val="ListParagraph"/>
        <w:tabs>
          <w:tab w:val="left" w:pos="1900"/>
        </w:tabs>
        <w:ind w:left="2160" w:hanging="1800"/>
        <w:rPr>
          <w:b/>
          <w:sz w:val="20"/>
          <w:szCs w:val="22"/>
        </w:rPr>
      </w:pPr>
      <w:r>
        <w:rPr>
          <w:b/>
          <w:sz w:val="20"/>
          <w:szCs w:val="22"/>
        </w:rPr>
        <w:tab/>
      </w:r>
    </w:p>
    <w:sectPr w:rsidR="00190E2E" w:rsidRPr="0014281A" w:rsidSect="003F470B">
      <w:pgSz w:w="12240" w:h="15840"/>
      <w:pgMar w:top="864" w:right="720" w:bottom="864" w:left="99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Arial Unicode MS"/>
    <w:panose1 w:val="020B0604030504040204"/>
    <w:charset w:val="80"/>
    <w:family w:val="swiss"/>
    <w:pitch w:val="variable"/>
    <w:sig w:usb0="00000000" w:usb1="6AC7FFFF" w:usb2="08000012" w:usb3="00000000" w:csb0="0002009F" w:csb1="00000000"/>
  </w:font>
  <w:font w:name="Britannic Bold">
    <w:panose1 w:val="020B0903060703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83D06"/>
    <w:multiLevelType w:val="hybridMultilevel"/>
    <w:tmpl w:val="65C26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366B1"/>
    <w:multiLevelType w:val="hybridMultilevel"/>
    <w:tmpl w:val="654A55C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D369C7"/>
    <w:multiLevelType w:val="hybridMultilevel"/>
    <w:tmpl w:val="87CC39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15F1705D"/>
    <w:multiLevelType w:val="hybridMultilevel"/>
    <w:tmpl w:val="DCB48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805BAB"/>
    <w:multiLevelType w:val="hybridMultilevel"/>
    <w:tmpl w:val="BA12F7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3292081"/>
    <w:multiLevelType w:val="hybridMultilevel"/>
    <w:tmpl w:val="55925B14"/>
    <w:lvl w:ilvl="0" w:tplc="0409000F">
      <w:start w:val="1"/>
      <w:numFmt w:val="decimal"/>
      <w:lvlText w:val="%1."/>
      <w:lvlJc w:val="left"/>
      <w:pPr>
        <w:ind w:left="720" w:hanging="360"/>
      </w:pPr>
    </w:lvl>
    <w:lvl w:ilvl="1" w:tplc="9000BDFE">
      <w:start w:val="1"/>
      <w:numFmt w:val="decimal"/>
      <w:lvlText w:val="%2."/>
      <w:lvlJc w:val="left"/>
      <w:pPr>
        <w:ind w:left="1440" w:hanging="360"/>
      </w:pPr>
      <w:rPr>
        <w:rFonts w:hint="default"/>
        <w:color w:val="auto"/>
      </w:rPr>
    </w:lvl>
    <w:lvl w:ilvl="2" w:tplc="9000BDFE">
      <w:start w:val="1"/>
      <w:numFmt w:val="decimal"/>
      <w:lvlText w:val="%3."/>
      <w:lvlJc w:val="left"/>
      <w:pPr>
        <w:ind w:left="2160" w:hanging="180"/>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80A93"/>
    <w:multiLevelType w:val="hybridMultilevel"/>
    <w:tmpl w:val="350EEA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BB46554"/>
    <w:multiLevelType w:val="hybridMultilevel"/>
    <w:tmpl w:val="9998E81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911F61"/>
    <w:multiLevelType w:val="hybridMultilevel"/>
    <w:tmpl w:val="55EEE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14A7FAA"/>
    <w:multiLevelType w:val="hybridMultilevel"/>
    <w:tmpl w:val="81EE20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A544397"/>
    <w:multiLevelType w:val="hybridMultilevel"/>
    <w:tmpl w:val="BA12F7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FD42E26"/>
    <w:multiLevelType w:val="hybridMultilevel"/>
    <w:tmpl w:val="309C3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93ADD"/>
    <w:multiLevelType w:val="hybridMultilevel"/>
    <w:tmpl w:val="EBD275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53191A84"/>
    <w:multiLevelType w:val="hybridMultilevel"/>
    <w:tmpl w:val="D46CB0A2"/>
    <w:lvl w:ilvl="0" w:tplc="B14C64B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B46584F"/>
    <w:multiLevelType w:val="hybridMultilevel"/>
    <w:tmpl w:val="1C66D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4471E7"/>
    <w:multiLevelType w:val="hybridMultilevel"/>
    <w:tmpl w:val="B7B88AD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9921FA"/>
    <w:multiLevelType w:val="hybridMultilevel"/>
    <w:tmpl w:val="E244FF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color w:val="auto"/>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773FC3"/>
    <w:multiLevelType w:val="hybridMultilevel"/>
    <w:tmpl w:val="55EEE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6D468F"/>
    <w:multiLevelType w:val="hybridMultilevel"/>
    <w:tmpl w:val="5AACD6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8"/>
  </w:num>
  <w:num w:numId="2">
    <w:abstractNumId w:val="19"/>
  </w:num>
  <w:num w:numId="3">
    <w:abstractNumId w:val="7"/>
  </w:num>
  <w:num w:numId="4">
    <w:abstractNumId w:val="0"/>
  </w:num>
  <w:num w:numId="5">
    <w:abstractNumId w:val="15"/>
  </w:num>
  <w:num w:numId="6">
    <w:abstractNumId w:val="3"/>
  </w:num>
  <w:num w:numId="7">
    <w:abstractNumId w:val="14"/>
  </w:num>
  <w:num w:numId="8">
    <w:abstractNumId w:val="16"/>
  </w:num>
  <w:num w:numId="9">
    <w:abstractNumId w:val="5"/>
  </w:num>
  <w:num w:numId="10">
    <w:abstractNumId w:val="11"/>
  </w:num>
  <w:num w:numId="11">
    <w:abstractNumId w:val="13"/>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773"/>
    <w:rsid w:val="00000B96"/>
    <w:rsid w:val="0005037A"/>
    <w:rsid w:val="000527F1"/>
    <w:rsid w:val="00055F3A"/>
    <w:rsid w:val="00056C17"/>
    <w:rsid w:val="000624E8"/>
    <w:rsid w:val="00063698"/>
    <w:rsid w:val="00064033"/>
    <w:rsid w:val="00065BAB"/>
    <w:rsid w:val="00084987"/>
    <w:rsid w:val="00084E7B"/>
    <w:rsid w:val="00092CD0"/>
    <w:rsid w:val="00093DB3"/>
    <w:rsid w:val="000973B5"/>
    <w:rsid w:val="00097E26"/>
    <w:rsid w:val="000A7AC0"/>
    <w:rsid w:val="000B61BE"/>
    <w:rsid w:val="000C0B4D"/>
    <w:rsid w:val="000E0726"/>
    <w:rsid w:val="000E1626"/>
    <w:rsid w:val="000E49A7"/>
    <w:rsid w:val="00101117"/>
    <w:rsid w:val="00131E16"/>
    <w:rsid w:val="00134FED"/>
    <w:rsid w:val="0014281A"/>
    <w:rsid w:val="001516B8"/>
    <w:rsid w:val="001559FF"/>
    <w:rsid w:val="00163B11"/>
    <w:rsid w:val="00171E23"/>
    <w:rsid w:val="00185F8C"/>
    <w:rsid w:val="00190E2E"/>
    <w:rsid w:val="001A6EDB"/>
    <w:rsid w:val="001B43E2"/>
    <w:rsid w:val="001C07B8"/>
    <w:rsid w:val="001C4C55"/>
    <w:rsid w:val="001C542A"/>
    <w:rsid w:val="001E16B6"/>
    <w:rsid w:val="001E3026"/>
    <w:rsid w:val="001E5CC2"/>
    <w:rsid w:val="001F4B1B"/>
    <w:rsid w:val="00216F16"/>
    <w:rsid w:val="00223EFE"/>
    <w:rsid w:val="0023437A"/>
    <w:rsid w:val="002424E3"/>
    <w:rsid w:val="002510EA"/>
    <w:rsid w:val="0025182B"/>
    <w:rsid w:val="002668B2"/>
    <w:rsid w:val="00282B48"/>
    <w:rsid w:val="00284E4C"/>
    <w:rsid w:val="002A01B8"/>
    <w:rsid w:val="002A2DED"/>
    <w:rsid w:val="002C6215"/>
    <w:rsid w:val="002D11D3"/>
    <w:rsid w:val="002D2775"/>
    <w:rsid w:val="002D4EDD"/>
    <w:rsid w:val="00317589"/>
    <w:rsid w:val="00324CD0"/>
    <w:rsid w:val="0033238F"/>
    <w:rsid w:val="00341CDB"/>
    <w:rsid w:val="0035657C"/>
    <w:rsid w:val="003C04BD"/>
    <w:rsid w:val="003C3F98"/>
    <w:rsid w:val="003D45B0"/>
    <w:rsid w:val="003E3496"/>
    <w:rsid w:val="003E6E8A"/>
    <w:rsid w:val="003F470B"/>
    <w:rsid w:val="00405485"/>
    <w:rsid w:val="00417751"/>
    <w:rsid w:val="00433858"/>
    <w:rsid w:val="004343E1"/>
    <w:rsid w:val="00443FA6"/>
    <w:rsid w:val="00444C56"/>
    <w:rsid w:val="00455B52"/>
    <w:rsid w:val="00463FDA"/>
    <w:rsid w:val="00471F18"/>
    <w:rsid w:val="0048452A"/>
    <w:rsid w:val="004A2B44"/>
    <w:rsid w:val="004D4F54"/>
    <w:rsid w:val="004D6792"/>
    <w:rsid w:val="004E461E"/>
    <w:rsid w:val="004E56F5"/>
    <w:rsid w:val="005075AB"/>
    <w:rsid w:val="005134E9"/>
    <w:rsid w:val="00525A79"/>
    <w:rsid w:val="005505E7"/>
    <w:rsid w:val="00555157"/>
    <w:rsid w:val="0056073B"/>
    <w:rsid w:val="005B0390"/>
    <w:rsid w:val="005B7B18"/>
    <w:rsid w:val="005C11D5"/>
    <w:rsid w:val="005E0109"/>
    <w:rsid w:val="005E2F81"/>
    <w:rsid w:val="00607862"/>
    <w:rsid w:val="006123E9"/>
    <w:rsid w:val="00614DFC"/>
    <w:rsid w:val="0062372A"/>
    <w:rsid w:val="00630969"/>
    <w:rsid w:val="00631606"/>
    <w:rsid w:val="006360B6"/>
    <w:rsid w:val="00643773"/>
    <w:rsid w:val="00651C0F"/>
    <w:rsid w:val="00661601"/>
    <w:rsid w:val="00666CE8"/>
    <w:rsid w:val="00670C14"/>
    <w:rsid w:val="00674E54"/>
    <w:rsid w:val="0067523E"/>
    <w:rsid w:val="00676C0B"/>
    <w:rsid w:val="00681C5B"/>
    <w:rsid w:val="006902A6"/>
    <w:rsid w:val="00691AD4"/>
    <w:rsid w:val="006D1AC8"/>
    <w:rsid w:val="006D60F1"/>
    <w:rsid w:val="006F7AF8"/>
    <w:rsid w:val="00701BB4"/>
    <w:rsid w:val="0073711C"/>
    <w:rsid w:val="007568B3"/>
    <w:rsid w:val="007613F0"/>
    <w:rsid w:val="00765A8C"/>
    <w:rsid w:val="0078294B"/>
    <w:rsid w:val="007B18BE"/>
    <w:rsid w:val="007B316A"/>
    <w:rsid w:val="007C40B2"/>
    <w:rsid w:val="007E3D8B"/>
    <w:rsid w:val="008244A6"/>
    <w:rsid w:val="00834A71"/>
    <w:rsid w:val="0084334D"/>
    <w:rsid w:val="008630D5"/>
    <w:rsid w:val="00886C11"/>
    <w:rsid w:val="00892101"/>
    <w:rsid w:val="008926F2"/>
    <w:rsid w:val="00895CCF"/>
    <w:rsid w:val="008A7347"/>
    <w:rsid w:val="008B5950"/>
    <w:rsid w:val="008B685C"/>
    <w:rsid w:val="008C3F46"/>
    <w:rsid w:val="008E5EAD"/>
    <w:rsid w:val="00904927"/>
    <w:rsid w:val="0091263C"/>
    <w:rsid w:val="0091777D"/>
    <w:rsid w:val="00926FD9"/>
    <w:rsid w:val="009312C2"/>
    <w:rsid w:val="00940338"/>
    <w:rsid w:val="00946AA5"/>
    <w:rsid w:val="0095189E"/>
    <w:rsid w:val="009719BE"/>
    <w:rsid w:val="009904F5"/>
    <w:rsid w:val="009944EA"/>
    <w:rsid w:val="009A12DD"/>
    <w:rsid w:val="009B17E8"/>
    <w:rsid w:val="009B4A3F"/>
    <w:rsid w:val="00A00105"/>
    <w:rsid w:val="00A0236B"/>
    <w:rsid w:val="00A05383"/>
    <w:rsid w:val="00A1389B"/>
    <w:rsid w:val="00A23FDE"/>
    <w:rsid w:val="00A32CCC"/>
    <w:rsid w:val="00A34974"/>
    <w:rsid w:val="00A44214"/>
    <w:rsid w:val="00A46B3F"/>
    <w:rsid w:val="00A54DCA"/>
    <w:rsid w:val="00A708BB"/>
    <w:rsid w:val="00A72696"/>
    <w:rsid w:val="00AA559B"/>
    <w:rsid w:val="00AB68F0"/>
    <w:rsid w:val="00AD1FAA"/>
    <w:rsid w:val="00AE2E2B"/>
    <w:rsid w:val="00AE6C00"/>
    <w:rsid w:val="00AE6EE9"/>
    <w:rsid w:val="00AF03DF"/>
    <w:rsid w:val="00B06133"/>
    <w:rsid w:val="00B07558"/>
    <w:rsid w:val="00B10184"/>
    <w:rsid w:val="00B365C1"/>
    <w:rsid w:val="00B44F2B"/>
    <w:rsid w:val="00B55A7E"/>
    <w:rsid w:val="00B57669"/>
    <w:rsid w:val="00B6303C"/>
    <w:rsid w:val="00BA0AB5"/>
    <w:rsid w:val="00BA3EEE"/>
    <w:rsid w:val="00BA5DCE"/>
    <w:rsid w:val="00BB12C2"/>
    <w:rsid w:val="00BD054D"/>
    <w:rsid w:val="00BD502E"/>
    <w:rsid w:val="00BE21A7"/>
    <w:rsid w:val="00BF1514"/>
    <w:rsid w:val="00C03467"/>
    <w:rsid w:val="00C07E96"/>
    <w:rsid w:val="00C17210"/>
    <w:rsid w:val="00C2373E"/>
    <w:rsid w:val="00C32CCD"/>
    <w:rsid w:val="00C362D2"/>
    <w:rsid w:val="00C37B28"/>
    <w:rsid w:val="00C44CAE"/>
    <w:rsid w:val="00C670F2"/>
    <w:rsid w:val="00C70FD0"/>
    <w:rsid w:val="00C71693"/>
    <w:rsid w:val="00C75669"/>
    <w:rsid w:val="00C962D0"/>
    <w:rsid w:val="00CB19F4"/>
    <w:rsid w:val="00CB2340"/>
    <w:rsid w:val="00CB4763"/>
    <w:rsid w:val="00CE5389"/>
    <w:rsid w:val="00D15CBE"/>
    <w:rsid w:val="00D375E5"/>
    <w:rsid w:val="00D50C9F"/>
    <w:rsid w:val="00D54739"/>
    <w:rsid w:val="00D709E8"/>
    <w:rsid w:val="00D84FC0"/>
    <w:rsid w:val="00D85EE8"/>
    <w:rsid w:val="00DB6E15"/>
    <w:rsid w:val="00DB7B82"/>
    <w:rsid w:val="00DC7C71"/>
    <w:rsid w:val="00E22C1B"/>
    <w:rsid w:val="00E30DF2"/>
    <w:rsid w:val="00E54E17"/>
    <w:rsid w:val="00E6518B"/>
    <w:rsid w:val="00E66B58"/>
    <w:rsid w:val="00E72480"/>
    <w:rsid w:val="00E74ACC"/>
    <w:rsid w:val="00E832AD"/>
    <w:rsid w:val="00EA3E13"/>
    <w:rsid w:val="00EA7372"/>
    <w:rsid w:val="00EB2ECC"/>
    <w:rsid w:val="00ED01B6"/>
    <w:rsid w:val="00ED2CA8"/>
    <w:rsid w:val="00ED37E2"/>
    <w:rsid w:val="00EE2A6A"/>
    <w:rsid w:val="00EE3533"/>
    <w:rsid w:val="00F00B70"/>
    <w:rsid w:val="00F11867"/>
    <w:rsid w:val="00F31287"/>
    <w:rsid w:val="00F34C8E"/>
    <w:rsid w:val="00F40D87"/>
    <w:rsid w:val="00F66C06"/>
    <w:rsid w:val="00F71043"/>
    <w:rsid w:val="00F955B8"/>
    <w:rsid w:val="00FC737A"/>
    <w:rsid w:val="00FF3727"/>
    <w:rsid w:val="00FF44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4C45E2-7A05-4D42-8C3E-687FC65BB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43E2"/>
    <w:pPr>
      <w:keepNext/>
      <w:keepLines/>
      <w:spacing w:before="400" w:after="40" w:line="240" w:lineRule="auto"/>
      <w:outlineLvl w:val="0"/>
    </w:pPr>
    <w:rPr>
      <w:rFonts w:asciiTheme="majorHAnsi" w:eastAsiaTheme="majorEastAsia" w:hAnsiTheme="majorHAnsi" w:cstheme="majorBidi"/>
      <w:b/>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sid w:val="001B43E2"/>
    <w:rPr>
      <w:rFonts w:asciiTheme="majorHAnsi" w:eastAsiaTheme="majorEastAsia" w:hAnsiTheme="majorHAnsi" w:cstheme="majorBidi"/>
      <w:b/>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rsid w:val="00643773"/>
    <w:pPr>
      <w:spacing w:after="0" w:line="240" w:lineRule="auto"/>
      <w:contextualSpacing/>
    </w:pPr>
    <w:rPr>
      <w:rFonts w:asciiTheme="majorHAnsi" w:eastAsiaTheme="majorEastAsia" w:hAnsiTheme="majorHAnsi" w:cstheme="majorBidi"/>
      <w:color w:val="B01513" w:themeColor="accent1"/>
      <w:kern w:val="28"/>
      <w:sz w:val="48"/>
      <w:szCs w:val="72"/>
    </w:rPr>
  </w:style>
  <w:style w:type="character" w:customStyle="1" w:styleId="TitleChar">
    <w:name w:val="Title Char"/>
    <w:basedOn w:val="DefaultParagraphFont"/>
    <w:link w:val="Title"/>
    <w:uiPriority w:val="10"/>
    <w:rsid w:val="00643773"/>
    <w:rPr>
      <w:rFonts w:asciiTheme="majorHAnsi" w:eastAsiaTheme="majorEastAsia" w:hAnsiTheme="majorHAnsi" w:cstheme="majorBidi"/>
      <w:color w:val="B01513" w:themeColor="accent1"/>
      <w:kern w:val="28"/>
      <w:sz w:val="48"/>
      <w:szCs w:val="7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EA3E1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045312">
      <w:bodyDiv w:val="1"/>
      <w:marLeft w:val="0"/>
      <w:marRight w:val="0"/>
      <w:marTop w:val="0"/>
      <w:marBottom w:val="0"/>
      <w:divBdr>
        <w:top w:val="none" w:sz="0" w:space="0" w:color="auto"/>
        <w:left w:val="none" w:sz="0" w:space="0" w:color="auto"/>
        <w:bottom w:val="none" w:sz="0" w:space="0" w:color="auto"/>
        <w:right w:val="none" w:sz="0" w:space="0" w:color="auto"/>
      </w:divBdr>
    </w:div>
    <w:div w:id="1112439236">
      <w:bodyDiv w:val="1"/>
      <w:marLeft w:val="0"/>
      <w:marRight w:val="0"/>
      <w:marTop w:val="0"/>
      <w:marBottom w:val="0"/>
      <w:divBdr>
        <w:top w:val="none" w:sz="0" w:space="0" w:color="auto"/>
        <w:left w:val="none" w:sz="0" w:space="0" w:color="auto"/>
        <w:bottom w:val="none" w:sz="0" w:space="0" w:color="auto"/>
        <w:right w:val="none" w:sz="0" w:space="0" w:color="auto"/>
      </w:divBdr>
    </w:div>
    <w:div w:id="163567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taxact.com/tools/tax-bracket-calculator.asp" TargetMode="External"/><Relationship Id="rId4" Type="http://schemas.openxmlformats.org/officeDocument/2006/relationships/styles" Target="style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y\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494FBCCF-F234-4472-86FE-595C0458A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Template>
  <TotalTime>113</TotalTime>
  <Pages>3</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christy chatmon</dc:creator>
  <cp:keywords/>
  <cp:lastModifiedBy>christy chatmon</cp:lastModifiedBy>
  <cp:revision>43</cp:revision>
  <cp:lastPrinted>2015-02-10T20:14:00Z</cp:lastPrinted>
  <dcterms:created xsi:type="dcterms:W3CDTF">2016-02-23T18:11:00Z</dcterms:created>
  <dcterms:modified xsi:type="dcterms:W3CDTF">2016-02-23T22:54:00Z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