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A3D7" w14:textId="6A41A996" w:rsidR="009D0716" w:rsidRDefault="00B35660" w:rsidP="00B35660">
      <w:r>
        <w:t>TC22-docx</w:t>
      </w:r>
    </w:p>
    <w:p w14:paraId="34D9369F" w14:textId="0A3E5648" w:rsidR="00B35660" w:rsidRDefault="00B35660" w:rsidP="00B35660">
      <w:r>
        <w:rPr>
          <w:rFonts w:hint="eastAsia"/>
        </w:rPr>
        <w:t>同名</w:t>
      </w:r>
      <w:r>
        <w:t>.docx のデータ</w:t>
      </w:r>
    </w:p>
    <w:p w14:paraId="2B09B7BF" w14:textId="77777777" w:rsidR="00B35660" w:rsidRDefault="00B35660" w:rsidP="00B35660"/>
    <w:sectPr w:rsidR="00B356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60"/>
    <w:rsid w:val="006C362A"/>
    <w:rsid w:val="009D0716"/>
    <w:rsid w:val="00B35660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40F538"/>
  <w15:chartTrackingRefBased/>
  <w15:docId w15:val="{6B0CB4B8-5F77-446B-ACBA-A8CA2CA9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6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6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6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6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6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6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6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56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56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56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56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56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6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5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5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6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56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56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5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