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B6" w:rsidRPr="00EA48E9" w:rsidRDefault="00966EB6" w:rsidP="00EA48E9">
      <w:pPr>
        <w:pStyle w:val="Heading1"/>
        <w:spacing w:before="0" w:line="240" w:lineRule="auto"/>
        <w:rPr>
          <w:rFonts w:asciiTheme="minorHAnsi" w:hAnsiTheme="minorHAnsi"/>
        </w:rPr>
      </w:pPr>
      <w:r w:rsidRPr="00EA48E9">
        <w:rPr>
          <w:rFonts w:asciiTheme="minorHAnsi" w:hAnsiTheme="minorHAnsi"/>
        </w:rPr>
        <w:t>OBU Project Outline</w:t>
      </w:r>
      <w:r w:rsidR="00AC1CC4">
        <w:rPr>
          <w:rFonts w:asciiTheme="minorHAnsi" w:hAnsiTheme="minorHAnsi"/>
        </w:rPr>
        <w:t xml:space="preserve"> </w:t>
      </w:r>
    </w:p>
    <w:p w:rsidR="00966EB6" w:rsidRPr="00EA48E9" w:rsidRDefault="00966EB6" w:rsidP="00966EB6"/>
    <w:tbl>
      <w:tblPr>
        <w:tblStyle w:val="TableGrid"/>
        <w:tblW w:w="0" w:type="auto"/>
        <w:tblLook w:val="04A0" w:firstRow="1" w:lastRow="0" w:firstColumn="1" w:lastColumn="0" w:noHBand="0" w:noVBand="1"/>
      </w:tblPr>
      <w:tblGrid>
        <w:gridCol w:w="2808"/>
        <w:gridCol w:w="2160"/>
        <w:gridCol w:w="2250"/>
        <w:gridCol w:w="2358"/>
      </w:tblGrid>
      <w:tr w:rsidR="008773D8" w:rsidRPr="00EA48E9" w:rsidTr="00EA48E9">
        <w:tc>
          <w:tcPr>
            <w:tcW w:w="2808" w:type="dxa"/>
          </w:tcPr>
          <w:p w:rsidR="008773D8" w:rsidRPr="00EA48E9" w:rsidRDefault="008773D8" w:rsidP="009D3531">
            <w:pPr>
              <w:jc w:val="left"/>
              <w:rPr>
                <w:rFonts w:cs="Calibri"/>
              </w:rPr>
            </w:pPr>
            <w:r w:rsidRPr="00EA48E9">
              <w:rPr>
                <w:rFonts w:cs="Calibri"/>
              </w:rPr>
              <w:t>Requesting Business Unit:</w:t>
            </w:r>
          </w:p>
        </w:tc>
        <w:tc>
          <w:tcPr>
            <w:tcW w:w="2160" w:type="dxa"/>
          </w:tcPr>
          <w:p w:rsidR="008773D8" w:rsidRPr="00EA48E9" w:rsidRDefault="004A0C29" w:rsidP="009D3531">
            <w:pPr>
              <w:jc w:val="left"/>
              <w:rPr>
                <w:rFonts w:cs="Calibri"/>
                <w:b/>
              </w:rPr>
            </w:pPr>
            <w:r>
              <w:rPr>
                <w:rFonts w:cs="Calibri"/>
                <w:b/>
              </w:rPr>
              <w:t>L&amp;G</w:t>
            </w:r>
          </w:p>
        </w:tc>
        <w:tc>
          <w:tcPr>
            <w:tcW w:w="2250" w:type="dxa"/>
          </w:tcPr>
          <w:p w:rsidR="008773D8" w:rsidRPr="00EA48E9" w:rsidRDefault="008773D8" w:rsidP="009D3531">
            <w:pPr>
              <w:jc w:val="left"/>
              <w:rPr>
                <w:rFonts w:cs="Calibri"/>
              </w:rPr>
            </w:pPr>
            <w:r w:rsidRPr="00EA48E9">
              <w:rPr>
                <w:rFonts w:cs="Calibri"/>
              </w:rPr>
              <w:t>Requestor:</w:t>
            </w:r>
          </w:p>
        </w:tc>
        <w:tc>
          <w:tcPr>
            <w:tcW w:w="2358" w:type="dxa"/>
          </w:tcPr>
          <w:p w:rsidR="008773D8" w:rsidRPr="00EA48E9" w:rsidRDefault="00246851" w:rsidP="009D3531">
            <w:pPr>
              <w:jc w:val="left"/>
              <w:rPr>
                <w:rFonts w:cs="Calibri"/>
                <w:b/>
              </w:rPr>
            </w:pPr>
            <w:r>
              <w:rPr>
                <w:rFonts w:cs="Calibri"/>
                <w:b/>
              </w:rPr>
              <w:t>Phil Reiter</w:t>
            </w:r>
          </w:p>
        </w:tc>
      </w:tr>
      <w:tr w:rsidR="00966EB6" w:rsidRPr="00EA48E9" w:rsidTr="00EA48E9">
        <w:tc>
          <w:tcPr>
            <w:tcW w:w="2808" w:type="dxa"/>
          </w:tcPr>
          <w:p w:rsidR="00966EB6" w:rsidRPr="00EA48E9" w:rsidRDefault="00EA48E9" w:rsidP="009D3531">
            <w:pPr>
              <w:jc w:val="left"/>
              <w:rPr>
                <w:rFonts w:cs="Calibri"/>
              </w:rPr>
            </w:pPr>
            <w:r>
              <w:rPr>
                <w:rFonts w:cs="Calibri"/>
              </w:rPr>
              <w:t>Date Submitted:</w:t>
            </w:r>
          </w:p>
        </w:tc>
        <w:tc>
          <w:tcPr>
            <w:tcW w:w="2160" w:type="dxa"/>
          </w:tcPr>
          <w:p w:rsidR="00966EB6" w:rsidRPr="00EA48E9" w:rsidRDefault="00246851" w:rsidP="009D3531">
            <w:pPr>
              <w:jc w:val="left"/>
              <w:rPr>
                <w:rFonts w:cs="Calibri"/>
                <w:b/>
              </w:rPr>
            </w:pPr>
            <w:r>
              <w:rPr>
                <w:rFonts w:cs="Calibri"/>
                <w:b/>
              </w:rPr>
              <w:t>11/26/2012</w:t>
            </w:r>
          </w:p>
        </w:tc>
        <w:tc>
          <w:tcPr>
            <w:tcW w:w="2250" w:type="dxa"/>
          </w:tcPr>
          <w:p w:rsidR="00966EB6" w:rsidRPr="00EA48E9" w:rsidRDefault="006D689E" w:rsidP="009D3531">
            <w:pPr>
              <w:jc w:val="left"/>
              <w:rPr>
                <w:rFonts w:cs="Calibri"/>
              </w:rPr>
            </w:pPr>
            <w:r>
              <w:rPr>
                <w:rFonts w:cs="Calibri"/>
              </w:rPr>
              <w:t xml:space="preserve">OBU </w:t>
            </w:r>
            <w:r w:rsidR="00EA48E9">
              <w:rPr>
                <w:rFonts w:cs="Calibri"/>
              </w:rPr>
              <w:t>Account Manager:</w:t>
            </w:r>
          </w:p>
        </w:tc>
        <w:tc>
          <w:tcPr>
            <w:tcW w:w="2358" w:type="dxa"/>
          </w:tcPr>
          <w:p w:rsidR="00966EB6" w:rsidRPr="00EA48E9" w:rsidRDefault="004A0C29" w:rsidP="009D3531">
            <w:pPr>
              <w:jc w:val="left"/>
              <w:rPr>
                <w:rFonts w:cs="Calibri"/>
                <w:b/>
              </w:rPr>
            </w:pPr>
            <w:r>
              <w:rPr>
                <w:rFonts w:cs="Calibri"/>
                <w:b/>
              </w:rPr>
              <w:t>Todd Schmeling</w:t>
            </w:r>
          </w:p>
        </w:tc>
      </w:tr>
    </w:tbl>
    <w:p w:rsidR="00966EB6" w:rsidRPr="00EA48E9" w:rsidRDefault="00966EB6" w:rsidP="00966EB6">
      <w:pPr>
        <w:rPr>
          <w:rFonts w:cs="Calibri"/>
        </w:rPr>
      </w:pPr>
    </w:p>
    <w:tbl>
      <w:tblPr>
        <w:tblStyle w:val="TableGrid"/>
        <w:tblW w:w="0" w:type="auto"/>
        <w:tblLook w:val="04A0" w:firstRow="1" w:lastRow="0" w:firstColumn="1" w:lastColumn="0" w:noHBand="0" w:noVBand="1"/>
      </w:tblPr>
      <w:tblGrid>
        <w:gridCol w:w="2808"/>
        <w:gridCol w:w="6768"/>
      </w:tblGrid>
      <w:tr w:rsidR="00966EB6" w:rsidRPr="00EA48E9" w:rsidTr="002C423F">
        <w:tc>
          <w:tcPr>
            <w:tcW w:w="2808" w:type="dxa"/>
          </w:tcPr>
          <w:p w:rsidR="00966EB6" w:rsidRPr="00EA48E9" w:rsidRDefault="00966EB6" w:rsidP="009D3531">
            <w:pPr>
              <w:rPr>
                <w:rFonts w:cs="Calibri"/>
              </w:rPr>
            </w:pPr>
            <w:r w:rsidRPr="00EA48E9">
              <w:rPr>
                <w:rFonts w:cs="Calibri"/>
              </w:rPr>
              <w:t>Project Name:</w:t>
            </w:r>
          </w:p>
        </w:tc>
        <w:tc>
          <w:tcPr>
            <w:tcW w:w="6768" w:type="dxa"/>
          </w:tcPr>
          <w:p w:rsidR="00966EB6" w:rsidRPr="00EA48E9" w:rsidRDefault="00791947" w:rsidP="00744695">
            <w:pPr>
              <w:rPr>
                <w:rFonts w:cs="Calibri"/>
                <w:b/>
              </w:rPr>
            </w:pPr>
            <w:r>
              <w:rPr>
                <w:rFonts w:cs="Calibri"/>
                <w:b/>
              </w:rPr>
              <w:t xml:space="preserve">17668 </w:t>
            </w:r>
            <w:r w:rsidR="00246851">
              <w:rPr>
                <w:rFonts w:cs="Calibri"/>
                <w:b/>
              </w:rPr>
              <w:t>L&amp;G Garden Club</w:t>
            </w:r>
          </w:p>
        </w:tc>
      </w:tr>
    </w:tbl>
    <w:p w:rsidR="00966EB6" w:rsidRPr="00EA48E9" w:rsidRDefault="00966EB6" w:rsidP="00966EB6"/>
    <w:p w:rsidR="00966EB6" w:rsidRPr="00EA48E9" w:rsidRDefault="00966EB6" w:rsidP="00966EB6">
      <w:pPr>
        <w:pStyle w:val="Heading2"/>
        <w:numPr>
          <w:ilvl w:val="0"/>
          <w:numId w:val="1"/>
        </w:numPr>
        <w:shd w:val="pct20" w:color="auto" w:fill="auto"/>
        <w:spacing w:before="0"/>
        <w:rPr>
          <w:rFonts w:asciiTheme="minorHAnsi" w:hAnsiTheme="minorHAnsi" w:cs="Calibri"/>
          <w:i/>
          <w:iCs/>
          <w:sz w:val="28"/>
          <w:szCs w:val="28"/>
        </w:rPr>
      </w:pPr>
      <w:bookmarkStart w:id="0" w:name="_Toc215044808"/>
      <w:r w:rsidRPr="00EA48E9">
        <w:rPr>
          <w:rFonts w:asciiTheme="minorHAnsi" w:hAnsiTheme="minorHAnsi" w:cs="Calibri"/>
          <w:sz w:val="28"/>
          <w:szCs w:val="28"/>
        </w:rPr>
        <w:t xml:space="preserve">Business </w:t>
      </w:r>
      <w:bookmarkEnd w:id="0"/>
      <w:r w:rsidRPr="00EA48E9">
        <w:rPr>
          <w:rFonts w:asciiTheme="minorHAnsi" w:hAnsiTheme="minorHAnsi" w:cs="Calibri"/>
          <w:sz w:val="28"/>
          <w:szCs w:val="28"/>
        </w:rPr>
        <w:t xml:space="preserve">Request </w:t>
      </w:r>
      <w:r w:rsidR="00DE7367">
        <w:rPr>
          <w:rFonts w:asciiTheme="minorHAnsi" w:hAnsiTheme="minorHAnsi" w:cs="Calibri"/>
          <w:sz w:val="28"/>
          <w:szCs w:val="28"/>
        </w:rPr>
        <w:t>(Section 1 Completed by Requesting BU)</w:t>
      </w:r>
    </w:p>
    <w:p w:rsidR="00966EB6" w:rsidRPr="00EA48E9" w:rsidRDefault="00966EB6" w:rsidP="00966EB6">
      <w:pPr>
        <w:pStyle w:val="Heading2"/>
        <w:ind w:left="403" w:hanging="403"/>
        <w:rPr>
          <w:rFonts w:asciiTheme="minorHAnsi" w:hAnsiTheme="minorHAnsi" w:cs="Calibri"/>
        </w:rPr>
      </w:pPr>
      <w:r w:rsidRPr="00EA48E9">
        <w:rPr>
          <w:rFonts w:asciiTheme="minorHAnsi" w:hAnsiTheme="minorHAnsi" w:cs="Calibri"/>
        </w:rPr>
        <w:t>Business Need and Objectives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750"/>
      </w:tblGrid>
      <w:tr w:rsidR="00966EB6" w:rsidRPr="00EA48E9" w:rsidTr="00C653F9">
        <w:tc>
          <w:tcPr>
            <w:tcW w:w="2610" w:type="dxa"/>
            <w:shd w:val="clear" w:color="auto" w:fill="99CCFF"/>
          </w:tcPr>
          <w:p w:rsidR="00966EB6" w:rsidRPr="00EA48E9" w:rsidRDefault="00966EB6" w:rsidP="00EA48E9">
            <w:pPr>
              <w:pStyle w:val="TableContent"/>
              <w:jc w:val="left"/>
              <w:rPr>
                <w:rFonts w:cs="Calibri"/>
                <w:b/>
                <w:bCs/>
                <w:sz w:val="22"/>
                <w:szCs w:val="22"/>
              </w:rPr>
            </w:pPr>
            <w:r w:rsidRPr="00EA48E9">
              <w:rPr>
                <w:rFonts w:cs="Calibri"/>
                <w:b/>
                <w:bCs/>
                <w:sz w:val="22"/>
                <w:szCs w:val="22"/>
              </w:rPr>
              <w:t>Business Need</w:t>
            </w:r>
          </w:p>
        </w:tc>
        <w:tc>
          <w:tcPr>
            <w:tcW w:w="6750" w:type="dxa"/>
          </w:tcPr>
          <w:p w:rsidR="00030064" w:rsidRPr="00EA48E9" w:rsidRDefault="00246851" w:rsidP="009D3531">
            <w:pPr>
              <w:pStyle w:val="TableContent"/>
              <w:rPr>
                <w:rFonts w:cs="Calibri"/>
                <w:sz w:val="22"/>
                <w:szCs w:val="22"/>
              </w:rPr>
            </w:pPr>
            <w:r>
              <w:rPr>
                <w:rFonts w:cs="Calibri"/>
                <w:sz w:val="22"/>
                <w:szCs w:val="22"/>
              </w:rPr>
              <w:t>Build an engaging site with relevant content for Kmart Garden Customers</w:t>
            </w:r>
            <w:r w:rsidR="00053326">
              <w:rPr>
                <w:rFonts w:cs="Calibri"/>
                <w:sz w:val="22"/>
                <w:szCs w:val="22"/>
              </w:rPr>
              <w:t xml:space="preserve"> </w:t>
            </w:r>
          </w:p>
        </w:tc>
      </w:tr>
      <w:tr w:rsidR="00966EB6" w:rsidRPr="00EA48E9" w:rsidTr="00C653F9">
        <w:tc>
          <w:tcPr>
            <w:tcW w:w="2610" w:type="dxa"/>
            <w:shd w:val="clear" w:color="auto" w:fill="99CCFF"/>
          </w:tcPr>
          <w:p w:rsidR="00966EB6" w:rsidRPr="00EA48E9" w:rsidRDefault="00966EB6" w:rsidP="00EA48E9">
            <w:pPr>
              <w:pStyle w:val="TableContent"/>
              <w:jc w:val="left"/>
              <w:rPr>
                <w:rFonts w:cs="Calibri"/>
                <w:b/>
                <w:bCs/>
                <w:sz w:val="22"/>
                <w:szCs w:val="22"/>
              </w:rPr>
            </w:pPr>
            <w:r w:rsidRPr="00EA48E9">
              <w:rPr>
                <w:rFonts w:cs="Calibri"/>
                <w:b/>
                <w:bCs/>
                <w:sz w:val="22"/>
                <w:szCs w:val="22"/>
              </w:rPr>
              <w:t>Project Overview</w:t>
            </w:r>
          </w:p>
        </w:tc>
        <w:tc>
          <w:tcPr>
            <w:tcW w:w="6750" w:type="dxa"/>
          </w:tcPr>
          <w:p w:rsidR="00030064" w:rsidRPr="00527E36" w:rsidRDefault="00246851" w:rsidP="00C12BF4">
            <w:pPr>
              <w:pStyle w:val="TableContent"/>
              <w:rPr>
                <w:rFonts w:cs="Calibri"/>
                <w:sz w:val="22"/>
                <w:szCs w:val="22"/>
              </w:rPr>
            </w:pPr>
            <w:r>
              <w:rPr>
                <w:rFonts w:cs="Calibri"/>
                <w:sz w:val="22"/>
                <w:szCs w:val="22"/>
              </w:rPr>
              <w:t>Utilize the Kmart Communities Platform to build a content site to build awareness, engagement and to merchandise for Kmart Garden Shop.  Include articles, blogs, projects, links to products, Expert Q&amp;A and links to 3</w:t>
            </w:r>
            <w:r w:rsidRPr="00246851">
              <w:rPr>
                <w:rFonts w:cs="Calibri"/>
                <w:sz w:val="22"/>
                <w:szCs w:val="22"/>
                <w:vertAlign w:val="superscript"/>
              </w:rPr>
              <w:t>rd</w:t>
            </w:r>
            <w:r>
              <w:rPr>
                <w:rFonts w:cs="Calibri"/>
                <w:sz w:val="22"/>
                <w:szCs w:val="22"/>
              </w:rPr>
              <w:t xml:space="preserve"> party (Bloom IQ) content</w:t>
            </w:r>
          </w:p>
          <w:p w:rsidR="00030064" w:rsidRPr="00EA48E9" w:rsidRDefault="00030064" w:rsidP="009D3531">
            <w:pPr>
              <w:pStyle w:val="TableContent"/>
              <w:rPr>
                <w:rFonts w:cs="Calibri"/>
                <w:sz w:val="22"/>
                <w:szCs w:val="22"/>
              </w:rPr>
            </w:pPr>
          </w:p>
        </w:tc>
      </w:tr>
      <w:tr w:rsidR="008773D8" w:rsidRPr="00EA48E9" w:rsidTr="00C653F9">
        <w:tc>
          <w:tcPr>
            <w:tcW w:w="2610" w:type="dxa"/>
            <w:shd w:val="clear" w:color="auto" w:fill="99CCFF"/>
          </w:tcPr>
          <w:p w:rsidR="008773D8" w:rsidRDefault="008773D8" w:rsidP="00EA48E9">
            <w:pPr>
              <w:pStyle w:val="TableContent"/>
              <w:jc w:val="left"/>
              <w:rPr>
                <w:rFonts w:cs="Calibri"/>
                <w:b/>
                <w:bCs/>
                <w:sz w:val="22"/>
                <w:szCs w:val="22"/>
              </w:rPr>
            </w:pPr>
            <w:r w:rsidRPr="00EA48E9">
              <w:rPr>
                <w:rFonts w:cs="Calibri"/>
                <w:b/>
                <w:bCs/>
                <w:sz w:val="22"/>
                <w:szCs w:val="22"/>
              </w:rPr>
              <w:t>User Experience Type</w:t>
            </w:r>
          </w:p>
          <w:p w:rsidR="00030064" w:rsidRPr="00EA48E9" w:rsidRDefault="00030064" w:rsidP="00EA48E9">
            <w:pPr>
              <w:pStyle w:val="TableContent"/>
              <w:jc w:val="left"/>
              <w:rPr>
                <w:rFonts w:cs="Calibri"/>
                <w:b/>
                <w:bCs/>
                <w:sz w:val="22"/>
                <w:szCs w:val="22"/>
              </w:rPr>
            </w:pPr>
            <w:r>
              <w:rPr>
                <w:rFonts w:cs="Calibri"/>
                <w:b/>
                <w:bCs/>
                <w:sz w:val="22"/>
                <w:szCs w:val="22"/>
              </w:rPr>
              <w:t>(check all that apply)</w:t>
            </w:r>
          </w:p>
        </w:tc>
        <w:tc>
          <w:tcPr>
            <w:tcW w:w="6750" w:type="dxa"/>
          </w:tcPr>
          <w:p w:rsidR="008773D8" w:rsidRDefault="00A561E6" w:rsidP="009D3531">
            <w:pPr>
              <w:pStyle w:val="TableContent"/>
              <w:rPr>
                <w:rFonts w:cs="Arial"/>
                <w:sz w:val="22"/>
                <w:szCs w:val="22"/>
              </w:rPr>
            </w:pPr>
            <w:r>
              <w:rPr>
                <w:rFonts w:cs="Arial"/>
                <w:sz w:val="22"/>
                <w:szCs w:val="22"/>
              </w:rPr>
              <w:fldChar w:fldCharType="begin">
                <w:ffData>
                  <w:name w:val=""/>
                  <w:enabled/>
                  <w:calcOnExit w:val="0"/>
                  <w:checkBox>
                    <w:sizeAuto/>
                    <w:default w:val="0"/>
                  </w:checkBox>
                </w:ffData>
              </w:fldChar>
            </w:r>
            <w:r w:rsidR="003D1E6E">
              <w:rPr>
                <w:rFonts w:cs="Arial"/>
                <w:sz w:val="22"/>
                <w:szCs w:val="22"/>
              </w:rPr>
              <w:instrText xml:space="preserve"> FORMCHECKBOX </w:instrText>
            </w:r>
            <w:r>
              <w:rPr>
                <w:rFonts w:cs="Arial"/>
                <w:sz w:val="22"/>
                <w:szCs w:val="22"/>
              </w:rPr>
            </w:r>
            <w:r>
              <w:rPr>
                <w:rFonts w:cs="Arial"/>
                <w:sz w:val="22"/>
                <w:szCs w:val="22"/>
              </w:rPr>
              <w:fldChar w:fldCharType="end"/>
            </w:r>
            <w:r w:rsidR="008773D8" w:rsidRPr="00EA48E9">
              <w:rPr>
                <w:rFonts w:cs="Arial"/>
                <w:sz w:val="22"/>
                <w:szCs w:val="22"/>
              </w:rPr>
              <w:t xml:space="preserve"> DAP   </w:t>
            </w:r>
            <w:r w:rsidRPr="00EA48E9">
              <w:rPr>
                <w:rFonts w:cs="Arial"/>
                <w:sz w:val="22"/>
                <w:szCs w:val="22"/>
              </w:rPr>
              <w:fldChar w:fldCharType="begin">
                <w:ffData>
                  <w:name w:val=""/>
                  <w:enabled/>
                  <w:calcOnExit w:val="0"/>
                  <w:checkBox>
                    <w:sizeAuto/>
                    <w:default w:val="0"/>
                  </w:checkBox>
                </w:ffData>
              </w:fldChar>
            </w:r>
            <w:r w:rsidR="008773D8" w:rsidRPr="00EA48E9">
              <w:rPr>
                <w:rFonts w:cs="Arial"/>
                <w:sz w:val="22"/>
                <w:szCs w:val="22"/>
              </w:rPr>
              <w:instrText xml:space="preserve"> FORMCHECKBOX </w:instrText>
            </w:r>
            <w:r w:rsidRPr="00EA48E9">
              <w:rPr>
                <w:rFonts w:cs="Arial"/>
                <w:sz w:val="22"/>
                <w:szCs w:val="22"/>
              </w:rPr>
            </w:r>
            <w:r w:rsidRPr="00EA48E9">
              <w:rPr>
                <w:rFonts w:cs="Arial"/>
                <w:sz w:val="22"/>
                <w:szCs w:val="22"/>
              </w:rPr>
              <w:fldChar w:fldCharType="end"/>
            </w:r>
            <w:r w:rsidR="008773D8" w:rsidRPr="00EA48E9">
              <w:rPr>
                <w:rFonts w:cs="Arial"/>
                <w:sz w:val="22"/>
                <w:szCs w:val="22"/>
              </w:rPr>
              <w:t>Mobile</w:t>
            </w:r>
            <w:r w:rsidRPr="00EA48E9">
              <w:rPr>
                <w:rFonts w:cs="Arial"/>
                <w:sz w:val="22"/>
                <w:szCs w:val="22"/>
              </w:rPr>
              <w:fldChar w:fldCharType="begin">
                <w:ffData>
                  <w:name w:val=""/>
                  <w:enabled/>
                  <w:calcOnExit w:val="0"/>
                  <w:checkBox>
                    <w:sizeAuto/>
                    <w:default w:val="0"/>
                  </w:checkBox>
                </w:ffData>
              </w:fldChar>
            </w:r>
            <w:r w:rsidR="00030064" w:rsidRPr="00EA48E9">
              <w:rPr>
                <w:rFonts w:cs="Arial"/>
                <w:sz w:val="22"/>
                <w:szCs w:val="22"/>
              </w:rPr>
              <w:instrText xml:space="preserve"> FORMCHECKBOX </w:instrText>
            </w:r>
            <w:r w:rsidRPr="00EA48E9">
              <w:rPr>
                <w:rFonts w:cs="Arial"/>
                <w:sz w:val="22"/>
                <w:szCs w:val="22"/>
              </w:rPr>
            </w:r>
            <w:r w:rsidRPr="00EA48E9">
              <w:rPr>
                <w:rFonts w:cs="Arial"/>
                <w:sz w:val="22"/>
                <w:szCs w:val="22"/>
              </w:rPr>
              <w:fldChar w:fldCharType="end"/>
            </w:r>
            <w:r w:rsidR="00030064" w:rsidRPr="00EA48E9">
              <w:rPr>
                <w:rFonts w:cs="Arial"/>
                <w:sz w:val="22"/>
                <w:szCs w:val="22"/>
              </w:rPr>
              <w:t xml:space="preserve"> Brand </w:t>
            </w:r>
            <w:r w:rsidR="00030064">
              <w:rPr>
                <w:rFonts w:cs="Arial"/>
                <w:sz w:val="22"/>
                <w:szCs w:val="22"/>
              </w:rPr>
              <w:t>Showcase</w:t>
            </w:r>
            <w:r w:rsidR="00030064" w:rsidRPr="00EA48E9">
              <w:rPr>
                <w:rFonts w:cs="Arial"/>
                <w:sz w:val="22"/>
                <w:szCs w:val="22"/>
              </w:rPr>
              <w:t xml:space="preserve">   </w:t>
            </w:r>
            <w:r>
              <w:rPr>
                <w:rFonts w:cs="Arial"/>
                <w:b/>
                <w:sz w:val="22"/>
                <w:szCs w:val="22"/>
              </w:rPr>
              <w:fldChar w:fldCharType="begin">
                <w:ffData>
                  <w:name w:val=""/>
                  <w:enabled/>
                  <w:calcOnExit w:val="0"/>
                  <w:checkBox>
                    <w:sizeAuto/>
                    <w:default w:val="1"/>
                  </w:checkBox>
                </w:ffData>
              </w:fldChar>
            </w:r>
            <w:r w:rsidR="00246851">
              <w:rPr>
                <w:rFonts w:cs="Arial"/>
                <w:b/>
                <w:sz w:val="22"/>
                <w:szCs w:val="22"/>
              </w:rPr>
              <w:instrText xml:space="preserve"> FORMCHECKBOX </w:instrText>
            </w:r>
            <w:r>
              <w:rPr>
                <w:rFonts w:cs="Arial"/>
                <w:b/>
                <w:sz w:val="22"/>
                <w:szCs w:val="22"/>
              </w:rPr>
            </w:r>
            <w:r>
              <w:rPr>
                <w:rFonts w:cs="Arial"/>
                <w:b/>
                <w:sz w:val="22"/>
                <w:szCs w:val="22"/>
              </w:rPr>
              <w:fldChar w:fldCharType="end"/>
            </w:r>
            <w:r w:rsidR="00246851" w:rsidRPr="00E5289B">
              <w:rPr>
                <w:rFonts w:cs="Arial"/>
                <w:b/>
                <w:sz w:val="22"/>
                <w:szCs w:val="22"/>
              </w:rPr>
              <w:t xml:space="preserve"> </w:t>
            </w:r>
            <w:r w:rsidR="00246851" w:rsidRPr="00E5289B">
              <w:rPr>
                <w:rFonts w:cs="Arial"/>
                <w:sz w:val="22"/>
                <w:szCs w:val="22"/>
              </w:rPr>
              <w:t>Other</w:t>
            </w:r>
          </w:p>
          <w:p w:rsidR="009C7691" w:rsidRPr="00EA48E9" w:rsidRDefault="009C7691" w:rsidP="00246851">
            <w:pPr>
              <w:pStyle w:val="TableContent"/>
              <w:rPr>
                <w:rFonts w:cs="Calibri"/>
                <w:sz w:val="22"/>
                <w:szCs w:val="22"/>
              </w:rPr>
            </w:pPr>
            <w:r>
              <w:rPr>
                <w:rFonts w:cs="Arial"/>
                <w:b/>
                <w:sz w:val="22"/>
                <w:szCs w:val="22"/>
              </w:rPr>
              <w:t>Showcase</w:t>
            </w:r>
            <w:r w:rsidR="00030064">
              <w:rPr>
                <w:rFonts w:cs="Arial"/>
                <w:b/>
                <w:sz w:val="22"/>
                <w:szCs w:val="22"/>
              </w:rPr>
              <w:t xml:space="preserve"> Type</w:t>
            </w:r>
            <w:r>
              <w:rPr>
                <w:rFonts w:cs="Arial"/>
                <w:b/>
                <w:sz w:val="22"/>
                <w:szCs w:val="22"/>
              </w:rPr>
              <w:t xml:space="preserve">:  </w:t>
            </w:r>
            <w:r w:rsidR="00A561E6"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A561E6" w:rsidRPr="00E5289B">
              <w:rPr>
                <w:rFonts w:cs="Arial"/>
                <w:b/>
                <w:sz w:val="22"/>
                <w:szCs w:val="22"/>
              </w:rPr>
            </w:r>
            <w:r w:rsidR="00A561E6" w:rsidRPr="00E5289B">
              <w:rPr>
                <w:rFonts w:cs="Arial"/>
                <w:b/>
                <w:sz w:val="22"/>
                <w:szCs w:val="22"/>
              </w:rPr>
              <w:fldChar w:fldCharType="end"/>
            </w:r>
            <w:r w:rsidRPr="00E5289B">
              <w:rPr>
                <w:rFonts w:cs="Arial"/>
                <w:b/>
                <w:sz w:val="22"/>
                <w:szCs w:val="22"/>
              </w:rPr>
              <w:t xml:space="preserve"> </w:t>
            </w:r>
            <w:r w:rsidRPr="00E5289B">
              <w:rPr>
                <w:rFonts w:cs="Arial"/>
                <w:sz w:val="22"/>
                <w:szCs w:val="22"/>
              </w:rPr>
              <w:t xml:space="preserve">Silver   </w:t>
            </w:r>
            <w:r w:rsidR="00A561E6"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A561E6" w:rsidRPr="00E5289B">
              <w:rPr>
                <w:rFonts w:cs="Arial"/>
                <w:b/>
                <w:sz w:val="22"/>
                <w:szCs w:val="22"/>
              </w:rPr>
            </w:r>
            <w:r w:rsidR="00A561E6" w:rsidRPr="00E5289B">
              <w:rPr>
                <w:rFonts w:cs="Arial"/>
                <w:b/>
                <w:sz w:val="22"/>
                <w:szCs w:val="22"/>
              </w:rPr>
              <w:fldChar w:fldCharType="end"/>
            </w:r>
            <w:r w:rsidRPr="00E5289B">
              <w:rPr>
                <w:rFonts w:cs="Arial"/>
                <w:b/>
                <w:sz w:val="22"/>
                <w:szCs w:val="22"/>
              </w:rPr>
              <w:t xml:space="preserve"> </w:t>
            </w:r>
            <w:r w:rsidRPr="00E5289B">
              <w:rPr>
                <w:rFonts w:cs="Arial"/>
                <w:sz w:val="22"/>
                <w:szCs w:val="22"/>
              </w:rPr>
              <w:t xml:space="preserve">Gold  </w:t>
            </w:r>
            <w:r w:rsidR="00A561E6"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A561E6" w:rsidRPr="00E5289B">
              <w:rPr>
                <w:rFonts w:cs="Arial"/>
                <w:b/>
                <w:sz w:val="22"/>
                <w:szCs w:val="22"/>
              </w:rPr>
            </w:r>
            <w:r w:rsidR="00A561E6" w:rsidRPr="00E5289B">
              <w:rPr>
                <w:rFonts w:cs="Arial"/>
                <w:b/>
                <w:sz w:val="22"/>
                <w:szCs w:val="22"/>
              </w:rPr>
              <w:fldChar w:fldCharType="end"/>
            </w:r>
            <w:r w:rsidRPr="00E5289B">
              <w:rPr>
                <w:rFonts w:cs="Arial"/>
                <w:b/>
                <w:sz w:val="22"/>
                <w:szCs w:val="22"/>
              </w:rPr>
              <w:t xml:space="preserve"> </w:t>
            </w:r>
            <w:r w:rsidRPr="00E5289B">
              <w:rPr>
                <w:rFonts w:cs="Arial"/>
                <w:sz w:val="22"/>
                <w:szCs w:val="22"/>
              </w:rPr>
              <w:t xml:space="preserve">Platinum </w:t>
            </w:r>
          </w:p>
        </w:tc>
      </w:tr>
      <w:tr w:rsidR="00966EB6" w:rsidRPr="00EA48E9" w:rsidTr="00C653F9">
        <w:tc>
          <w:tcPr>
            <w:tcW w:w="2610" w:type="dxa"/>
            <w:shd w:val="clear" w:color="auto" w:fill="99CCFF"/>
          </w:tcPr>
          <w:p w:rsidR="00966EB6" w:rsidRDefault="00966EB6" w:rsidP="00EA48E9">
            <w:pPr>
              <w:pStyle w:val="TableContent"/>
              <w:jc w:val="left"/>
              <w:rPr>
                <w:rFonts w:cs="Calibri"/>
                <w:b/>
                <w:bCs/>
                <w:sz w:val="22"/>
                <w:szCs w:val="22"/>
              </w:rPr>
            </w:pPr>
            <w:r w:rsidRPr="00EA48E9">
              <w:rPr>
                <w:rFonts w:cs="Calibri"/>
                <w:b/>
                <w:bCs/>
                <w:sz w:val="22"/>
                <w:szCs w:val="22"/>
              </w:rPr>
              <w:t>Desired Date</w:t>
            </w:r>
          </w:p>
          <w:p w:rsidR="00030064" w:rsidRPr="00EA48E9" w:rsidRDefault="00030064" w:rsidP="00EA48E9">
            <w:pPr>
              <w:pStyle w:val="TableContent"/>
              <w:jc w:val="left"/>
              <w:rPr>
                <w:rFonts w:cs="Calibri"/>
                <w:b/>
                <w:bCs/>
                <w:sz w:val="22"/>
                <w:szCs w:val="22"/>
              </w:rPr>
            </w:pPr>
            <w:r>
              <w:rPr>
                <w:rFonts w:cs="Calibri"/>
                <w:b/>
                <w:bCs/>
                <w:sz w:val="22"/>
                <w:szCs w:val="22"/>
              </w:rPr>
              <w:t>(be as specific as possible)</w:t>
            </w:r>
          </w:p>
        </w:tc>
        <w:tc>
          <w:tcPr>
            <w:tcW w:w="6750" w:type="dxa"/>
          </w:tcPr>
          <w:p w:rsidR="00FA0CF4" w:rsidRDefault="00FA0CF4" w:rsidP="009D3531">
            <w:pPr>
              <w:pStyle w:val="TableContent"/>
              <w:rPr>
                <w:rFonts w:cs="Calibri"/>
                <w:sz w:val="22"/>
                <w:szCs w:val="22"/>
              </w:rPr>
            </w:pPr>
            <w:r>
              <w:rPr>
                <w:rFonts w:cs="Calibri"/>
                <w:sz w:val="22"/>
                <w:szCs w:val="22"/>
              </w:rPr>
              <w:t xml:space="preserve">Quarter:      </w:t>
            </w:r>
            <w:r w:rsidR="00527E36">
              <w:rPr>
                <w:rFonts w:cs="Calibri"/>
                <w:sz w:val="22"/>
                <w:szCs w:val="22"/>
              </w:rPr>
              <w:t>Q1</w:t>
            </w:r>
            <w:r>
              <w:rPr>
                <w:rFonts w:cs="Calibri"/>
                <w:sz w:val="22"/>
                <w:szCs w:val="22"/>
              </w:rPr>
              <w:t xml:space="preserve">            Month:               </w:t>
            </w:r>
            <w:r w:rsidR="00030064">
              <w:rPr>
                <w:rFonts w:cs="Calibri"/>
                <w:sz w:val="22"/>
                <w:szCs w:val="22"/>
              </w:rPr>
              <w:t xml:space="preserve">  </w:t>
            </w:r>
            <w:r>
              <w:rPr>
                <w:rFonts w:cs="Calibri"/>
                <w:sz w:val="22"/>
                <w:szCs w:val="22"/>
              </w:rPr>
              <w:t>Day:</w:t>
            </w:r>
            <w:r w:rsidR="00527E36">
              <w:rPr>
                <w:rFonts w:cs="Calibri"/>
                <w:sz w:val="22"/>
                <w:szCs w:val="22"/>
              </w:rPr>
              <w:t xml:space="preserve">   </w:t>
            </w:r>
          </w:p>
          <w:p w:rsidR="00FA0CF4" w:rsidRPr="00EA48E9" w:rsidRDefault="00030064" w:rsidP="00527E36">
            <w:pPr>
              <w:pStyle w:val="TableContent"/>
              <w:rPr>
                <w:rFonts w:cs="Calibri"/>
                <w:sz w:val="22"/>
                <w:szCs w:val="22"/>
              </w:rPr>
            </w:pPr>
            <w:r>
              <w:rPr>
                <w:rFonts w:cs="Calibri"/>
                <w:sz w:val="22"/>
                <w:szCs w:val="22"/>
              </w:rPr>
              <w:t>What is driving the date (e.g.</w:t>
            </w:r>
            <w:r w:rsidR="00FA0CF4">
              <w:rPr>
                <w:rFonts w:cs="Calibri"/>
                <w:sz w:val="22"/>
                <w:szCs w:val="22"/>
              </w:rPr>
              <w:t xml:space="preserve"> media event</w:t>
            </w:r>
            <w:r>
              <w:rPr>
                <w:rFonts w:cs="Calibri"/>
                <w:sz w:val="22"/>
                <w:szCs w:val="22"/>
              </w:rPr>
              <w:t>)?</w:t>
            </w:r>
            <w:r w:rsidR="00C3197C">
              <w:rPr>
                <w:rFonts w:cs="Calibri"/>
                <w:sz w:val="22"/>
                <w:szCs w:val="22"/>
              </w:rPr>
              <w:t xml:space="preserve">  </w:t>
            </w:r>
            <w:r w:rsidR="00527E36">
              <w:rPr>
                <w:rFonts w:cs="Calibri"/>
                <w:sz w:val="22"/>
                <w:szCs w:val="22"/>
              </w:rPr>
              <w:t>Spring Selling Season</w:t>
            </w:r>
          </w:p>
        </w:tc>
      </w:tr>
      <w:tr w:rsidR="00966EB6" w:rsidRPr="00EA48E9" w:rsidTr="00C653F9">
        <w:trPr>
          <w:trHeight w:val="800"/>
        </w:trPr>
        <w:tc>
          <w:tcPr>
            <w:tcW w:w="2610" w:type="dxa"/>
            <w:shd w:val="clear" w:color="auto" w:fill="99CCFF"/>
          </w:tcPr>
          <w:p w:rsidR="00966EB6" w:rsidRPr="00EA48E9" w:rsidRDefault="008773D8" w:rsidP="00EA48E9">
            <w:pPr>
              <w:pStyle w:val="TableContent"/>
              <w:jc w:val="left"/>
              <w:rPr>
                <w:rFonts w:cs="Calibri"/>
                <w:b/>
                <w:bCs/>
                <w:sz w:val="22"/>
                <w:szCs w:val="22"/>
              </w:rPr>
            </w:pPr>
            <w:r w:rsidRPr="00EA48E9">
              <w:rPr>
                <w:rFonts w:cs="Calibri"/>
                <w:b/>
                <w:bCs/>
                <w:sz w:val="22"/>
                <w:szCs w:val="22"/>
              </w:rPr>
              <w:t xml:space="preserve">KPI / Measurements </w:t>
            </w:r>
            <w:r w:rsidR="00966EB6" w:rsidRPr="00EA48E9">
              <w:rPr>
                <w:rFonts w:cs="Calibri"/>
                <w:b/>
                <w:bCs/>
                <w:sz w:val="22"/>
                <w:szCs w:val="22"/>
              </w:rPr>
              <w:br/>
              <w:t>(Key Performance Indicator</w:t>
            </w:r>
            <w:r w:rsidR="002309AE" w:rsidRPr="00EA48E9">
              <w:rPr>
                <w:rFonts w:cs="Calibri"/>
                <w:b/>
                <w:bCs/>
                <w:sz w:val="22"/>
                <w:szCs w:val="22"/>
              </w:rPr>
              <w:t>s</w:t>
            </w:r>
            <w:r w:rsidR="00966EB6" w:rsidRPr="00EA48E9">
              <w:rPr>
                <w:rFonts w:cs="Calibri"/>
                <w:b/>
                <w:bCs/>
                <w:sz w:val="22"/>
                <w:szCs w:val="22"/>
              </w:rPr>
              <w:t>)</w:t>
            </w:r>
          </w:p>
        </w:tc>
        <w:tc>
          <w:tcPr>
            <w:tcW w:w="6750" w:type="dxa"/>
          </w:tcPr>
          <w:p w:rsidR="00966EB6" w:rsidRDefault="00A561E6" w:rsidP="009D3531">
            <w:pPr>
              <w:pStyle w:val="TableContent"/>
              <w:rPr>
                <w:rFonts w:cs="Arial"/>
                <w:sz w:val="22"/>
                <w:szCs w:val="22"/>
              </w:rPr>
            </w:pPr>
            <w:r>
              <w:rPr>
                <w:rFonts w:cs="Arial"/>
                <w:b/>
                <w:sz w:val="22"/>
                <w:szCs w:val="22"/>
              </w:rPr>
              <w:fldChar w:fldCharType="begin">
                <w:ffData>
                  <w:name w:val=""/>
                  <w:enabled/>
                  <w:calcOnExit w:val="0"/>
                  <w:checkBox>
                    <w:sizeAuto/>
                    <w:default w:val="1"/>
                  </w:checkBox>
                </w:ffData>
              </w:fldChar>
            </w:r>
            <w:r w:rsidR="00874513">
              <w:rPr>
                <w:rFonts w:cs="Arial"/>
                <w:b/>
                <w:sz w:val="22"/>
                <w:szCs w:val="22"/>
              </w:rPr>
              <w:instrText xml:space="preserve"> FORMCHECKBOX </w:instrText>
            </w:r>
            <w:r>
              <w:rPr>
                <w:rFonts w:cs="Arial"/>
                <w:b/>
                <w:sz w:val="22"/>
                <w:szCs w:val="22"/>
              </w:rPr>
            </w:r>
            <w:r>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Conversion   </w:t>
            </w:r>
            <w:r>
              <w:rPr>
                <w:rFonts w:cs="Arial"/>
                <w:b/>
                <w:sz w:val="22"/>
                <w:szCs w:val="22"/>
              </w:rPr>
              <w:fldChar w:fldCharType="begin">
                <w:ffData>
                  <w:name w:val=""/>
                  <w:enabled/>
                  <w:calcOnExit w:val="0"/>
                  <w:checkBox>
                    <w:sizeAuto/>
                    <w:default w:val="1"/>
                  </w:checkBox>
                </w:ffData>
              </w:fldChar>
            </w:r>
            <w:r w:rsidR="00527E36">
              <w:rPr>
                <w:rFonts w:cs="Arial"/>
                <w:b/>
                <w:sz w:val="22"/>
                <w:szCs w:val="22"/>
              </w:rPr>
              <w:instrText xml:space="preserve"> FORMCHECKBOX </w:instrText>
            </w:r>
            <w:r>
              <w:rPr>
                <w:rFonts w:cs="Arial"/>
                <w:b/>
                <w:sz w:val="22"/>
                <w:szCs w:val="22"/>
              </w:rPr>
            </w:r>
            <w:r>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AOV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sidRPr="00EA48E9">
              <w:rPr>
                <w:rFonts w:cs="Arial"/>
                <w:b/>
                <w:sz w:val="22"/>
                <w:szCs w:val="22"/>
              </w:rPr>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CSAT    </w:t>
            </w:r>
            <w:r>
              <w:rPr>
                <w:rFonts w:cs="Arial"/>
                <w:b/>
                <w:sz w:val="22"/>
                <w:szCs w:val="22"/>
              </w:rPr>
              <w:fldChar w:fldCharType="begin">
                <w:ffData>
                  <w:name w:val=""/>
                  <w:enabled/>
                  <w:calcOnExit w:val="0"/>
                  <w:checkBox>
                    <w:sizeAuto/>
                    <w:default w:val="1"/>
                  </w:checkBox>
                </w:ffData>
              </w:fldChar>
            </w:r>
            <w:r w:rsidR="00246851">
              <w:rPr>
                <w:rFonts w:cs="Arial"/>
                <w:b/>
                <w:sz w:val="22"/>
                <w:szCs w:val="22"/>
              </w:rPr>
              <w:instrText xml:space="preserve"> FORMCHECKBOX </w:instrText>
            </w:r>
            <w:r>
              <w:rPr>
                <w:rFonts w:cs="Arial"/>
                <w:b/>
                <w:sz w:val="22"/>
                <w:szCs w:val="22"/>
              </w:rPr>
            </w:r>
            <w:r>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SEO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sidRPr="00EA48E9">
              <w:rPr>
                <w:rFonts w:cs="Arial"/>
                <w:b/>
                <w:sz w:val="22"/>
                <w:szCs w:val="22"/>
              </w:rPr>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Other</w:t>
            </w:r>
          </w:p>
          <w:p w:rsidR="009C7691" w:rsidRPr="00EA48E9" w:rsidRDefault="009C7691" w:rsidP="009D3531">
            <w:pPr>
              <w:pStyle w:val="TableContent"/>
              <w:rPr>
                <w:rFonts w:cs="Calibri"/>
                <w:sz w:val="22"/>
                <w:szCs w:val="22"/>
              </w:rPr>
            </w:pPr>
          </w:p>
        </w:tc>
      </w:tr>
    </w:tbl>
    <w:p w:rsidR="002C423F" w:rsidRPr="00EA48E9" w:rsidRDefault="002C423F" w:rsidP="002C423F">
      <w:pPr>
        <w:pStyle w:val="Heading2"/>
        <w:ind w:left="403" w:hanging="403"/>
        <w:rPr>
          <w:rFonts w:asciiTheme="minorHAnsi" w:hAnsiTheme="minorHAnsi" w:cs="Calibri"/>
        </w:rPr>
      </w:pPr>
      <w:r w:rsidRPr="00EA48E9">
        <w:rPr>
          <w:rFonts w:asciiTheme="minorHAnsi" w:hAnsiTheme="minorHAnsi" w:cs="Calibri"/>
        </w:rPr>
        <w:t>Summary Business Case</w:t>
      </w:r>
      <w:r w:rsidR="0068422A" w:rsidRPr="00EA48E9">
        <w:rPr>
          <w:rFonts w:asciiTheme="minorHAnsi" w:hAnsiTheme="minorHAnsi" w:cs="Calibri"/>
        </w:rPr>
        <w:t xml:space="preserve"> (attach business case if available)  </w:t>
      </w:r>
    </w:p>
    <w:tbl>
      <w:tblPr>
        <w:tblStyle w:val="TableGrid"/>
        <w:tblW w:w="0" w:type="auto"/>
        <w:tblLook w:val="04A0" w:firstRow="1" w:lastRow="0" w:firstColumn="1" w:lastColumn="0" w:noHBand="0" w:noVBand="1"/>
      </w:tblPr>
      <w:tblGrid>
        <w:gridCol w:w="2988"/>
        <w:gridCol w:w="1800"/>
        <w:gridCol w:w="2394"/>
        <w:gridCol w:w="2394"/>
      </w:tblGrid>
      <w:tr w:rsidR="002C423F" w:rsidRPr="00EA48E9" w:rsidTr="002C423F">
        <w:tc>
          <w:tcPr>
            <w:tcW w:w="2988" w:type="dxa"/>
          </w:tcPr>
          <w:p w:rsidR="002C423F" w:rsidRPr="00EA48E9" w:rsidRDefault="002C423F" w:rsidP="002C423F">
            <w:pPr>
              <w:jc w:val="left"/>
            </w:pPr>
            <w:r w:rsidRPr="00EA48E9">
              <w:rPr>
                <w:rFonts w:cs="Calibri"/>
              </w:rPr>
              <w:t>1-yr Revenue (Annualized)</w:t>
            </w:r>
          </w:p>
        </w:tc>
        <w:tc>
          <w:tcPr>
            <w:tcW w:w="1800" w:type="dxa"/>
          </w:tcPr>
          <w:p w:rsidR="002C423F" w:rsidRPr="00EA48E9" w:rsidRDefault="002C423F" w:rsidP="002C423F">
            <w:pPr>
              <w:jc w:val="left"/>
            </w:pPr>
            <w:r w:rsidRPr="00EA48E9">
              <w:t>$</w:t>
            </w:r>
          </w:p>
        </w:tc>
        <w:tc>
          <w:tcPr>
            <w:tcW w:w="2394" w:type="dxa"/>
          </w:tcPr>
          <w:p w:rsidR="002C423F" w:rsidRPr="00EA48E9" w:rsidRDefault="002C423F" w:rsidP="002C423F">
            <w:pPr>
              <w:jc w:val="left"/>
            </w:pPr>
            <w:r w:rsidRPr="00EA48E9">
              <w:rPr>
                <w:rFonts w:cs="Calibri"/>
              </w:rPr>
              <w:t>1-yr BOP (Annualized)</w:t>
            </w:r>
          </w:p>
        </w:tc>
        <w:tc>
          <w:tcPr>
            <w:tcW w:w="2394" w:type="dxa"/>
          </w:tcPr>
          <w:p w:rsidR="002C423F" w:rsidRPr="00EA48E9" w:rsidRDefault="002C423F" w:rsidP="002C423F">
            <w:pPr>
              <w:jc w:val="left"/>
            </w:pPr>
            <w:r w:rsidRPr="00EA48E9">
              <w:t>$</w:t>
            </w:r>
          </w:p>
        </w:tc>
      </w:tr>
      <w:tr w:rsidR="002C423F" w:rsidRPr="00EA48E9" w:rsidTr="002C423F">
        <w:tc>
          <w:tcPr>
            <w:tcW w:w="2988" w:type="dxa"/>
          </w:tcPr>
          <w:p w:rsidR="002C423F" w:rsidRPr="00EA48E9" w:rsidRDefault="002C423F" w:rsidP="002C423F">
            <w:pPr>
              <w:jc w:val="left"/>
            </w:pPr>
            <w:r w:rsidRPr="00EA48E9">
              <w:rPr>
                <w:rFonts w:cs="Calibri"/>
              </w:rPr>
              <w:t>3-yr Revenue (Annualized)</w:t>
            </w:r>
          </w:p>
        </w:tc>
        <w:tc>
          <w:tcPr>
            <w:tcW w:w="1800" w:type="dxa"/>
          </w:tcPr>
          <w:p w:rsidR="002C423F" w:rsidRPr="00EA48E9" w:rsidRDefault="002C423F" w:rsidP="002C423F">
            <w:pPr>
              <w:jc w:val="left"/>
            </w:pPr>
            <w:r w:rsidRPr="00EA48E9">
              <w:t>$</w:t>
            </w:r>
          </w:p>
        </w:tc>
        <w:tc>
          <w:tcPr>
            <w:tcW w:w="2394" w:type="dxa"/>
          </w:tcPr>
          <w:p w:rsidR="002C423F" w:rsidRPr="00EA48E9" w:rsidRDefault="002C423F" w:rsidP="002C423F">
            <w:pPr>
              <w:jc w:val="left"/>
            </w:pPr>
            <w:r w:rsidRPr="00EA48E9">
              <w:rPr>
                <w:rFonts w:cs="Calibri"/>
              </w:rPr>
              <w:t>3-yr BOP (Annualized)</w:t>
            </w:r>
          </w:p>
        </w:tc>
        <w:tc>
          <w:tcPr>
            <w:tcW w:w="2394" w:type="dxa"/>
          </w:tcPr>
          <w:p w:rsidR="002C423F" w:rsidRPr="00EA48E9" w:rsidRDefault="002C423F" w:rsidP="002C423F">
            <w:pPr>
              <w:jc w:val="left"/>
            </w:pPr>
            <w:r w:rsidRPr="00EA48E9">
              <w:t>$</w:t>
            </w:r>
          </w:p>
        </w:tc>
      </w:tr>
    </w:tbl>
    <w:p w:rsidR="00EA48E9" w:rsidRDefault="00EA48E9" w:rsidP="00EA48E9">
      <w:pPr>
        <w:rPr>
          <w:spacing w:val="-4"/>
          <w:kern w:val="28"/>
        </w:rPr>
      </w:pPr>
      <w:r>
        <w:br w:type="page"/>
      </w:r>
    </w:p>
    <w:p w:rsidR="00EA48E9" w:rsidRDefault="00EA48E9" w:rsidP="00EA48E9"/>
    <w:p w:rsidR="00EA48E9" w:rsidRDefault="00EA48E9">
      <w:pPr>
        <w:widowControl/>
        <w:adjustRightInd/>
        <w:spacing w:line="240" w:lineRule="auto"/>
        <w:jc w:val="left"/>
        <w:textAlignment w:val="auto"/>
      </w:pPr>
    </w:p>
    <w:p w:rsidR="00EA48E9" w:rsidRDefault="00EA48E9" w:rsidP="00EA48E9"/>
    <w:p w:rsidR="008E7279" w:rsidRPr="00EA48E9" w:rsidRDefault="008E7279" w:rsidP="00D07B2F">
      <w:pPr>
        <w:pStyle w:val="Heading2"/>
        <w:numPr>
          <w:ilvl w:val="0"/>
          <w:numId w:val="1"/>
        </w:numPr>
        <w:shd w:val="pct20" w:color="auto" w:fill="auto"/>
        <w:spacing w:before="0"/>
        <w:rPr>
          <w:rFonts w:asciiTheme="minorHAnsi" w:hAnsiTheme="minorHAnsi" w:cs="Calibri"/>
          <w:sz w:val="28"/>
          <w:szCs w:val="28"/>
        </w:rPr>
      </w:pPr>
      <w:r w:rsidRPr="00EA48E9">
        <w:rPr>
          <w:rFonts w:asciiTheme="minorHAnsi" w:hAnsiTheme="minorHAnsi" w:cs="Calibri"/>
          <w:sz w:val="28"/>
          <w:szCs w:val="28"/>
        </w:rPr>
        <w:t>Statement of Work</w:t>
      </w:r>
      <w:r w:rsidR="00172DD9" w:rsidRPr="00EA48E9">
        <w:rPr>
          <w:rFonts w:asciiTheme="minorHAnsi" w:hAnsiTheme="minorHAnsi" w:cs="Calibri"/>
          <w:sz w:val="28"/>
          <w:szCs w:val="28"/>
        </w:rPr>
        <w:t xml:space="preserve"> (</w:t>
      </w:r>
      <w:r w:rsidR="00DE7367">
        <w:rPr>
          <w:rFonts w:asciiTheme="minorHAnsi" w:hAnsiTheme="minorHAnsi" w:cs="Calibri"/>
          <w:sz w:val="28"/>
          <w:szCs w:val="28"/>
        </w:rPr>
        <w:t xml:space="preserve">Section 2 </w:t>
      </w:r>
      <w:r w:rsidR="00172DD9" w:rsidRPr="00EA48E9">
        <w:rPr>
          <w:rFonts w:asciiTheme="minorHAnsi" w:hAnsiTheme="minorHAnsi" w:cs="Calibri"/>
          <w:sz w:val="28"/>
          <w:szCs w:val="28"/>
        </w:rPr>
        <w:t>C</w:t>
      </w:r>
      <w:r w:rsidR="001E3EB9" w:rsidRPr="00EA48E9">
        <w:rPr>
          <w:rFonts w:asciiTheme="minorHAnsi" w:hAnsiTheme="minorHAnsi" w:cs="Calibri"/>
          <w:sz w:val="28"/>
          <w:szCs w:val="28"/>
        </w:rPr>
        <w:t>ompleted by OBU)</w:t>
      </w:r>
    </w:p>
    <w:tbl>
      <w:tblPr>
        <w:tblStyle w:val="TableGrid"/>
        <w:tblW w:w="0" w:type="auto"/>
        <w:tblLook w:val="04A0" w:firstRow="1" w:lastRow="0" w:firstColumn="1" w:lastColumn="0" w:noHBand="0" w:noVBand="1"/>
      </w:tblPr>
      <w:tblGrid>
        <w:gridCol w:w="2178"/>
        <w:gridCol w:w="7398"/>
      </w:tblGrid>
      <w:tr w:rsidR="00EA48E9" w:rsidRPr="00E51706" w:rsidTr="009D3531">
        <w:tc>
          <w:tcPr>
            <w:tcW w:w="2178" w:type="dxa"/>
          </w:tcPr>
          <w:p w:rsidR="00EA48E9" w:rsidRDefault="00EA48E9" w:rsidP="009D3531">
            <w:pPr>
              <w:rPr>
                <w:rFonts w:ascii="Calibri" w:hAnsi="Calibri" w:cs="Calibri"/>
              </w:rPr>
            </w:pPr>
            <w:r>
              <w:rPr>
                <w:rFonts w:ascii="Calibri" w:hAnsi="Calibri" w:cs="Calibri"/>
              </w:rPr>
              <w:t>WorkLenz ID:</w:t>
            </w:r>
          </w:p>
        </w:tc>
        <w:tc>
          <w:tcPr>
            <w:tcW w:w="7398" w:type="dxa"/>
          </w:tcPr>
          <w:p w:rsidR="00EA48E9" w:rsidRPr="00F053BD" w:rsidRDefault="00791947" w:rsidP="00744F9A">
            <w:pPr>
              <w:rPr>
                <w:rFonts w:ascii="Calibri" w:hAnsi="Calibri" w:cs="Calibri"/>
              </w:rPr>
            </w:pPr>
            <w:r>
              <w:rPr>
                <w:rFonts w:cs="Calibri"/>
                <w:b/>
              </w:rPr>
              <w:t xml:space="preserve">17668 </w:t>
            </w:r>
            <w:r w:rsidR="00967943">
              <w:rPr>
                <w:rFonts w:cs="Calibri"/>
                <w:b/>
              </w:rPr>
              <w:t>L&amp;G Garden Club</w:t>
            </w:r>
            <w:r w:rsidR="00967943" w:rsidRPr="00F053BD">
              <w:rPr>
                <w:rFonts w:ascii="Calibri" w:hAnsi="Calibri" w:cs="Calibri"/>
              </w:rPr>
              <w:t xml:space="preserve"> </w:t>
            </w:r>
          </w:p>
        </w:tc>
      </w:tr>
    </w:tbl>
    <w:p w:rsidR="00FA0CF4" w:rsidRDefault="00766467" w:rsidP="00FA0CF4">
      <w:pPr>
        <w:pStyle w:val="Heading2"/>
        <w:rPr>
          <w:rFonts w:asciiTheme="minorHAnsi" w:hAnsiTheme="minorHAnsi"/>
        </w:rPr>
      </w:pPr>
      <w:r w:rsidRPr="00EA48E9">
        <w:rPr>
          <w:rFonts w:asciiTheme="minorHAnsi" w:hAnsiTheme="minorHAnsi"/>
        </w:rPr>
        <w:t>Project Description</w:t>
      </w:r>
    </w:p>
    <w:p w:rsidR="009D3531" w:rsidRDefault="009D3531" w:rsidP="009C7691">
      <w:pPr>
        <w:pStyle w:val="Heading2"/>
        <w:numPr>
          <w:ilvl w:val="2"/>
          <w:numId w:val="1"/>
        </w:numPr>
        <w:rPr>
          <w:rFonts w:asciiTheme="minorHAnsi" w:hAnsiTheme="minorHAnsi"/>
        </w:rPr>
      </w:pPr>
      <w:r>
        <w:rPr>
          <w:rFonts w:asciiTheme="minorHAnsi" w:hAnsiTheme="minorHAnsi"/>
        </w:rPr>
        <w:t>Overview</w:t>
      </w:r>
      <w:r w:rsidR="009C7691">
        <w:rPr>
          <w:rFonts w:asciiTheme="minorHAnsi" w:hAnsiTheme="minorHAnsi"/>
        </w:rPr>
        <w:t xml:space="preserve"> &amp; </w:t>
      </w:r>
      <w:r w:rsidR="008F0465">
        <w:rPr>
          <w:rFonts w:asciiTheme="minorHAnsi" w:hAnsiTheme="minorHAnsi"/>
        </w:rPr>
        <w:t>Project</w:t>
      </w:r>
      <w:r w:rsidR="009C7691">
        <w:rPr>
          <w:rFonts w:asciiTheme="minorHAnsi" w:hAnsiTheme="minorHAnsi"/>
        </w:rPr>
        <w:t xml:space="preserve"> Requirements </w:t>
      </w:r>
    </w:p>
    <w:p w:rsidR="00D476EC" w:rsidRPr="00943F4F" w:rsidRDefault="00D476EC" w:rsidP="00D476EC">
      <w:pPr>
        <w:widowControl/>
        <w:numPr>
          <w:ilvl w:val="0"/>
          <w:numId w:val="29"/>
        </w:numPr>
        <w:adjustRightInd/>
        <w:spacing w:line="276" w:lineRule="auto"/>
        <w:jc w:val="left"/>
        <w:textAlignment w:val="auto"/>
      </w:pPr>
      <w:r w:rsidRPr="00943F4F">
        <w:rPr>
          <w:b/>
          <w:bCs/>
        </w:rPr>
        <w:t>Articles, Blogs, project guides posted on L&amp;G Kmart Garden Shop Site</w:t>
      </w:r>
    </w:p>
    <w:p w:rsidR="00D476EC" w:rsidRPr="00943F4F" w:rsidRDefault="00D476EC" w:rsidP="00D476EC">
      <w:pPr>
        <w:widowControl/>
        <w:numPr>
          <w:ilvl w:val="1"/>
          <w:numId w:val="29"/>
        </w:numPr>
        <w:adjustRightInd/>
        <w:spacing w:line="276" w:lineRule="auto"/>
        <w:jc w:val="left"/>
        <w:textAlignment w:val="auto"/>
      </w:pPr>
      <w:r w:rsidRPr="00943F4F">
        <w:t>Tips, tricks, and ideas for managing your lawn and garden written by OBU editors, utilized from MML, or L&amp;G vendors</w:t>
      </w:r>
    </w:p>
    <w:p w:rsidR="00D476EC" w:rsidRPr="00943F4F" w:rsidRDefault="00D476EC" w:rsidP="00D476EC">
      <w:pPr>
        <w:widowControl/>
        <w:numPr>
          <w:ilvl w:val="1"/>
          <w:numId w:val="29"/>
        </w:numPr>
        <w:adjustRightInd/>
        <w:spacing w:line="276" w:lineRule="auto"/>
        <w:jc w:val="left"/>
        <w:textAlignment w:val="auto"/>
      </w:pPr>
      <w:r w:rsidRPr="00943F4F">
        <w:t>Users can comment on articles, blogs and project guides</w:t>
      </w:r>
    </w:p>
    <w:p w:rsidR="00D476EC" w:rsidRPr="00943F4F" w:rsidRDefault="00D476EC" w:rsidP="00D476EC">
      <w:pPr>
        <w:widowControl/>
        <w:numPr>
          <w:ilvl w:val="1"/>
          <w:numId w:val="29"/>
        </w:numPr>
        <w:adjustRightInd/>
        <w:spacing w:line="276" w:lineRule="auto"/>
        <w:jc w:val="left"/>
        <w:textAlignment w:val="auto"/>
      </w:pPr>
      <w:r w:rsidRPr="00943F4F">
        <w:t>Keyword search for articles</w:t>
      </w:r>
    </w:p>
    <w:p w:rsidR="00D476EC" w:rsidRPr="00943F4F" w:rsidRDefault="00D476EC" w:rsidP="00D476EC">
      <w:pPr>
        <w:widowControl/>
        <w:numPr>
          <w:ilvl w:val="1"/>
          <w:numId w:val="29"/>
        </w:numPr>
        <w:adjustRightInd/>
        <w:spacing w:line="276" w:lineRule="auto"/>
        <w:jc w:val="left"/>
        <w:textAlignment w:val="auto"/>
      </w:pPr>
      <w:r w:rsidRPr="00943F4F">
        <w:t>Leave a comment, Like on Facebook, share content to social media – Twitter, Facebook, SWY</w:t>
      </w:r>
      <w:r w:rsidRPr="00943F4F">
        <w:rPr>
          <w:i/>
          <w:iCs/>
        </w:rPr>
        <w:t xml:space="preserve">, </w:t>
      </w:r>
      <w:r w:rsidRPr="00943F4F">
        <w:rPr>
          <w:iCs/>
        </w:rPr>
        <w:t>email</w:t>
      </w:r>
    </w:p>
    <w:p w:rsidR="00D476EC" w:rsidRPr="00943F4F" w:rsidRDefault="00D476EC" w:rsidP="00D476EC">
      <w:pPr>
        <w:widowControl/>
        <w:numPr>
          <w:ilvl w:val="1"/>
          <w:numId w:val="29"/>
        </w:numPr>
        <w:adjustRightInd/>
        <w:spacing w:line="276" w:lineRule="auto"/>
        <w:jc w:val="left"/>
        <w:textAlignment w:val="auto"/>
      </w:pPr>
      <w:r w:rsidRPr="00943F4F">
        <w:t>Product recommendations as part of articles, project guides, blogs – links to kmart.com product categories or bundles specific for a project.</w:t>
      </w:r>
    </w:p>
    <w:p w:rsidR="00D476EC" w:rsidRPr="00943F4F" w:rsidRDefault="00D476EC" w:rsidP="00D476EC">
      <w:pPr>
        <w:ind w:left="1440"/>
      </w:pPr>
    </w:p>
    <w:p w:rsidR="00D476EC" w:rsidRPr="00943F4F" w:rsidRDefault="00D476EC" w:rsidP="00D476EC">
      <w:pPr>
        <w:widowControl/>
        <w:numPr>
          <w:ilvl w:val="0"/>
          <w:numId w:val="29"/>
        </w:numPr>
        <w:adjustRightInd/>
        <w:spacing w:line="276" w:lineRule="auto"/>
        <w:jc w:val="left"/>
        <w:textAlignment w:val="auto"/>
      </w:pPr>
      <w:r w:rsidRPr="00943F4F">
        <w:rPr>
          <w:b/>
          <w:bCs/>
        </w:rPr>
        <w:t>Videos</w:t>
      </w:r>
    </w:p>
    <w:p w:rsidR="00D476EC" w:rsidRPr="00943F4F" w:rsidRDefault="00D476EC" w:rsidP="00D476EC">
      <w:pPr>
        <w:widowControl/>
        <w:numPr>
          <w:ilvl w:val="1"/>
          <w:numId w:val="29"/>
        </w:numPr>
        <w:adjustRightInd/>
        <w:spacing w:line="276" w:lineRule="auto"/>
        <w:jc w:val="left"/>
        <w:textAlignment w:val="auto"/>
      </w:pPr>
      <w:r w:rsidRPr="00943F4F">
        <w:t xml:space="preserve">“How to” videos, accompanying articles or stand-alone.  </w:t>
      </w:r>
    </w:p>
    <w:p w:rsidR="00D476EC" w:rsidRPr="00943F4F" w:rsidRDefault="00D476EC" w:rsidP="00D476EC">
      <w:pPr>
        <w:widowControl/>
        <w:numPr>
          <w:ilvl w:val="1"/>
          <w:numId w:val="29"/>
        </w:numPr>
        <w:adjustRightInd/>
        <w:spacing w:line="276" w:lineRule="auto"/>
        <w:jc w:val="left"/>
        <w:textAlignment w:val="auto"/>
      </w:pPr>
      <w:r w:rsidRPr="00943F4F">
        <w:t>Videos created for L&amp;G needs or utilized from MML, other content suppliers or L&amp;G vendors</w:t>
      </w:r>
    </w:p>
    <w:p w:rsidR="00D476EC" w:rsidRPr="00943F4F" w:rsidRDefault="00D476EC" w:rsidP="00D476EC">
      <w:pPr>
        <w:widowControl/>
        <w:numPr>
          <w:ilvl w:val="1"/>
          <w:numId w:val="29"/>
        </w:numPr>
        <w:adjustRightInd/>
        <w:spacing w:line="276" w:lineRule="auto"/>
        <w:jc w:val="left"/>
        <w:textAlignment w:val="auto"/>
      </w:pPr>
      <w:r w:rsidRPr="00943F4F">
        <w:t>Keyword search for videos and contents</w:t>
      </w:r>
    </w:p>
    <w:p w:rsidR="00D476EC" w:rsidRPr="00943F4F" w:rsidRDefault="00D476EC" w:rsidP="00D476EC">
      <w:pPr>
        <w:widowControl/>
        <w:numPr>
          <w:ilvl w:val="1"/>
          <w:numId w:val="29"/>
        </w:numPr>
        <w:adjustRightInd/>
        <w:spacing w:line="276" w:lineRule="auto"/>
        <w:jc w:val="left"/>
        <w:textAlignment w:val="auto"/>
      </w:pPr>
      <w:r w:rsidRPr="00943F4F">
        <w:t>Users can leave comments on videos, Like on Facebook, share to twitter, SYW and Twitter, email</w:t>
      </w:r>
    </w:p>
    <w:p w:rsidR="00D476EC" w:rsidRPr="00943F4F" w:rsidRDefault="00D476EC" w:rsidP="00D476EC">
      <w:pPr>
        <w:widowControl/>
        <w:numPr>
          <w:ilvl w:val="1"/>
          <w:numId w:val="29"/>
        </w:numPr>
        <w:adjustRightInd/>
        <w:spacing w:line="276" w:lineRule="auto"/>
        <w:jc w:val="left"/>
        <w:textAlignment w:val="auto"/>
      </w:pPr>
      <w:r w:rsidRPr="00943F4F">
        <w:t xml:space="preserve">Product recommendations or bundles showcased with specific products – links to kmart.com product categories or bundles specific for a project.   Note:  Clickable products within the videos are currently not supported.  </w:t>
      </w:r>
    </w:p>
    <w:p w:rsidR="00D476EC" w:rsidRPr="00943F4F" w:rsidRDefault="00D476EC" w:rsidP="00D476EC">
      <w:pPr>
        <w:widowControl/>
        <w:numPr>
          <w:ilvl w:val="1"/>
          <w:numId w:val="29"/>
        </w:numPr>
        <w:adjustRightInd/>
        <w:spacing w:line="276" w:lineRule="auto"/>
        <w:jc w:val="left"/>
        <w:textAlignment w:val="auto"/>
      </w:pPr>
      <w:r w:rsidRPr="00943F4F">
        <w:t>Videos hosted on youtube.com</w:t>
      </w:r>
    </w:p>
    <w:p w:rsidR="00D476EC" w:rsidRPr="00943F4F" w:rsidRDefault="00D476EC" w:rsidP="00D476EC">
      <w:pPr>
        <w:ind w:left="1440"/>
      </w:pPr>
    </w:p>
    <w:p w:rsidR="00D476EC" w:rsidRPr="00943F4F" w:rsidRDefault="00D476EC" w:rsidP="00D476EC">
      <w:pPr>
        <w:ind w:left="1440"/>
      </w:pPr>
    </w:p>
    <w:p w:rsidR="00D476EC" w:rsidRPr="00943F4F" w:rsidRDefault="00D476EC" w:rsidP="00D476EC">
      <w:pPr>
        <w:pStyle w:val="ListParagraph"/>
        <w:widowControl/>
        <w:numPr>
          <w:ilvl w:val="0"/>
          <w:numId w:val="29"/>
        </w:numPr>
        <w:adjustRightInd/>
        <w:spacing w:line="276" w:lineRule="auto"/>
        <w:contextualSpacing w:val="0"/>
        <w:jc w:val="left"/>
        <w:textAlignment w:val="auto"/>
      </w:pPr>
      <w:r w:rsidRPr="00943F4F">
        <w:rPr>
          <w:b/>
          <w:bCs/>
        </w:rPr>
        <w:t>Ask an Expert</w:t>
      </w:r>
    </w:p>
    <w:p w:rsidR="00D476EC" w:rsidRPr="00943F4F" w:rsidRDefault="00D476EC" w:rsidP="00D476EC">
      <w:pPr>
        <w:pStyle w:val="ListParagraph"/>
        <w:widowControl/>
        <w:numPr>
          <w:ilvl w:val="1"/>
          <w:numId w:val="29"/>
        </w:numPr>
        <w:adjustRightInd/>
        <w:spacing w:line="276" w:lineRule="auto"/>
        <w:contextualSpacing w:val="0"/>
        <w:jc w:val="left"/>
        <w:textAlignment w:val="auto"/>
      </w:pPr>
      <w:r w:rsidRPr="00943F4F">
        <w:t xml:space="preserve">Customers can send specific questions to an expert and receive an answer within 72 hours.  </w:t>
      </w:r>
      <w:r w:rsidRPr="00943F4F">
        <w:rPr>
          <w:iCs/>
        </w:rPr>
        <w:t xml:space="preserve">Note, most are answered much quicker than 72 hours.  We can define an SLA.  </w:t>
      </w:r>
    </w:p>
    <w:p w:rsidR="00D476EC" w:rsidRPr="00943F4F" w:rsidRDefault="00D476EC" w:rsidP="00D476EC">
      <w:pPr>
        <w:pStyle w:val="ListParagraph"/>
        <w:widowControl/>
        <w:numPr>
          <w:ilvl w:val="1"/>
          <w:numId w:val="29"/>
        </w:numPr>
        <w:adjustRightInd/>
        <w:contextualSpacing w:val="0"/>
        <w:textAlignment w:val="auto"/>
        <w:rPr>
          <w:iCs/>
        </w:rPr>
      </w:pPr>
      <w:r w:rsidRPr="00943F4F">
        <w:rPr>
          <w:iCs/>
        </w:rPr>
        <w:t xml:space="preserve">Product Experts are currently on community and can answer L&amp;G product and repair questions. </w:t>
      </w:r>
    </w:p>
    <w:p w:rsidR="00D476EC" w:rsidRPr="00943F4F" w:rsidRDefault="00D476EC" w:rsidP="00D476EC">
      <w:pPr>
        <w:pStyle w:val="ListParagraph"/>
        <w:widowControl/>
        <w:numPr>
          <w:ilvl w:val="1"/>
          <w:numId w:val="29"/>
        </w:numPr>
        <w:adjustRightInd/>
        <w:contextualSpacing w:val="0"/>
        <w:textAlignment w:val="auto"/>
        <w:rPr>
          <w:iCs/>
        </w:rPr>
      </w:pPr>
      <w:r w:rsidRPr="00943F4F">
        <w:rPr>
          <w:iCs/>
        </w:rPr>
        <w:t xml:space="preserve">Optional: Gardening Expert answers are contracted with Kris </w:t>
      </w:r>
      <w:proofErr w:type="spellStart"/>
      <w:r w:rsidRPr="00943F4F">
        <w:rPr>
          <w:iCs/>
        </w:rPr>
        <w:t>Wetherbee</w:t>
      </w:r>
      <w:proofErr w:type="spellEnd"/>
      <w:r w:rsidRPr="00943F4F">
        <w:rPr>
          <w:iCs/>
        </w:rPr>
        <w:t xml:space="preserve"> </w:t>
      </w:r>
      <w:hyperlink r:id="rId9" w:history="1">
        <w:r w:rsidRPr="00943F4F">
          <w:rPr>
            <w:rStyle w:val="Hyperlink"/>
            <w:iCs/>
            <w:color w:val="auto"/>
          </w:rPr>
          <w:t>http://www.kriswetherbee.com/</w:t>
        </w:r>
      </w:hyperlink>
      <w:r w:rsidRPr="00943F4F">
        <w:rPr>
          <w:iCs/>
        </w:rPr>
        <w:t xml:space="preserve"> and are priced on a per question basis. </w:t>
      </w:r>
    </w:p>
    <w:p w:rsidR="00D476EC" w:rsidRPr="00943F4F" w:rsidRDefault="00D476EC" w:rsidP="00D476EC">
      <w:pPr>
        <w:pStyle w:val="ListParagraph"/>
      </w:pPr>
    </w:p>
    <w:p w:rsidR="00D476EC" w:rsidRPr="00943F4F" w:rsidRDefault="00D476EC" w:rsidP="00D476EC">
      <w:pPr>
        <w:pStyle w:val="ListParagraph"/>
        <w:widowControl/>
        <w:numPr>
          <w:ilvl w:val="0"/>
          <w:numId w:val="29"/>
        </w:numPr>
        <w:adjustRightInd/>
        <w:spacing w:line="276" w:lineRule="auto"/>
        <w:contextualSpacing w:val="0"/>
        <w:jc w:val="left"/>
        <w:textAlignment w:val="auto"/>
      </w:pPr>
      <w:r w:rsidRPr="00943F4F">
        <w:rPr>
          <w:b/>
          <w:bCs/>
        </w:rPr>
        <w:t>Questions &amp; Answers</w:t>
      </w:r>
    </w:p>
    <w:p w:rsidR="00D476EC" w:rsidRPr="00943F4F" w:rsidRDefault="00D476EC" w:rsidP="00D476EC">
      <w:pPr>
        <w:pStyle w:val="ListParagraph"/>
        <w:widowControl/>
        <w:numPr>
          <w:ilvl w:val="1"/>
          <w:numId w:val="29"/>
        </w:numPr>
        <w:adjustRightInd/>
        <w:spacing w:line="276" w:lineRule="auto"/>
        <w:contextualSpacing w:val="0"/>
        <w:jc w:val="left"/>
        <w:textAlignment w:val="auto"/>
      </w:pPr>
      <w:r w:rsidRPr="00943F4F">
        <w:t>Database of all questions/answers.</w:t>
      </w:r>
    </w:p>
    <w:p w:rsidR="00D476EC" w:rsidRPr="00943F4F" w:rsidRDefault="00D476EC" w:rsidP="00D476EC">
      <w:pPr>
        <w:pStyle w:val="ListParagraph"/>
        <w:widowControl/>
        <w:numPr>
          <w:ilvl w:val="1"/>
          <w:numId w:val="29"/>
        </w:numPr>
        <w:adjustRightInd/>
        <w:spacing w:line="276" w:lineRule="auto"/>
        <w:contextualSpacing w:val="0"/>
        <w:jc w:val="left"/>
        <w:textAlignment w:val="auto"/>
      </w:pPr>
      <w:r w:rsidRPr="00943F4F">
        <w:t xml:space="preserve">Data will be easily  filter by category searchable via keyword search </w:t>
      </w:r>
    </w:p>
    <w:p w:rsidR="00D476EC" w:rsidRPr="00943F4F" w:rsidRDefault="00D476EC" w:rsidP="00D476EC">
      <w:pPr>
        <w:pStyle w:val="ListParagraph"/>
        <w:widowControl/>
        <w:numPr>
          <w:ilvl w:val="1"/>
          <w:numId w:val="29"/>
        </w:numPr>
        <w:adjustRightInd/>
        <w:spacing w:line="276" w:lineRule="auto"/>
        <w:contextualSpacing w:val="0"/>
        <w:jc w:val="left"/>
        <w:textAlignment w:val="auto"/>
      </w:pPr>
      <w:r w:rsidRPr="00943F4F">
        <w:t>Section for ‘Most Frequently Asked Questions’.</w:t>
      </w:r>
    </w:p>
    <w:p w:rsidR="00D476EC" w:rsidRPr="00943F4F" w:rsidRDefault="00D476EC" w:rsidP="00D476EC">
      <w:pPr>
        <w:pStyle w:val="ListParagraph"/>
        <w:widowControl/>
        <w:numPr>
          <w:ilvl w:val="1"/>
          <w:numId w:val="29"/>
        </w:numPr>
        <w:adjustRightInd/>
        <w:spacing w:line="276" w:lineRule="auto"/>
        <w:contextualSpacing w:val="0"/>
        <w:jc w:val="left"/>
        <w:textAlignment w:val="auto"/>
      </w:pPr>
      <w:r w:rsidRPr="00943F4F">
        <w:t>Comments can have ‘thumbs up or thumbs down’ from community</w:t>
      </w:r>
    </w:p>
    <w:p w:rsidR="00D476EC" w:rsidRPr="00943F4F" w:rsidRDefault="00D476EC" w:rsidP="00D476EC">
      <w:pPr>
        <w:pStyle w:val="ListParagraph"/>
        <w:ind w:left="1440"/>
      </w:pPr>
    </w:p>
    <w:p w:rsidR="00D476EC" w:rsidRPr="00943F4F" w:rsidRDefault="00D476EC" w:rsidP="00D476EC">
      <w:pPr>
        <w:widowControl/>
        <w:numPr>
          <w:ilvl w:val="0"/>
          <w:numId w:val="29"/>
        </w:numPr>
        <w:adjustRightInd/>
        <w:spacing w:line="276" w:lineRule="auto"/>
        <w:jc w:val="left"/>
        <w:textAlignment w:val="auto"/>
        <w:rPr>
          <w:b/>
          <w:bCs/>
        </w:rPr>
      </w:pPr>
      <w:r w:rsidRPr="00943F4F">
        <w:rPr>
          <w:b/>
          <w:bCs/>
        </w:rPr>
        <w:t>Not Supported</w:t>
      </w:r>
    </w:p>
    <w:p w:rsidR="00D476EC" w:rsidRPr="00943F4F" w:rsidRDefault="00D476EC" w:rsidP="00D476EC">
      <w:pPr>
        <w:widowControl/>
        <w:numPr>
          <w:ilvl w:val="1"/>
          <w:numId w:val="29"/>
        </w:numPr>
        <w:adjustRightInd/>
        <w:spacing w:line="276" w:lineRule="auto"/>
        <w:jc w:val="left"/>
        <w:textAlignment w:val="auto"/>
      </w:pPr>
      <w:r w:rsidRPr="00943F4F">
        <w:t>User-Generated videos, photos and articles(not supported at launch – 2013 roadmap)</w:t>
      </w:r>
    </w:p>
    <w:p w:rsidR="00D476EC" w:rsidRPr="00943F4F" w:rsidRDefault="00D476EC" w:rsidP="00D476EC">
      <w:pPr>
        <w:widowControl/>
        <w:numPr>
          <w:ilvl w:val="2"/>
          <w:numId w:val="29"/>
        </w:numPr>
        <w:adjustRightInd/>
        <w:spacing w:line="276" w:lineRule="auto"/>
        <w:jc w:val="left"/>
        <w:textAlignment w:val="auto"/>
      </w:pPr>
      <w:r w:rsidRPr="00943F4F">
        <w:t xml:space="preserve">The following are supported at launch </w:t>
      </w:r>
    </w:p>
    <w:p w:rsidR="00D476EC" w:rsidRPr="00943F4F" w:rsidRDefault="00D476EC" w:rsidP="00D476EC">
      <w:pPr>
        <w:widowControl/>
        <w:numPr>
          <w:ilvl w:val="3"/>
          <w:numId w:val="29"/>
        </w:numPr>
        <w:adjustRightInd/>
        <w:spacing w:line="276" w:lineRule="auto"/>
        <w:jc w:val="left"/>
        <w:textAlignment w:val="auto"/>
      </w:pPr>
      <w:r w:rsidRPr="00943F4F">
        <w:t>Q&amp;A supported</w:t>
      </w:r>
    </w:p>
    <w:p w:rsidR="00D476EC" w:rsidRPr="00943F4F" w:rsidRDefault="00D476EC" w:rsidP="00D476EC">
      <w:pPr>
        <w:widowControl/>
        <w:numPr>
          <w:ilvl w:val="3"/>
          <w:numId w:val="29"/>
        </w:numPr>
        <w:adjustRightInd/>
        <w:spacing w:line="276" w:lineRule="auto"/>
        <w:jc w:val="left"/>
        <w:textAlignment w:val="auto"/>
      </w:pPr>
      <w:r w:rsidRPr="00943F4F">
        <w:t>Blog and Guide commenting</w:t>
      </w:r>
    </w:p>
    <w:p w:rsidR="00D476EC" w:rsidRPr="00943F4F" w:rsidRDefault="00D476EC" w:rsidP="00D476EC">
      <w:pPr>
        <w:widowControl/>
        <w:numPr>
          <w:ilvl w:val="3"/>
          <w:numId w:val="29"/>
        </w:numPr>
        <w:adjustRightInd/>
        <w:spacing w:line="276" w:lineRule="auto"/>
        <w:jc w:val="left"/>
        <w:textAlignment w:val="auto"/>
      </w:pPr>
      <w:r w:rsidRPr="00943F4F">
        <w:t xml:space="preserve">Thumbs up / Thumbs down </w:t>
      </w:r>
    </w:p>
    <w:p w:rsidR="00D476EC" w:rsidRPr="00943F4F" w:rsidRDefault="00D476EC" w:rsidP="00D476EC">
      <w:pPr>
        <w:widowControl/>
        <w:numPr>
          <w:ilvl w:val="1"/>
          <w:numId w:val="29"/>
        </w:numPr>
        <w:adjustRightInd/>
        <w:spacing w:line="276" w:lineRule="auto"/>
        <w:jc w:val="left"/>
        <w:textAlignment w:val="auto"/>
      </w:pPr>
      <w:r w:rsidRPr="00943F4F">
        <w:t>Product reviews –</w:t>
      </w:r>
      <w:r w:rsidRPr="00943F4F">
        <w:rPr>
          <w:i/>
          <w:iCs/>
        </w:rPr>
        <w:t xml:space="preserve"> this is in progress for end of Q1 2013 delivery for the general community. </w:t>
      </w:r>
    </w:p>
    <w:p w:rsidR="00D476EC" w:rsidRPr="00943F4F" w:rsidRDefault="00D476EC" w:rsidP="00D476EC">
      <w:pPr>
        <w:widowControl/>
        <w:numPr>
          <w:ilvl w:val="1"/>
          <w:numId w:val="29"/>
        </w:numPr>
        <w:adjustRightInd/>
        <w:spacing w:line="276" w:lineRule="auto"/>
        <w:jc w:val="left"/>
        <w:textAlignment w:val="auto"/>
      </w:pPr>
      <w:r w:rsidRPr="00943F4F">
        <w:t xml:space="preserve">Incentivize engagement with exclusive offers – can be posted within ad units. </w:t>
      </w:r>
    </w:p>
    <w:p w:rsidR="00D476EC" w:rsidRPr="00943F4F" w:rsidRDefault="00D476EC" w:rsidP="00D476EC">
      <w:pPr>
        <w:ind w:left="1440"/>
      </w:pPr>
    </w:p>
    <w:p w:rsidR="00D476EC" w:rsidRPr="00943F4F" w:rsidRDefault="00D476EC" w:rsidP="00D476EC">
      <w:pPr>
        <w:widowControl/>
        <w:numPr>
          <w:ilvl w:val="0"/>
          <w:numId w:val="29"/>
        </w:numPr>
        <w:adjustRightInd/>
        <w:spacing w:line="276" w:lineRule="auto"/>
        <w:jc w:val="left"/>
        <w:textAlignment w:val="auto"/>
      </w:pPr>
      <w:r w:rsidRPr="00943F4F">
        <w:rPr>
          <w:b/>
          <w:bCs/>
        </w:rPr>
        <w:t xml:space="preserve">Surveys and Polls </w:t>
      </w:r>
    </w:p>
    <w:p w:rsidR="00D476EC" w:rsidRPr="00943F4F" w:rsidRDefault="00D476EC" w:rsidP="00D476EC">
      <w:pPr>
        <w:widowControl/>
        <w:numPr>
          <w:ilvl w:val="1"/>
          <w:numId w:val="29"/>
        </w:numPr>
        <w:adjustRightInd/>
        <w:spacing w:line="276" w:lineRule="auto"/>
        <w:jc w:val="left"/>
        <w:textAlignment w:val="auto"/>
      </w:pPr>
      <w:r w:rsidRPr="00943F4F">
        <w:t>Questions meant to learn more about our customers and their needs (results posted in real-time)</w:t>
      </w:r>
    </w:p>
    <w:p w:rsidR="00D476EC" w:rsidRPr="00943F4F" w:rsidRDefault="00D476EC" w:rsidP="00D476EC">
      <w:pPr>
        <w:widowControl/>
        <w:numPr>
          <w:ilvl w:val="1"/>
          <w:numId w:val="29"/>
        </w:numPr>
        <w:adjustRightInd/>
        <w:spacing w:line="276" w:lineRule="auto"/>
        <w:jc w:val="left"/>
        <w:textAlignment w:val="auto"/>
      </w:pPr>
      <w:r w:rsidRPr="00943F4F">
        <w:t xml:space="preserve">Poll widget in communities would be utilized for this functionality.  </w:t>
      </w:r>
    </w:p>
    <w:p w:rsidR="00D476EC" w:rsidRPr="00943F4F" w:rsidRDefault="00D476EC" w:rsidP="00D476EC">
      <w:pPr>
        <w:widowControl/>
        <w:numPr>
          <w:ilvl w:val="1"/>
          <w:numId w:val="29"/>
        </w:numPr>
        <w:adjustRightInd/>
        <w:spacing w:line="276" w:lineRule="auto"/>
        <w:jc w:val="left"/>
        <w:textAlignment w:val="auto"/>
      </w:pPr>
      <w:proofErr w:type="spellStart"/>
      <w:r w:rsidRPr="00943F4F">
        <w:t>Incentiving</w:t>
      </w:r>
      <w:proofErr w:type="spellEnd"/>
      <w:r w:rsidRPr="00943F4F">
        <w:t xml:space="preserve"> with points cannot currently be supported</w:t>
      </w:r>
    </w:p>
    <w:p w:rsidR="00D476EC" w:rsidRPr="00943F4F" w:rsidRDefault="00D476EC" w:rsidP="00D476EC">
      <w:pPr>
        <w:widowControl/>
        <w:numPr>
          <w:ilvl w:val="1"/>
          <w:numId w:val="29"/>
        </w:numPr>
        <w:adjustRightInd/>
        <w:spacing w:line="276" w:lineRule="auto"/>
        <w:jc w:val="left"/>
        <w:textAlignment w:val="auto"/>
      </w:pPr>
      <w:r w:rsidRPr="00943F4F">
        <w:t>Poll widget on page that can be changed</w:t>
      </w:r>
    </w:p>
    <w:p w:rsidR="00D476EC" w:rsidRPr="00943F4F" w:rsidRDefault="00D476EC" w:rsidP="00D476EC"/>
    <w:p w:rsidR="00D476EC" w:rsidRPr="00943F4F" w:rsidRDefault="00D476EC" w:rsidP="00D476EC">
      <w:pPr>
        <w:widowControl/>
        <w:numPr>
          <w:ilvl w:val="0"/>
          <w:numId w:val="30"/>
        </w:numPr>
        <w:adjustRightInd/>
        <w:spacing w:line="276" w:lineRule="auto"/>
        <w:jc w:val="left"/>
        <w:textAlignment w:val="auto"/>
      </w:pPr>
      <w:r w:rsidRPr="00943F4F">
        <w:rPr>
          <w:b/>
          <w:bCs/>
        </w:rPr>
        <w:t>News &amp; Updates – Can be posted as articles or in ad zones</w:t>
      </w:r>
    </w:p>
    <w:p w:rsidR="00D476EC" w:rsidRPr="00943F4F" w:rsidRDefault="00D476EC" w:rsidP="00D476EC">
      <w:pPr>
        <w:widowControl/>
        <w:numPr>
          <w:ilvl w:val="1"/>
          <w:numId w:val="30"/>
        </w:numPr>
        <w:adjustRightInd/>
        <w:spacing w:line="276" w:lineRule="auto"/>
        <w:jc w:val="left"/>
        <w:textAlignment w:val="auto"/>
      </w:pPr>
      <w:r w:rsidRPr="00943F4F">
        <w:rPr>
          <w:bCs/>
        </w:rPr>
        <w:t xml:space="preserve">Pull in </w:t>
      </w:r>
      <w:proofErr w:type="spellStart"/>
      <w:r w:rsidRPr="00943F4F">
        <w:rPr>
          <w:bCs/>
        </w:rPr>
        <w:t>kmart</w:t>
      </w:r>
      <w:proofErr w:type="spellEnd"/>
      <w:r w:rsidRPr="00943F4F">
        <w:rPr>
          <w:bCs/>
        </w:rPr>
        <w:t xml:space="preserve"> store finder as part of the Kmart header</w:t>
      </w:r>
      <w:r w:rsidRPr="00943F4F">
        <w:rPr>
          <w:i/>
          <w:iCs/>
        </w:rPr>
        <w:t xml:space="preserve"> </w:t>
      </w:r>
    </w:p>
    <w:p w:rsidR="00D476EC" w:rsidRPr="00943F4F" w:rsidRDefault="00D476EC" w:rsidP="00D476EC">
      <w:pPr>
        <w:widowControl/>
        <w:numPr>
          <w:ilvl w:val="1"/>
          <w:numId w:val="30"/>
        </w:numPr>
        <w:adjustRightInd/>
        <w:spacing w:line="276" w:lineRule="auto"/>
        <w:jc w:val="left"/>
        <w:textAlignment w:val="auto"/>
      </w:pPr>
      <w:r w:rsidRPr="00943F4F">
        <w:t>Local Kmart Garden Shop open dates, based on user’s ZIP or location. Location based content not currently supported</w:t>
      </w:r>
    </w:p>
    <w:p w:rsidR="00D476EC" w:rsidRPr="00943F4F" w:rsidRDefault="00D476EC" w:rsidP="00D476EC">
      <w:pPr>
        <w:widowControl/>
        <w:numPr>
          <w:ilvl w:val="1"/>
          <w:numId w:val="30"/>
        </w:numPr>
        <w:adjustRightInd/>
        <w:spacing w:line="276" w:lineRule="auto"/>
        <w:jc w:val="left"/>
        <w:textAlignment w:val="auto"/>
      </w:pPr>
      <w:r w:rsidRPr="00943F4F">
        <w:t>Information on new products</w:t>
      </w:r>
    </w:p>
    <w:p w:rsidR="00D476EC" w:rsidRPr="00943F4F" w:rsidRDefault="00D476EC" w:rsidP="00D476EC">
      <w:pPr>
        <w:widowControl/>
        <w:numPr>
          <w:ilvl w:val="1"/>
          <w:numId w:val="30"/>
        </w:numPr>
        <w:adjustRightInd/>
        <w:spacing w:line="276" w:lineRule="auto"/>
        <w:jc w:val="left"/>
        <w:textAlignment w:val="auto"/>
      </w:pPr>
      <w:r w:rsidRPr="00943F4F">
        <w:t>Advanced notice of deals/promotions</w:t>
      </w:r>
    </w:p>
    <w:p w:rsidR="00D476EC" w:rsidRPr="00943F4F" w:rsidRDefault="00D476EC" w:rsidP="00D476EC">
      <w:pPr>
        <w:ind w:left="1440"/>
      </w:pPr>
    </w:p>
    <w:p w:rsidR="00D476EC" w:rsidRPr="00943F4F" w:rsidRDefault="00D476EC" w:rsidP="00D476EC">
      <w:pPr>
        <w:widowControl/>
        <w:numPr>
          <w:ilvl w:val="0"/>
          <w:numId w:val="30"/>
        </w:numPr>
        <w:adjustRightInd/>
        <w:spacing w:line="276" w:lineRule="auto"/>
        <w:jc w:val="left"/>
        <w:textAlignment w:val="auto"/>
      </w:pPr>
      <w:r w:rsidRPr="00943F4F">
        <w:rPr>
          <w:b/>
          <w:bCs/>
        </w:rPr>
        <w:t>Exclusive Offers – Offers can be posted in ad zones, all deals would go through standard deals system</w:t>
      </w:r>
    </w:p>
    <w:p w:rsidR="00D476EC" w:rsidRPr="00943F4F" w:rsidRDefault="00D476EC" w:rsidP="00D476EC">
      <w:pPr>
        <w:widowControl/>
        <w:numPr>
          <w:ilvl w:val="1"/>
          <w:numId w:val="30"/>
        </w:numPr>
        <w:adjustRightInd/>
        <w:spacing w:line="276" w:lineRule="auto"/>
        <w:jc w:val="left"/>
        <w:textAlignment w:val="auto"/>
      </w:pPr>
      <w:r w:rsidRPr="00943F4F">
        <w:t>Regular line/item-specific coupons to increase basket size</w:t>
      </w:r>
    </w:p>
    <w:p w:rsidR="00D476EC" w:rsidRPr="00943F4F" w:rsidRDefault="00D476EC" w:rsidP="00D476EC">
      <w:pPr>
        <w:widowControl/>
        <w:numPr>
          <w:ilvl w:val="1"/>
          <w:numId w:val="30"/>
        </w:numPr>
        <w:adjustRightInd/>
        <w:spacing w:line="276" w:lineRule="auto"/>
        <w:jc w:val="left"/>
        <w:textAlignment w:val="auto"/>
      </w:pPr>
      <w:r w:rsidRPr="00943F4F">
        <w:t>Occasional division-wide offers to drive incremental trips</w:t>
      </w:r>
    </w:p>
    <w:p w:rsidR="00D476EC" w:rsidRPr="00943F4F" w:rsidRDefault="00D476EC" w:rsidP="00D476EC">
      <w:pPr>
        <w:spacing w:line="276" w:lineRule="auto"/>
        <w:ind w:left="2160"/>
      </w:pPr>
    </w:p>
    <w:p w:rsidR="00D476EC" w:rsidRPr="00943F4F" w:rsidRDefault="00D476EC" w:rsidP="00D476EC">
      <w:pPr>
        <w:widowControl/>
        <w:numPr>
          <w:ilvl w:val="0"/>
          <w:numId w:val="30"/>
        </w:numPr>
        <w:adjustRightInd/>
        <w:spacing w:line="276" w:lineRule="auto"/>
        <w:jc w:val="left"/>
        <w:textAlignment w:val="auto"/>
      </w:pPr>
      <w:r w:rsidRPr="00943F4F">
        <w:rPr>
          <w:b/>
          <w:bCs/>
        </w:rPr>
        <w:t>Integration with SYW.com</w:t>
      </w:r>
    </w:p>
    <w:p w:rsidR="00D476EC" w:rsidRPr="00943F4F" w:rsidRDefault="00D476EC" w:rsidP="00D476EC">
      <w:pPr>
        <w:widowControl/>
        <w:numPr>
          <w:ilvl w:val="1"/>
          <w:numId w:val="30"/>
        </w:numPr>
        <w:adjustRightInd/>
        <w:spacing w:line="276" w:lineRule="auto"/>
        <w:jc w:val="left"/>
        <w:textAlignment w:val="auto"/>
      </w:pPr>
      <w:r w:rsidRPr="00943F4F">
        <w:t xml:space="preserve">Members will have the ability to share any content to SWY.   If needed any content can also be posted to L&amp;G site on SWY.  </w:t>
      </w:r>
    </w:p>
    <w:p w:rsidR="00D476EC" w:rsidRPr="00943F4F" w:rsidRDefault="00D476EC" w:rsidP="00D476EC">
      <w:pPr>
        <w:ind w:left="1440"/>
      </w:pPr>
    </w:p>
    <w:p w:rsidR="00D476EC" w:rsidRPr="00943F4F" w:rsidRDefault="00D476EC" w:rsidP="00D476EC">
      <w:pPr>
        <w:widowControl/>
        <w:numPr>
          <w:ilvl w:val="0"/>
          <w:numId w:val="30"/>
        </w:numPr>
        <w:adjustRightInd/>
        <w:spacing w:line="276" w:lineRule="auto"/>
        <w:jc w:val="left"/>
        <w:textAlignment w:val="auto"/>
      </w:pPr>
      <w:r w:rsidRPr="00943F4F">
        <w:rPr>
          <w:b/>
          <w:bCs/>
        </w:rPr>
        <w:t>Integration with Kmart.com</w:t>
      </w:r>
    </w:p>
    <w:p w:rsidR="00D476EC" w:rsidRPr="00943F4F" w:rsidRDefault="00D476EC" w:rsidP="00D476EC">
      <w:pPr>
        <w:widowControl/>
        <w:numPr>
          <w:ilvl w:val="1"/>
          <w:numId w:val="30"/>
        </w:numPr>
        <w:adjustRightInd/>
        <w:spacing w:line="276" w:lineRule="auto"/>
        <w:jc w:val="left"/>
        <w:textAlignment w:val="auto"/>
      </w:pPr>
      <w:r w:rsidRPr="00943F4F">
        <w:lastRenderedPageBreak/>
        <w:t>Customers can enter the online experience seamlessly through Kmart.com. – links from kmart.com and kmart.com lawn and garden or use Kmart.com/</w:t>
      </w:r>
      <w:proofErr w:type="spellStart"/>
      <w:r w:rsidRPr="00943F4F">
        <w:t>gardenshop</w:t>
      </w:r>
      <w:proofErr w:type="spellEnd"/>
      <w:r w:rsidRPr="00943F4F">
        <w:t xml:space="preserve"> or other vanity URL</w:t>
      </w:r>
    </w:p>
    <w:p w:rsidR="00D476EC" w:rsidRPr="00943F4F" w:rsidRDefault="00D476EC" w:rsidP="00D476EC">
      <w:pPr>
        <w:widowControl/>
        <w:numPr>
          <w:ilvl w:val="1"/>
          <w:numId w:val="30"/>
        </w:numPr>
        <w:adjustRightInd/>
        <w:spacing w:line="276" w:lineRule="auto"/>
        <w:jc w:val="left"/>
        <w:textAlignment w:val="auto"/>
      </w:pPr>
      <w:r w:rsidRPr="00943F4F">
        <w:t xml:space="preserve">Content will connect to relevant products, available for purchase on Kmart.com. – Associate products and bundles for purchase from articles and projects. </w:t>
      </w:r>
    </w:p>
    <w:p w:rsidR="00D476EC" w:rsidRPr="00943F4F" w:rsidRDefault="00D476EC" w:rsidP="00D476EC">
      <w:pPr>
        <w:widowControl/>
        <w:numPr>
          <w:ilvl w:val="1"/>
          <w:numId w:val="30"/>
        </w:numPr>
        <w:adjustRightInd/>
        <w:spacing w:line="276" w:lineRule="auto"/>
        <w:jc w:val="left"/>
        <w:textAlignment w:val="auto"/>
      </w:pPr>
      <w:r w:rsidRPr="00943F4F">
        <w:t>Products highlighted on Kmart Garden Shop linking to the specific product page</w:t>
      </w:r>
    </w:p>
    <w:p w:rsidR="00D476EC" w:rsidRPr="00943F4F" w:rsidRDefault="00D476EC" w:rsidP="00D476EC">
      <w:pPr>
        <w:ind w:left="1440"/>
      </w:pPr>
    </w:p>
    <w:p w:rsidR="00D476EC" w:rsidRPr="00943F4F" w:rsidRDefault="00D476EC" w:rsidP="00D476EC">
      <w:pPr>
        <w:widowControl/>
        <w:numPr>
          <w:ilvl w:val="0"/>
          <w:numId w:val="30"/>
        </w:numPr>
        <w:adjustRightInd/>
        <w:spacing w:line="276" w:lineRule="auto"/>
        <w:jc w:val="left"/>
        <w:textAlignment w:val="auto"/>
      </w:pPr>
      <w:r w:rsidRPr="00943F4F">
        <w:rPr>
          <w:b/>
          <w:bCs/>
        </w:rPr>
        <w:t>Integration with Stores</w:t>
      </w:r>
    </w:p>
    <w:p w:rsidR="00D476EC" w:rsidRPr="00943F4F" w:rsidRDefault="00D476EC" w:rsidP="00D476EC">
      <w:pPr>
        <w:widowControl/>
        <w:numPr>
          <w:ilvl w:val="1"/>
          <w:numId w:val="30"/>
        </w:numPr>
        <w:adjustRightInd/>
        <w:spacing w:line="276" w:lineRule="auto"/>
        <w:jc w:val="left"/>
        <w:textAlignment w:val="auto"/>
        <w:rPr>
          <w:i/>
          <w:iCs/>
        </w:rPr>
      </w:pPr>
      <w:r w:rsidRPr="00943F4F">
        <w:t xml:space="preserve">Online experience will contain info on all products in stores – utilize standard product page for product information.  Communities can provide links to product pages or bundles.  </w:t>
      </w:r>
    </w:p>
    <w:p w:rsidR="00D476EC" w:rsidRPr="00943F4F" w:rsidRDefault="00D476EC" w:rsidP="00D476EC">
      <w:pPr>
        <w:widowControl/>
        <w:numPr>
          <w:ilvl w:val="1"/>
          <w:numId w:val="30"/>
        </w:numPr>
        <w:adjustRightInd/>
        <w:spacing w:line="276" w:lineRule="auto"/>
        <w:jc w:val="left"/>
        <w:textAlignment w:val="auto"/>
      </w:pPr>
      <w:r w:rsidRPr="00943F4F">
        <w:t xml:space="preserve">QR codes in stores will connect products to Plant Library and other content – link to bloom IQ, </w:t>
      </w:r>
      <w:proofErr w:type="spellStart"/>
      <w:r w:rsidRPr="00943F4F">
        <w:t>reskinning</w:t>
      </w:r>
      <w:proofErr w:type="spellEnd"/>
      <w:r w:rsidRPr="00943F4F">
        <w:t xml:space="preserve"> of Bloom IQ is the responsibility of Bloom IQ </w:t>
      </w:r>
    </w:p>
    <w:p w:rsidR="00D476EC" w:rsidRPr="00943F4F" w:rsidRDefault="00D476EC" w:rsidP="00D476EC">
      <w:pPr>
        <w:widowControl/>
        <w:numPr>
          <w:ilvl w:val="1"/>
          <w:numId w:val="30"/>
        </w:numPr>
        <w:adjustRightInd/>
        <w:spacing w:line="276" w:lineRule="auto"/>
        <w:jc w:val="left"/>
        <w:textAlignment w:val="auto"/>
      </w:pPr>
      <w:r w:rsidRPr="00943F4F">
        <w:t xml:space="preserve">Kmart Garden shop will create </w:t>
      </w:r>
      <w:proofErr w:type="spellStart"/>
      <w:r w:rsidRPr="00943F4F">
        <w:t>dropzones</w:t>
      </w:r>
      <w:proofErr w:type="spellEnd"/>
      <w:r w:rsidRPr="00943F4F">
        <w:t xml:space="preserve"> to link to Bloom IQ to content defined by the L&amp;G Business Unit.  All Bloom IQ content will be hosted by Bloom IQ and off of the Kmart.com site.  Bloom IQ will need to create links back to the Kmart Garden Club Site.</w:t>
      </w:r>
    </w:p>
    <w:p w:rsidR="00D476EC" w:rsidRPr="00943F4F" w:rsidRDefault="00D476EC" w:rsidP="00D476EC">
      <w:pPr>
        <w:spacing w:line="276" w:lineRule="auto"/>
        <w:ind w:left="1440"/>
      </w:pPr>
      <w:r w:rsidRPr="00943F4F">
        <w:t xml:space="preserve"> </w:t>
      </w:r>
    </w:p>
    <w:p w:rsidR="00D476EC" w:rsidRPr="00943F4F" w:rsidRDefault="00D476EC" w:rsidP="00D476EC">
      <w:pPr>
        <w:widowControl/>
        <w:numPr>
          <w:ilvl w:val="0"/>
          <w:numId w:val="30"/>
        </w:numPr>
        <w:adjustRightInd/>
        <w:spacing w:line="276" w:lineRule="auto"/>
        <w:jc w:val="left"/>
        <w:textAlignment w:val="auto"/>
      </w:pPr>
      <w:r w:rsidRPr="00943F4F">
        <w:rPr>
          <w:b/>
          <w:bCs/>
        </w:rPr>
        <w:t>Mobile-Ready</w:t>
      </w:r>
    </w:p>
    <w:p w:rsidR="00D476EC" w:rsidRPr="00943F4F" w:rsidRDefault="00D476EC" w:rsidP="00D476EC">
      <w:pPr>
        <w:widowControl/>
        <w:numPr>
          <w:ilvl w:val="1"/>
          <w:numId w:val="30"/>
        </w:numPr>
        <w:adjustRightInd/>
        <w:spacing w:line="276" w:lineRule="auto"/>
        <w:jc w:val="left"/>
        <w:textAlignment w:val="auto"/>
      </w:pPr>
      <w:r w:rsidRPr="00943F4F">
        <w:t xml:space="preserve">Online experience will be mobile-ready (tablet and smartphone) – Experience would work on tablet and mobile web in standard html browse.  </w:t>
      </w:r>
    </w:p>
    <w:p w:rsidR="00D476EC" w:rsidRPr="00943F4F" w:rsidRDefault="00D476EC" w:rsidP="00D476EC">
      <w:pPr>
        <w:widowControl/>
        <w:numPr>
          <w:ilvl w:val="1"/>
          <w:numId w:val="30"/>
        </w:numPr>
        <w:adjustRightInd/>
        <w:spacing w:line="276" w:lineRule="auto"/>
        <w:jc w:val="left"/>
        <w:textAlignment w:val="auto"/>
      </w:pPr>
      <w:r w:rsidRPr="00943F4F">
        <w:t xml:space="preserve">The Communities page will become responsive in 2013.  </w:t>
      </w:r>
    </w:p>
    <w:p w:rsidR="00D476EC" w:rsidRPr="00943F4F" w:rsidRDefault="00D476EC" w:rsidP="00D476EC"/>
    <w:p w:rsidR="00D476EC" w:rsidRPr="00943F4F" w:rsidRDefault="00D476EC" w:rsidP="00D476EC">
      <w:pPr>
        <w:widowControl/>
        <w:numPr>
          <w:ilvl w:val="0"/>
          <w:numId w:val="31"/>
        </w:numPr>
        <w:adjustRightInd/>
        <w:spacing w:line="276" w:lineRule="auto"/>
        <w:jc w:val="left"/>
        <w:textAlignment w:val="auto"/>
      </w:pPr>
      <w:r w:rsidRPr="00943F4F">
        <w:rPr>
          <w:b/>
          <w:bCs/>
        </w:rPr>
        <w:t xml:space="preserve">Geo-Targeted Content </w:t>
      </w:r>
    </w:p>
    <w:p w:rsidR="00D476EC" w:rsidRPr="00943F4F" w:rsidRDefault="00D476EC" w:rsidP="00D476EC">
      <w:pPr>
        <w:widowControl/>
        <w:numPr>
          <w:ilvl w:val="1"/>
          <w:numId w:val="31"/>
        </w:numPr>
        <w:adjustRightInd/>
        <w:spacing w:line="276" w:lineRule="auto"/>
        <w:jc w:val="left"/>
        <w:textAlignment w:val="auto"/>
      </w:pPr>
      <w:r w:rsidRPr="00943F4F">
        <w:t xml:space="preserve">Zip code can be prompted to be entered as in profile.  </w:t>
      </w:r>
    </w:p>
    <w:p w:rsidR="00D476EC" w:rsidRPr="00943F4F" w:rsidRDefault="00D476EC" w:rsidP="00D476EC">
      <w:pPr>
        <w:widowControl/>
        <w:numPr>
          <w:ilvl w:val="1"/>
          <w:numId w:val="31"/>
        </w:numPr>
        <w:adjustRightInd/>
        <w:spacing w:line="276" w:lineRule="auto"/>
        <w:jc w:val="left"/>
        <w:textAlignment w:val="auto"/>
      </w:pPr>
      <w:r w:rsidRPr="00943F4F">
        <w:t>Store Locator (with directions, store hours, store information) – will utilize store locator on global Kmart header</w:t>
      </w:r>
    </w:p>
    <w:p w:rsidR="00D476EC" w:rsidRPr="00943F4F" w:rsidRDefault="00D476EC" w:rsidP="00D476EC">
      <w:pPr>
        <w:widowControl/>
        <w:numPr>
          <w:ilvl w:val="1"/>
          <w:numId w:val="31"/>
        </w:numPr>
        <w:adjustRightInd/>
        <w:spacing w:line="276" w:lineRule="auto"/>
        <w:jc w:val="left"/>
        <w:textAlignment w:val="auto"/>
      </w:pPr>
      <w:r w:rsidRPr="00943F4F">
        <w:t xml:space="preserve">Local weather and weather advisories, ‘weather bug’ – will create a weather widget utilizing a free weather feed if available </w:t>
      </w:r>
    </w:p>
    <w:p w:rsidR="00D476EC" w:rsidRPr="00943F4F" w:rsidRDefault="00D476EC" w:rsidP="00D476EC">
      <w:pPr>
        <w:ind w:left="1440"/>
      </w:pPr>
    </w:p>
    <w:p w:rsidR="00D476EC" w:rsidRPr="00943F4F" w:rsidRDefault="00D476EC" w:rsidP="00D476EC">
      <w:pPr>
        <w:widowControl/>
        <w:numPr>
          <w:ilvl w:val="0"/>
          <w:numId w:val="31"/>
        </w:numPr>
        <w:adjustRightInd/>
        <w:spacing w:line="276" w:lineRule="auto"/>
        <w:jc w:val="left"/>
        <w:textAlignment w:val="auto"/>
      </w:pPr>
      <w:r w:rsidRPr="00943F4F">
        <w:rPr>
          <w:b/>
          <w:bCs/>
        </w:rPr>
        <w:t>Search, Sort, Save, and Share</w:t>
      </w:r>
    </w:p>
    <w:p w:rsidR="00D476EC" w:rsidRPr="00943F4F" w:rsidRDefault="00D476EC" w:rsidP="00D476EC">
      <w:pPr>
        <w:widowControl/>
        <w:numPr>
          <w:ilvl w:val="1"/>
          <w:numId w:val="31"/>
        </w:numPr>
        <w:adjustRightInd/>
        <w:spacing w:line="276" w:lineRule="auto"/>
        <w:jc w:val="left"/>
        <w:textAlignment w:val="auto"/>
      </w:pPr>
      <w:r w:rsidRPr="00943F4F">
        <w:t xml:space="preserve">Visitors can search the Plant Library, articles, videos, project guides, and FAQ by keyword.  Category search is currently not supported, sorting of content (most recent, most viewed, etc, currently not supported). Searching of the Plant Library is only on the </w:t>
      </w:r>
      <w:proofErr w:type="spellStart"/>
      <w:r w:rsidRPr="00943F4F">
        <w:t>BloomIQ</w:t>
      </w:r>
      <w:proofErr w:type="spellEnd"/>
      <w:r w:rsidRPr="00943F4F">
        <w:t xml:space="preserve"> website. </w:t>
      </w:r>
    </w:p>
    <w:p w:rsidR="00D476EC" w:rsidRPr="00943F4F" w:rsidRDefault="00D476EC" w:rsidP="00D476EC">
      <w:pPr>
        <w:widowControl/>
        <w:numPr>
          <w:ilvl w:val="1"/>
          <w:numId w:val="31"/>
        </w:numPr>
        <w:adjustRightInd/>
        <w:spacing w:line="276" w:lineRule="auto"/>
        <w:jc w:val="left"/>
        <w:textAlignment w:val="auto"/>
      </w:pPr>
      <w:r w:rsidRPr="00943F4F">
        <w:t>Content can be sorted in several ways (most recent, highest rating, most viewed, alphabetical, etc.) – sorting not currently supported, search by keyword is supported</w:t>
      </w:r>
    </w:p>
    <w:p w:rsidR="00D476EC" w:rsidRPr="00943F4F" w:rsidRDefault="00D476EC" w:rsidP="00D476EC">
      <w:pPr>
        <w:widowControl/>
        <w:numPr>
          <w:ilvl w:val="1"/>
          <w:numId w:val="31"/>
        </w:numPr>
        <w:adjustRightInd/>
        <w:spacing w:line="276" w:lineRule="auto"/>
        <w:jc w:val="left"/>
        <w:textAlignment w:val="auto"/>
      </w:pPr>
      <w:r w:rsidRPr="00943F4F">
        <w:t xml:space="preserve">Visitors can share content to SWY, Facebook, Twitter and email.  </w:t>
      </w:r>
    </w:p>
    <w:p w:rsidR="00D476EC" w:rsidRPr="00943F4F" w:rsidRDefault="00D476EC" w:rsidP="00D476EC">
      <w:pPr>
        <w:ind w:left="1440"/>
      </w:pPr>
    </w:p>
    <w:p w:rsidR="00D476EC" w:rsidRPr="00943F4F" w:rsidRDefault="00D476EC" w:rsidP="00D476EC">
      <w:pPr>
        <w:widowControl/>
        <w:numPr>
          <w:ilvl w:val="0"/>
          <w:numId w:val="31"/>
        </w:numPr>
        <w:adjustRightInd/>
        <w:spacing w:line="276" w:lineRule="auto"/>
        <w:jc w:val="left"/>
        <w:textAlignment w:val="auto"/>
      </w:pPr>
      <w:r w:rsidRPr="00943F4F">
        <w:rPr>
          <w:b/>
          <w:bCs/>
        </w:rPr>
        <w:t>Other</w:t>
      </w:r>
    </w:p>
    <w:p w:rsidR="00D476EC" w:rsidRPr="00943F4F" w:rsidRDefault="00D476EC" w:rsidP="00D476EC">
      <w:pPr>
        <w:widowControl/>
        <w:numPr>
          <w:ilvl w:val="1"/>
          <w:numId w:val="31"/>
        </w:numPr>
        <w:adjustRightInd/>
        <w:spacing w:line="276" w:lineRule="auto"/>
        <w:jc w:val="left"/>
        <w:textAlignment w:val="auto"/>
      </w:pPr>
      <w:r w:rsidRPr="00943F4F">
        <w:t>Create a Kmart Garden Shop Garden Shop Theme / Border to give the page an overall L&amp;G look</w:t>
      </w:r>
    </w:p>
    <w:p w:rsidR="00D476EC" w:rsidRPr="00943F4F" w:rsidRDefault="00D476EC" w:rsidP="00D476EC">
      <w:pPr>
        <w:widowControl/>
        <w:numPr>
          <w:ilvl w:val="1"/>
          <w:numId w:val="31"/>
        </w:numPr>
        <w:adjustRightInd/>
        <w:spacing w:line="276" w:lineRule="auto"/>
        <w:jc w:val="left"/>
        <w:textAlignment w:val="auto"/>
      </w:pPr>
      <w:r w:rsidRPr="00943F4F">
        <w:t xml:space="preserve">Create Kmart Garden Shop Hero Image Based on current size of communities’ hero.  </w:t>
      </w:r>
    </w:p>
    <w:p w:rsidR="00D476EC" w:rsidRPr="00943F4F" w:rsidRDefault="00D476EC" w:rsidP="00D476EC">
      <w:pPr>
        <w:widowControl/>
        <w:numPr>
          <w:ilvl w:val="1"/>
          <w:numId w:val="31"/>
        </w:numPr>
        <w:adjustRightInd/>
        <w:spacing w:line="276" w:lineRule="auto"/>
        <w:jc w:val="left"/>
        <w:textAlignment w:val="auto"/>
      </w:pPr>
      <w:r w:rsidRPr="00943F4F">
        <w:lastRenderedPageBreak/>
        <w:t>Create Specific content links that will link to Bloom IQ site; This may include a Plant Library Image, Collections as determined by L&amp;G BU</w:t>
      </w:r>
    </w:p>
    <w:p w:rsidR="00D476EC" w:rsidRPr="00943F4F" w:rsidRDefault="00D476EC" w:rsidP="00D476EC">
      <w:pPr>
        <w:widowControl/>
        <w:numPr>
          <w:ilvl w:val="1"/>
          <w:numId w:val="31"/>
        </w:numPr>
        <w:adjustRightInd/>
        <w:spacing w:line="276" w:lineRule="auto"/>
        <w:jc w:val="left"/>
        <w:textAlignment w:val="auto"/>
      </w:pPr>
      <w:r w:rsidRPr="00943F4F">
        <w:t xml:space="preserve">Consult to Bloom IQ on design standards, creative, headers, </w:t>
      </w:r>
      <w:proofErr w:type="gramStart"/>
      <w:r w:rsidRPr="00943F4F">
        <w:t>sign</w:t>
      </w:r>
      <w:proofErr w:type="gramEnd"/>
      <w:r w:rsidRPr="00943F4F">
        <w:t>-on and cart to cart functionality.  Review creative to make sure it meets design standards.</w:t>
      </w:r>
    </w:p>
    <w:p w:rsidR="00267C28" w:rsidRDefault="00267C28" w:rsidP="00267C28">
      <w:pPr>
        <w:widowControl/>
        <w:adjustRightInd/>
        <w:spacing w:line="276" w:lineRule="auto"/>
        <w:jc w:val="left"/>
        <w:textAlignment w:val="auto"/>
      </w:pPr>
    </w:p>
    <w:p w:rsidR="00267C28" w:rsidRDefault="00267C28" w:rsidP="00267C28">
      <w:pPr>
        <w:pStyle w:val="ListParagraph"/>
        <w:widowControl/>
        <w:numPr>
          <w:ilvl w:val="0"/>
          <w:numId w:val="27"/>
        </w:numPr>
        <w:adjustRightInd/>
        <w:spacing w:line="276" w:lineRule="auto"/>
        <w:jc w:val="left"/>
        <w:textAlignment w:val="auto"/>
      </w:pPr>
      <w:r>
        <w:t>Content</w:t>
      </w:r>
      <w:r w:rsidR="00D476EC">
        <w:t xml:space="preserve">  (This cost is not included in overall development cost) </w:t>
      </w:r>
    </w:p>
    <w:p w:rsidR="00267C28" w:rsidRDefault="00267C28" w:rsidP="00267C28">
      <w:pPr>
        <w:pStyle w:val="ListParagraph"/>
        <w:widowControl/>
        <w:numPr>
          <w:ilvl w:val="2"/>
          <w:numId w:val="27"/>
        </w:numPr>
        <w:adjustRightInd/>
        <w:spacing w:line="240" w:lineRule="auto"/>
        <w:contextualSpacing w:val="0"/>
        <w:jc w:val="left"/>
        <w:textAlignment w:val="auto"/>
      </w:pPr>
      <w:r>
        <w:t xml:space="preserve">2 blog posts / week = </w:t>
      </w:r>
      <w:r>
        <w:rPr>
          <w:b/>
          <w:bCs/>
        </w:rPr>
        <w:t>750 per month</w:t>
      </w:r>
    </w:p>
    <w:p w:rsidR="00267C28" w:rsidRDefault="00267C28" w:rsidP="00267C28">
      <w:pPr>
        <w:pStyle w:val="ListParagraph"/>
        <w:widowControl/>
        <w:numPr>
          <w:ilvl w:val="2"/>
          <w:numId w:val="27"/>
        </w:numPr>
        <w:adjustRightInd/>
        <w:spacing w:line="240" w:lineRule="auto"/>
        <w:contextualSpacing w:val="0"/>
        <w:jc w:val="left"/>
        <w:textAlignment w:val="auto"/>
      </w:pPr>
      <w:r>
        <w:t xml:space="preserve">2 videos / month = </w:t>
      </w:r>
      <w:r>
        <w:rPr>
          <w:b/>
          <w:bCs/>
        </w:rPr>
        <w:t>10K per month (5000 per new project video)</w:t>
      </w:r>
    </w:p>
    <w:p w:rsidR="00267C28" w:rsidRDefault="00267C28" w:rsidP="00267C28">
      <w:pPr>
        <w:pStyle w:val="ListParagraph"/>
        <w:widowControl/>
        <w:numPr>
          <w:ilvl w:val="2"/>
          <w:numId w:val="27"/>
        </w:numPr>
        <w:adjustRightInd/>
        <w:spacing w:line="240" w:lineRule="auto"/>
        <w:contextualSpacing w:val="0"/>
        <w:jc w:val="left"/>
        <w:textAlignment w:val="auto"/>
      </w:pPr>
      <w:r>
        <w:t xml:space="preserve">1 project guide / article per week = </w:t>
      </w:r>
      <w:r>
        <w:rPr>
          <w:b/>
          <w:bCs/>
        </w:rPr>
        <w:t>500 per month</w:t>
      </w:r>
    </w:p>
    <w:p w:rsidR="00D476EC" w:rsidRDefault="00267C28" w:rsidP="00267C28">
      <w:pPr>
        <w:pStyle w:val="ListParagraph"/>
        <w:widowControl/>
        <w:numPr>
          <w:ilvl w:val="2"/>
          <w:numId w:val="27"/>
        </w:numPr>
        <w:adjustRightInd/>
        <w:spacing w:line="240" w:lineRule="auto"/>
        <w:contextualSpacing w:val="0"/>
        <w:jc w:val="left"/>
        <w:textAlignment w:val="auto"/>
      </w:pPr>
      <w:r>
        <w:t>Available expert for respond to Q&amp;A =  </w:t>
      </w:r>
      <w:r>
        <w:rPr>
          <w:b/>
          <w:bCs/>
        </w:rPr>
        <w:t>500 month</w:t>
      </w:r>
      <w:r>
        <w:t xml:space="preserve"> ($10 per response)</w:t>
      </w:r>
    </w:p>
    <w:p w:rsidR="00267C28" w:rsidRPr="00480B80" w:rsidRDefault="00267C28" w:rsidP="00267C28">
      <w:pPr>
        <w:pStyle w:val="ListParagraph"/>
        <w:widowControl/>
        <w:numPr>
          <w:ilvl w:val="2"/>
          <w:numId w:val="27"/>
        </w:numPr>
        <w:adjustRightInd/>
        <w:spacing w:line="240" w:lineRule="auto"/>
        <w:contextualSpacing w:val="0"/>
        <w:jc w:val="left"/>
        <w:textAlignment w:val="auto"/>
      </w:pPr>
      <w:r>
        <w:t xml:space="preserve">Editor (calendar creation and content review/editing) = </w:t>
      </w:r>
      <w:r w:rsidRPr="00D476EC">
        <w:rPr>
          <w:b/>
          <w:bCs/>
        </w:rPr>
        <w:t>900 per month</w:t>
      </w:r>
    </w:p>
    <w:p w:rsidR="00480B80" w:rsidRDefault="00480B80" w:rsidP="00480B80">
      <w:pPr>
        <w:pStyle w:val="ListParagraph"/>
        <w:widowControl/>
        <w:numPr>
          <w:ilvl w:val="1"/>
          <w:numId w:val="27"/>
        </w:numPr>
        <w:adjustRightInd/>
        <w:spacing w:line="240" w:lineRule="auto"/>
        <w:contextualSpacing w:val="0"/>
        <w:jc w:val="left"/>
        <w:textAlignment w:val="auto"/>
      </w:pPr>
      <w:r>
        <w:rPr>
          <w:b/>
          <w:bCs/>
        </w:rPr>
        <w:t xml:space="preserve">Note:  Content can be provided through providers the OBU has a license with or MML if it is applicable.  The charge above is for new content creation, other than the Editor.  The Editor would create the content schedule and post and maintain content.  </w:t>
      </w:r>
    </w:p>
    <w:p w:rsidR="00FA0CF4" w:rsidRDefault="00FA0CF4" w:rsidP="00FA0CF4">
      <w:pPr>
        <w:pStyle w:val="Heading2"/>
        <w:numPr>
          <w:ilvl w:val="2"/>
          <w:numId w:val="1"/>
        </w:numPr>
        <w:rPr>
          <w:rFonts w:asciiTheme="minorHAnsi" w:hAnsiTheme="minorHAnsi"/>
        </w:rPr>
      </w:pPr>
      <w:proofErr w:type="spellStart"/>
      <w:r w:rsidRPr="00FA0CF4">
        <w:rPr>
          <w:rFonts w:asciiTheme="minorHAnsi" w:hAnsiTheme="minorHAnsi"/>
        </w:rPr>
        <w:t>Omniture</w:t>
      </w:r>
      <w:proofErr w:type="spellEnd"/>
      <w:r w:rsidRPr="00FA0CF4">
        <w:rPr>
          <w:rFonts w:asciiTheme="minorHAnsi" w:hAnsiTheme="minorHAnsi"/>
        </w:rPr>
        <w:t xml:space="preserve"> / Analytics </w:t>
      </w:r>
      <w:r w:rsidR="00C74D96">
        <w:rPr>
          <w:rFonts w:asciiTheme="minorHAnsi" w:hAnsiTheme="minorHAnsi"/>
        </w:rPr>
        <w:t xml:space="preserve">/ Reporting </w:t>
      </w:r>
      <w:r w:rsidRPr="00FA0CF4">
        <w:rPr>
          <w:rFonts w:asciiTheme="minorHAnsi" w:hAnsiTheme="minorHAnsi"/>
        </w:rPr>
        <w:t>Requirements</w:t>
      </w:r>
    </w:p>
    <w:p w:rsidR="008F0465" w:rsidRPr="008F0465" w:rsidRDefault="003D1E6E" w:rsidP="008F0465">
      <w:r>
        <w:t xml:space="preserve">Standard </w:t>
      </w:r>
      <w:proofErr w:type="spellStart"/>
      <w:r>
        <w:t>Omniture</w:t>
      </w:r>
      <w:proofErr w:type="spellEnd"/>
      <w:r>
        <w:t xml:space="preserve"> Tagging</w:t>
      </w:r>
      <w:r w:rsidR="00E211D6">
        <w:t xml:space="preserve"> – </w:t>
      </w:r>
      <w:r w:rsidR="0036518D">
        <w:t>Clicks on each piece of content, overall traffic, links to 3</w:t>
      </w:r>
      <w:r w:rsidR="0036518D" w:rsidRPr="0036518D">
        <w:rPr>
          <w:vertAlign w:val="superscript"/>
        </w:rPr>
        <w:t>rd</w:t>
      </w:r>
      <w:r w:rsidR="0036518D">
        <w:t xml:space="preserve"> party content providers, links to merchandising products.</w:t>
      </w:r>
    </w:p>
    <w:p w:rsidR="00A153A6" w:rsidRDefault="00A153A6" w:rsidP="00FA0CF4">
      <w:pPr>
        <w:pStyle w:val="Heading2"/>
        <w:numPr>
          <w:ilvl w:val="2"/>
          <w:numId w:val="1"/>
        </w:numPr>
        <w:rPr>
          <w:rFonts w:asciiTheme="minorHAnsi" w:hAnsiTheme="minorHAnsi"/>
        </w:rPr>
      </w:pPr>
      <w:r w:rsidRPr="00FA0CF4">
        <w:rPr>
          <w:rFonts w:asciiTheme="minorHAnsi" w:hAnsiTheme="minorHAnsi"/>
        </w:rPr>
        <w:t>SEO Requirements</w:t>
      </w:r>
    </w:p>
    <w:p w:rsidR="008F0465" w:rsidRPr="008F0465" w:rsidRDefault="003D1E6E" w:rsidP="008F0465">
      <w:r>
        <w:t xml:space="preserve">All Copy shall be in text format (not part of the image) as to garner SEO value </w:t>
      </w:r>
    </w:p>
    <w:p w:rsidR="0068691C" w:rsidRDefault="009D3531" w:rsidP="0068691C">
      <w:pPr>
        <w:pStyle w:val="Heading2"/>
        <w:rPr>
          <w:rFonts w:asciiTheme="minorHAnsi" w:hAnsiTheme="minorHAnsi"/>
        </w:rPr>
      </w:pPr>
      <w:r>
        <w:rPr>
          <w:rFonts w:asciiTheme="minorHAnsi" w:hAnsiTheme="minorHAnsi"/>
        </w:rPr>
        <w:t xml:space="preserve">OBU </w:t>
      </w:r>
      <w:r w:rsidR="00766467" w:rsidRPr="00EA48E9">
        <w:rPr>
          <w:rFonts w:asciiTheme="minorHAnsi" w:hAnsiTheme="minorHAnsi"/>
        </w:rPr>
        <w:t>Deliverables</w:t>
      </w:r>
      <w:r w:rsidR="00766467" w:rsidRPr="00EA48E9">
        <w:rPr>
          <w:rFonts w:asciiTheme="minorHAnsi" w:hAnsiTheme="minorHAnsi"/>
        </w:rPr>
        <w:tab/>
      </w:r>
    </w:p>
    <w:p w:rsidR="003D1E6E" w:rsidRPr="003D1E6E" w:rsidRDefault="003D1E6E" w:rsidP="003D1E6E">
      <w:r>
        <w:t>Wireframe and Creative Reviews, Co</w:t>
      </w:r>
      <w:r w:rsidR="000D2723">
        <w:t>py creation based on BU inputs</w:t>
      </w:r>
      <w:r w:rsidR="0036518D">
        <w:t>, links to Bloom IQ</w:t>
      </w:r>
    </w:p>
    <w:p w:rsidR="008F0465" w:rsidRPr="008F0465" w:rsidRDefault="008F0465" w:rsidP="008F0465"/>
    <w:p w:rsidR="009D3531" w:rsidRDefault="009D3531" w:rsidP="009D3531">
      <w:pPr>
        <w:pStyle w:val="Heading2"/>
        <w:rPr>
          <w:rFonts w:asciiTheme="minorHAnsi" w:hAnsiTheme="minorHAnsi" w:cs="Calibri"/>
        </w:rPr>
      </w:pPr>
      <w:r w:rsidRPr="00EA48E9">
        <w:rPr>
          <w:rFonts w:asciiTheme="minorHAnsi" w:hAnsiTheme="minorHAnsi"/>
        </w:rPr>
        <w:t>Requesting Business Unit Obligations</w:t>
      </w:r>
      <w:r>
        <w:rPr>
          <w:rFonts w:asciiTheme="minorHAnsi" w:hAnsiTheme="minorHAnsi" w:cs="Calibri"/>
        </w:rPr>
        <w:t xml:space="preserve"> &amp; Deliverables</w:t>
      </w:r>
    </w:p>
    <w:p w:rsidR="0068691C" w:rsidRDefault="0068691C" w:rsidP="005746E4">
      <w:pPr>
        <w:pStyle w:val="ListParagraph"/>
        <w:numPr>
          <w:ilvl w:val="0"/>
          <w:numId w:val="22"/>
        </w:numPr>
      </w:pPr>
      <w:r>
        <w:t>Provide information or assets to OBU in a timely fashion.</w:t>
      </w:r>
    </w:p>
    <w:p w:rsidR="0068691C" w:rsidRDefault="0068691C" w:rsidP="005746E4">
      <w:pPr>
        <w:pStyle w:val="ListParagraph"/>
        <w:numPr>
          <w:ilvl w:val="0"/>
          <w:numId w:val="22"/>
        </w:numPr>
      </w:pPr>
      <w:r>
        <w:t>Participate in project meetings or send representation</w:t>
      </w:r>
    </w:p>
    <w:p w:rsidR="0068691C" w:rsidRDefault="0068691C" w:rsidP="005746E4">
      <w:pPr>
        <w:pStyle w:val="ListParagraph"/>
        <w:numPr>
          <w:ilvl w:val="0"/>
          <w:numId w:val="22"/>
        </w:numPr>
      </w:pPr>
      <w:r>
        <w:t>P</w:t>
      </w:r>
      <w:r w:rsidR="005746E4">
        <w:t>rovide feedback or approval of</w:t>
      </w:r>
      <w:r>
        <w:t xml:space="preserve"> deliverables within two business days of receipt</w:t>
      </w:r>
    </w:p>
    <w:p w:rsidR="0068691C" w:rsidRDefault="0068691C" w:rsidP="005746E4">
      <w:pPr>
        <w:pStyle w:val="ListParagraph"/>
        <w:numPr>
          <w:ilvl w:val="0"/>
          <w:numId w:val="22"/>
        </w:numPr>
      </w:pPr>
      <w:r>
        <w:t>Approve changes in scope and resulting changes to cost and timeline</w:t>
      </w:r>
      <w:r w:rsidR="005746E4">
        <w:t>, if applicable</w:t>
      </w:r>
    </w:p>
    <w:p w:rsidR="003D1E6E" w:rsidRDefault="0036518D" w:rsidP="005746E4">
      <w:pPr>
        <w:pStyle w:val="ListParagraph"/>
        <w:numPr>
          <w:ilvl w:val="0"/>
          <w:numId w:val="22"/>
        </w:numPr>
      </w:pPr>
      <w:r>
        <w:t>Responsible for all costs and timing associated with 3</w:t>
      </w:r>
      <w:r w:rsidRPr="0036518D">
        <w:rPr>
          <w:vertAlign w:val="superscript"/>
        </w:rPr>
        <w:t>rd</w:t>
      </w:r>
      <w:r>
        <w:t xml:space="preserve"> party providers</w:t>
      </w:r>
    </w:p>
    <w:p w:rsidR="00C46C28" w:rsidRDefault="00C46C28" w:rsidP="00C46C28">
      <w:pPr>
        <w:pStyle w:val="ListParagraph"/>
        <w:widowControl/>
        <w:numPr>
          <w:ilvl w:val="0"/>
          <w:numId w:val="22"/>
        </w:numPr>
        <w:adjustRightInd/>
        <w:spacing w:line="240" w:lineRule="auto"/>
        <w:contextualSpacing w:val="0"/>
        <w:jc w:val="left"/>
        <w:textAlignment w:val="auto"/>
      </w:pPr>
      <w:r>
        <w:t>All licensing of Bloom IQ or other 3</w:t>
      </w:r>
      <w:r w:rsidRPr="00F660A3">
        <w:rPr>
          <w:vertAlign w:val="superscript"/>
        </w:rPr>
        <w:t>rd</w:t>
      </w:r>
      <w:r>
        <w:t xml:space="preserve"> party content is the responsibility of the L&amp;G BU.  The OBU will consult on design and </w:t>
      </w:r>
      <w:proofErr w:type="spellStart"/>
      <w:r>
        <w:t>reskinning</w:t>
      </w:r>
      <w:proofErr w:type="spellEnd"/>
      <w:r>
        <w:t xml:space="preserve"> of the Bloom IQ site but will not create or execute the design.</w:t>
      </w:r>
    </w:p>
    <w:p w:rsidR="00C46C28" w:rsidRDefault="00C46C28" w:rsidP="00C46C28">
      <w:pPr>
        <w:pStyle w:val="ListParagraph"/>
      </w:pPr>
    </w:p>
    <w:p w:rsidR="0036518D" w:rsidRPr="0068691C" w:rsidRDefault="0036518D" w:rsidP="0036518D">
      <w:pPr>
        <w:pStyle w:val="ListParagraph"/>
      </w:pPr>
    </w:p>
    <w:p w:rsidR="00766467" w:rsidRDefault="00766467" w:rsidP="00766467">
      <w:pPr>
        <w:pStyle w:val="Heading2"/>
        <w:rPr>
          <w:rFonts w:asciiTheme="minorHAnsi" w:hAnsiTheme="minorHAnsi"/>
        </w:rPr>
      </w:pPr>
      <w:r w:rsidRPr="00EA48E9">
        <w:rPr>
          <w:rFonts w:asciiTheme="minorHAnsi" w:hAnsiTheme="minorHAnsi"/>
        </w:rPr>
        <w:lastRenderedPageBreak/>
        <w:t>Assumptions &amp; Exclusion</w:t>
      </w:r>
      <w:r w:rsidR="00200182" w:rsidRPr="00EA48E9">
        <w:rPr>
          <w:rFonts w:asciiTheme="minorHAnsi" w:hAnsiTheme="minorHAnsi"/>
        </w:rPr>
        <w:t>s</w:t>
      </w:r>
    </w:p>
    <w:p w:rsidR="00D476EC" w:rsidRDefault="00D476EC" w:rsidP="00D476EC">
      <w:pPr>
        <w:pStyle w:val="ListParagraph"/>
        <w:widowControl/>
        <w:numPr>
          <w:ilvl w:val="0"/>
          <w:numId w:val="32"/>
        </w:numPr>
        <w:adjustRightInd/>
        <w:spacing w:line="240" w:lineRule="auto"/>
        <w:contextualSpacing w:val="0"/>
        <w:jc w:val="left"/>
        <w:textAlignment w:val="auto"/>
      </w:pPr>
      <w:r>
        <w:t xml:space="preserve">Assumes the Kmart Garden Shop will live within the Kmart Communities platform. </w:t>
      </w:r>
    </w:p>
    <w:p w:rsidR="00D476EC" w:rsidRDefault="00D476EC" w:rsidP="00D476EC">
      <w:pPr>
        <w:pStyle w:val="ListParagraph"/>
        <w:widowControl/>
        <w:numPr>
          <w:ilvl w:val="0"/>
          <w:numId w:val="32"/>
        </w:numPr>
        <w:adjustRightInd/>
        <w:spacing w:line="240" w:lineRule="auto"/>
        <w:contextualSpacing w:val="0"/>
        <w:jc w:val="left"/>
        <w:textAlignment w:val="auto"/>
      </w:pPr>
      <w:r>
        <w:t xml:space="preserve">Assumes Garden Shop will leverage existing community features including Q&amp;A, Ratings + Reviews, etc. </w:t>
      </w:r>
    </w:p>
    <w:p w:rsidR="00D476EC" w:rsidRDefault="00D476EC" w:rsidP="00D476EC">
      <w:pPr>
        <w:pStyle w:val="ListParagraph"/>
        <w:widowControl/>
        <w:numPr>
          <w:ilvl w:val="0"/>
          <w:numId w:val="32"/>
        </w:numPr>
        <w:adjustRightInd/>
        <w:spacing w:line="240" w:lineRule="auto"/>
        <w:contextualSpacing w:val="0"/>
        <w:jc w:val="left"/>
        <w:textAlignment w:val="auto"/>
      </w:pPr>
      <w:r>
        <w:t xml:space="preserve">Assumes online experience will be mobile-ready only, redirecting to </w:t>
      </w:r>
      <w:proofErr w:type="spellStart"/>
      <w:r>
        <w:t>BloomIQ</w:t>
      </w:r>
      <w:proofErr w:type="spellEnd"/>
      <w:r>
        <w:t xml:space="preserve"> or L+G vertical. No UX estimates provided.  </w:t>
      </w:r>
    </w:p>
    <w:p w:rsidR="00D476EC" w:rsidRDefault="00D476EC" w:rsidP="00D476EC">
      <w:pPr>
        <w:pStyle w:val="ListParagraph"/>
        <w:widowControl/>
        <w:numPr>
          <w:ilvl w:val="0"/>
          <w:numId w:val="32"/>
        </w:numPr>
        <w:adjustRightInd/>
        <w:spacing w:line="240" w:lineRule="auto"/>
        <w:contextualSpacing w:val="0"/>
        <w:jc w:val="left"/>
        <w:textAlignment w:val="auto"/>
      </w:pPr>
      <w:r>
        <w:t xml:space="preserve">Assumes no independent mobile experience or app will be designed or built. </w:t>
      </w:r>
    </w:p>
    <w:p w:rsidR="00D476EC" w:rsidRDefault="00D476EC" w:rsidP="00D476EC">
      <w:pPr>
        <w:pStyle w:val="ListParagraph"/>
        <w:widowControl/>
        <w:numPr>
          <w:ilvl w:val="0"/>
          <w:numId w:val="32"/>
        </w:numPr>
        <w:adjustRightInd/>
        <w:spacing w:line="240" w:lineRule="auto"/>
        <w:contextualSpacing w:val="0"/>
        <w:jc w:val="left"/>
        <w:textAlignment w:val="auto"/>
      </w:pPr>
      <w:r>
        <w:t xml:space="preserve">Assumes standard Kmart social integration. </w:t>
      </w:r>
    </w:p>
    <w:p w:rsidR="00D476EC" w:rsidRDefault="00D476EC" w:rsidP="00D476EC">
      <w:pPr>
        <w:pStyle w:val="ListParagraph"/>
        <w:widowControl/>
        <w:numPr>
          <w:ilvl w:val="0"/>
          <w:numId w:val="32"/>
        </w:numPr>
        <w:adjustRightInd/>
        <w:spacing w:line="240" w:lineRule="auto"/>
        <w:contextualSpacing w:val="0"/>
        <w:jc w:val="left"/>
        <w:textAlignment w:val="auto"/>
      </w:pPr>
      <w:r>
        <w:t>Assumes estimates for features identified in scope above</w:t>
      </w:r>
    </w:p>
    <w:p w:rsidR="003C3835" w:rsidRPr="003134E1" w:rsidRDefault="00D476EC" w:rsidP="00873133">
      <w:pPr>
        <w:pStyle w:val="ListParagraph"/>
        <w:widowControl/>
        <w:numPr>
          <w:ilvl w:val="0"/>
          <w:numId w:val="32"/>
        </w:numPr>
        <w:adjustRightInd/>
        <w:spacing w:line="240" w:lineRule="auto"/>
        <w:contextualSpacing w:val="0"/>
        <w:jc w:val="left"/>
        <w:textAlignment w:val="auto"/>
      </w:pPr>
      <w:r>
        <w:t xml:space="preserve">UX estimate includes </w:t>
      </w:r>
      <w:proofErr w:type="spellStart"/>
      <w:r>
        <w:t>BloomIQ</w:t>
      </w:r>
      <w:proofErr w:type="spellEnd"/>
      <w:r>
        <w:t xml:space="preserve"> design consultation only. </w:t>
      </w:r>
      <w:bookmarkStart w:id="1" w:name="_GoBack"/>
      <w:bookmarkEnd w:id="1"/>
    </w:p>
    <w:sectPr w:rsidR="003C3835" w:rsidRPr="003134E1" w:rsidSect="008773D8">
      <w:footerReference w:type="default" r:id="rId10"/>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0C5" w:rsidRDefault="00A270C5" w:rsidP="00CA60C5">
      <w:pPr>
        <w:spacing w:line="240" w:lineRule="auto"/>
      </w:pPr>
      <w:r>
        <w:separator/>
      </w:r>
    </w:p>
  </w:endnote>
  <w:endnote w:type="continuationSeparator" w:id="0">
    <w:p w:rsidR="00A270C5" w:rsidRDefault="00A270C5" w:rsidP="00CA6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531" w:rsidRDefault="009D3531"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A561E6">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A561E6">
      <w:rPr>
        <w:rStyle w:val="PageNumber"/>
        <w:rFonts w:ascii="Arial" w:hAnsi="Arial" w:cs="Arial"/>
        <w:sz w:val="20"/>
        <w:szCs w:val="20"/>
      </w:rPr>
      <w:fldChar w:fldCharType="separate"/>
    </w:r>
    <w:r w:rsidR="003134E1">
      <w:rPr>
        <w:rStyle w:val="PageNumber"/>
        <w:rFonts w:ascii="Arial" w:hAnsi="Arial" w:cs="Arial"/>
        <w:noProof/>
        <w:sz w:val="20"/>
        <w:szCs w:val="20"/>
      </w:rPr>
      <w:t>6</w:t>
    </w:r>
    <w:r w:rsidR="00A561E6">
      <w:rPr>
        <w:rStyle w:val="PageNumber"/>
        <w:rFonts w:ascii="Arial" w:hAnsi="Arial" w:cs="Arial"/>
        <w:sz w:val="20"/>
        <w:szCs w:val="20"/>
      </w:rPr>
      <w:fldChar w:fldCharType="end"/>
    </w:r>
    <w:r>
      <w:rPr>
        <w:rStyle w:val="PageNumber"/>
        <w:rFonts w:ascii="Arial" w:hAnsi="Arial" w:cs="Arial"/>
        <w:sz w:val="20"/>
        <w:szCs w:val="20"/>
      </w:rPr>
      <w:t xml:space="preserve"> -</w:t>
    </w:r>
  </w:p>
  <w:p w:rsidR="009D3531" w:rsidRPr="008C0422" w:rsidRDefault="009D3531"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0C5" w:rsidRDefault="00A270C5" w:rsidP="00CA60C5">
      <w:pPr>
        <w:spacing w:line="240" w:lineRule="auto"/>
      </w:pPr>
      <w:r>
        <w:separator/>
      </w:r>
    </w:p>
  </w:footnote>
  <w:footnote w:type="continuationSeparator" w:id="0">
    <w:p w:rsidR="00A270C5" w:rsidRDefault="00A270C5" w:rsidP="00CA60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F5F4E"/>
    <w:multiLevelType w:val="hybridMultilevel"/>
    <w:tmpl w:val="F4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55E04"/>
    <w:multiLevelType w:val="hybridMultilevel"/>
    <w:tmpl w:val="32D44BCE"/>
    <w:lvl w:ilvl="0" w:tplc="9DCE8360">
      <w:start w:val="1"/>
      <w:numFmt w:val="bullet"/>
      <w:lvlText w:val="•"/>
      <w:lvlJc w:val="left"/>
      <w:pPr>
        <w:tabs>
          <w:tab w:val="num" w:pos="720"/>
        </w:tabs>
        <w:ind w:left="720" w:hanging="360"/>
      </w:pPr>
      <w:rPr>
        <w:rFonts w:ascii="Times New Roman" w:hAnsi="Times New Roman" w:hint="default"/>
      </w:rPr>
    </w:lvl>
    <w:lvl w:ilvl="1" w:tplc="89BEE8C0">
      <w:start w:val="992"/>
      <w:numFmt w:val="bullet"/>
      <w:lvlText w:val="•"/>
      <w:lvlJc w:val="left"/>
      <w:pPr>
        <w:tabs>
          <w:tab w:val="num" w:pos="1440"/>
        </w:tabs>
        <w:ind w:left="1440" w:hanging="360"/>
      </w:pPr>
      <w:rPr>
        <w:rFonts w:ascii="Times New Roman" w:hAnsi="Times New Roman" w:hint="default"/>
      </w:rPr>
    </w:lvl>
    <w:lvl w:ilvl="2" w:tplc="9E3A93E0">
      <w:start w:val="992"/>
      <w:numFmt w:val="bullet"/>
      <w:lvlText w:val="•"/>
      <w:lvlJc w:val="left"/>
      <w:pPr>
        <w:tabs>
          <w:tab w:val="num" w:pos="2160"/>
        </w:tabs>
        <w:ind w:left="2160" w:hanging="360"/>
      </w:pPr>
      <w:rPr>
        <w:rFonts w:ascii="Times New Roman" w:hAnsi="Times New Roman" w:hint="default"/>
      </w:rPr>
    </w:lvl>
    <w:lvl w:ilvl="3" w:tplc="94D09CCE" w:tentative="1">
      <w:start w:val="1"/>
      <w:numFmt w:val="bullet"/>
      <w:lvlText w:val="•"/>
      <w:lvlJc w:val="left"/>
      <w:pPr>
        <w:tabs>
          <w:tab w:val="num" w:pos="2880"/>
        </w:tabs>
        <w:ind w:left="2880" w:hanging="360"/>
      </w:pPr>
      <w:rPr>
        <w:rFonts w:ascii="Times New Roman" w:hAnsi="Times New Roman" w:hint="default"/>
      </w:rPr>
    </w:lvl>
    <w:lvl w:ilvl="4" w:tplc="20744E26" w:tentative="1">
      <w:start w:val="1"/>
      <w:numFmt w:val="bullet"/>
      <w:lvlText w:val="•"/>
      <w:lvlJc w:val="left"/>
      <w:pPr>
        <w:tabs>
          <w:tab w:val="num" w:pos="3600"/>
        </w:tabs>
        <w:ind w:left="3600" w:hanging="360"/>
      </w:pPr>
      <w:rPr>
        <w:rFonts w:ascii="Times New Roman" w:hAnsi="Times New Roman" w:hint="default"/>
      </w:rPr>
    </w:lvl>
    <w:lvl w:ilvl="5" w:tplc="88CC8F20" w:tentative="1">
      <w:start w:val="1"/>
      <w:numFmt w:val="bullet"/>
      <w:lvlText w:val="•"/>
      <w:lvlJc w:val="left"/>
      <w:pPr>
        <w:tabs>
          <w:tab w:val="num" w:pos="4320"/>
        </w:tabs>
        <w:ind w:left="4320" w:hanging="360"/>
      </w:pPr>
      <w:rPr>
        <w:rFonts w:ascii="Times New Roman" w:hAnsi="Times New Roman" w:hint="default"/>
      </w:rPr>
    </w:lvl>
    <w:lvl w:ilvl="6" w:tplc="2B50203E" w:tentative="1">
      <w:start w:val="1"/>
      <w:numFmt w:val="bullet"/>
      <w:lvlText w:val="•"/>
      <w:lvlJc w:val="left"/>
      <w:pPr>
        <w:tabs>
          <w:tab w:val="num" w:pos="5040"/>
        </w:tabs>
        <w:ind w:left="5040" w:hanging="360"/>
      </w:pPr>
      <w:rPr>
        <w:rFonts w:ascii="Times New Roman" w:hAnsi="Times New Roman" w:hint="default"/>
      </w:rPr>
    </w:lvl>
    <w:lvl w:ilvl="7" w:tplc="567C6D30" w:tentative="1">
      <w:start w:val="1"/>
      <w:numFmt w:val="bullet"/>
      <w:lvlText w:val="•"/>
      <w:lvlJc w:val="left"/>
      <w:pPr>
        <w:tabs>
          <w:tab w:val="num" w:pos="5760"/>
        </w:tabs>
        <w:ind w:left="5760" w:hanging="360"/>
      </w:pPr>
      <w:rPr>
        <w:rFonts w:ascii="Times New Roman" w:hAnsi="Times New Roman" w:hint="default"/>
      </w:rPr>
    </w:lvl>
    <w:lvl w:ilvl="8" w:tplc="25080D8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EB5B39"/>
    <w:multiLevelType w:val="hybridMultilevel"/>
    <w:tmpl w:val="A674495A"/>
    <w:lvl w:ilvl="0" w:tplc="83EC7C90">
      <w:start w:val="1"/>
      <w:numFmt w:val="bullet"/>
      <w:lvlText w:val="•"/>
      <w:lvlJc w:val="left"/>
      <w:pPr>
        <w:tabs>
          <w:tab w:val="num" w:pos="720"/>
        </w:tabs>
        <w:ind w:left="720" w:hanging="360"/>
      </w:pPr>
      <w:rPr>
        <w:rFonts w:ascii="Times New Roman" w:hAnsi="Times New Roman" w:hint="default"/>
      </w:rPr>
    </w:lvl>
    <w:lvl w:ilvl="1" w:tplc="3A7C27EC">
      <w:start w:val="992"/>
      <w:numFmt w:val="bullet"/>
      <w:lvlText w:val="•"/>
      <w:lvlJc w:val="left"/>
      <w:pPr>
        <w:tabs>
          <w:tab w:val="num" w:pos="1440"/>
        </w:tabs>
        <w:ind w:left="1440" w:hanging="360"/>
      </w:pPr>
      <w:rPr>
        <w:rFonts w:ascii="Times New Roman" w:hAnsi="Times New Roman" w:hint="default"/>
      </w:rPr>
    </w:lvl>
    <w:lvl w:ilvl="2" w:tplc="E7A076D4">
      <w:start w:val="1"/>
      <w:numFmt w:val="bullet"/>
      <w:lvlText w:val="•"/>
      <w:lvlJc w:val="left"/>
      <w:pPr>
        <w:tabs>
          <w:tab w:val="num" w:pos="2160"/>
        </w:tabs>
        <w:ind w:left="2160" w:hanging="360"/>
      </w:pPr>
      <w:rPr>
        <w:rFonts w:ascii="Times New Roman" w:hAnsi="Times New Roman" w:hint="default"/>
      </w:rPr>
    </w:lvl>
    <w:lvl w:ilvl="3" w:tplc="1316A3B4">
      <w:start w:val="1"/>
      <w:numFmt w:val="bullet"/>
      <w:lvlText w:val="•"/>
      <w:lvlJc w:val="left"/>
      <w:pPr>
        <w:tabs>
          <w:tab w:val="num" w:pos="2880"/>
        </w:tabs>
        <w:ind w:left="2880" w:hanging="360"/>
      </w:pPr>
      <w:rPr>
        <w:rFonts w:ascii="Times New Roman" w:hAnsi="Times New Roman" w:hint="default"/>
      </w:rPr>
    </w:lvl>
    <w:lvl w:ilvl="4" w:tplc="990E2BCE" w:tentative="1">
      <w:start w:val="1"/>
      <w:numFmt w:val="bullet"/>
      <w:lvlText w:val="•"/>
      <w:lvlJc w:val="left"/>
      <w:pPr>
        <w:tabs>
          <w:tab w:val="num" w:pos="3600"/>
        </w:tabs>
        <w:ind w:left="3600" w:hanging="360"/>
      </w:pPr>
      <w:rPr>
        <w:rFonts w:ascii="Times New Roman" w:hAnsi="Times New Roman" w:hint="default"/>
      </w:rPr>
    </w:lvl>
    <w:lvl w:ilvl="5" w:tplc="CF8E1D6E" w:tentative="1">
      <w:start w:val="1"/>
      <w:numFmt w:val="bullet"/>
      <w:lvlText w:val="•"/>
      <w:lvlJc w:val="left"/>
      <w:pPr>
        <w:tabs>
          <w:tab w:val="num" w:pos="4320"/>
        </w:tabs>
        <w:ind w:left="4320" w:hanging="360"/>
      </w:pPr>
      <w:rPr>
        <w:rFonts w:ascii="Times New Roman" w:hAnsi="Times New Roman" w:hint="default"/>
      </w:rPr>
    </w:lvl>
    <w:lvl w:ilvl="6" w:tplc="6332F49E" w:tentative="1">
      <w:start w:val="1"/>
      <w:numFmt w:val="bullet"/>
      <w:lvlText w:val="•"/>
      <w:lvlJc w:val="left"/>
      <w:pPr>
        <w:tabs>
          <w:tab w:val="num" w:pos="5040"/>
        </w:tabs>
        <w:ind w:left="5040" w:hanging="360"/>
      </w:pPr>
      <w:rPr>
        <w:rFonts w:ascii="Times New Roman" w:hAnsi="Times New Roman" w:hint="default"/>
      </w:rPr>
    </w:lvl>
    <w:lvl w:ilvl="7" w:tplc="D61CA0F8" w:tentative="1">
      <w:start w:val="1"/>
      <w:numFmt w:val="bullet"/>
      <w:lvlText w:val="•"/>
      <w:lvlJc w:val="left"/>
      <w:pPr>
        <w:tabs>
          <w:tab w:val="num" w:pos="5760"/>
        </w:tabs>
        <w:ind w:left="5760" w:hanging="360"/>
      </w:pPr>
      <w:rPr>
        <w:rFonts w:ascii="Times New Roman" w:hAnsi="Times New Roman" w:hint="default"/>
      </w:rPr>
    </w:lvl>
    <w:lvl w:ilvl="8" w:tplc="D780FD9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0646212"/>
    <w:multiLevelType w:val="hybridMultilevel"/>
    <w:tmpl w:val="2634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E73EB"/>
    <w:multiLevelType w:val="hybridMultilevel"/>
    <w:tmpl w:val="A3F0A7B8"/>
    <w:lvl w:ilvl="0" w:tplc="D106526C">
      <w:start w:val="1"/>
      <w:numFmt w:val="bullet"/>
      <w:lvlText w:val="•"/>
      <w:lvlJc w:val="left"/>
      <w:pPr>
        <w:tabs>
          <w:tab w:val="num" w:pos="720"/>
        </w:tabs>
        <w:ind w:left="720" w:hanging="360"/>
      </w:pPr>
      <w:rPr>
        <w:rFonts w:ascii="Times New Roman" w:hAnsi="Times New Roman" w:hint="default"/>
      </w:rPr>
    </w:lvl>
    <w:lvl w:ilvl="1" w:tplc="5C28F3F8">
      <w:start w:val="1496"/>
      <w:numFmt w:val="bullet"/>
      <w:lvlText w:val="•"/>
      <w:lvlJc w:val="left"/>
      <w:pPr>
        <w:tabs>
          <w:tab w:val="num" w:pos="1440"/>
        </w:tabs>
        <w:ind w:left="1440" w:hanging="360"/>
      </w:pPr>
      <w:rPr>
        <w:rFonts w:ascii="Times New Roman" w:hAnsi="Times New Roman" w:hint="default"/>
      </w:rPr>
    </w:lvl>
    <w:lvl w:ilvl="2" w:tplc="2040A2DE" w:tentative="1">
      <w:start w:val="1"/>
      <w:numFmt w:val="bullet"/>
      <w:lvlText w:val="•"/>
      <w:lvlJc w:val="left"/>
      <w:pPr>
        <w:tabs>
          <w:tab w:val="num" w:pos="2160"/>
        </w:tabs>
        <w:ind w:left="2160" w:hanging="360"/>
      </w:pPr>
      <w:rPr>
        <w:rFonts w:ascii="Times New Roman" w:hAnsi="Times New Roman" w:hint="default"/>
      </w:rPr>
    </w:lvl>
    <w:lvl w:ilvl="3" w:tplc="8D4C0E00" w:tentative="1">
      <w:start w:val="1"/>
      <w:numFmt w:val="bullet"/>
      <w:lvlText w:val="•"/>
      <w:lvlJc w:val="left"/>
      <w:pPr>
        <w:tabs>
          <w:tab w:val="num" w:pos="2880"/>
        </w:tabs>
        <w:ind w:left="2880" w:hanging="360"/>
      </w:pPr>
      <w:rPr>
        <w:rFonts w:ascii="Times New Roman" w:hAnsi="Times New Roman" w:hint="default"/>
      </w:rPr>
    </w:lvl>
    <w:lvl w:ilvl="4" w:tplc="7DF6D5AA" w:tentative="1">
      <w:start w:val="1"/>
      <w:numFmt w:val="bullet"/>
      <w:lvlText w:val="•"/>
      <w:lvlJc w:val="left"/>
      <w:pPr>
        <w:tabs>
          <w:tab w:val="num" w:pos="3600"/>
        </w:tabs>
        <w:ind w:left="3600" w:hanging="360"/>
      </w:pPr>
      <w:rPr>
        <w:rFonts w:ascii="Times New Roman" w:hAnsi="Times New Roman" w:hint="default"/>
      </w:rPr>
    </w:lvl>
    <w:lvl w:ilvl="5" w:tplc="6B52A31C" w:tentative="1">
      <w:start w:val="1"/>
      <w:numFmt w:val="bullet"/>
      <w:lvlText w:val="•"/>
      <w:lvlJc w:val="left"/>
      <w:pPr>
        <w:tabs>
          <w:tab w:val="num" w:pos="4320"/>
        </w:tabs>
        <w:ind w:left="4320" w:hanging="360"/>
      </w:pPr>
      <w:rPr>
        <w:rFonts w:ascii="Times New Roman" w:hAnsi="Times New Roman" w:hint="default"/>
      </w:rPr>
    </w:lvl>
    <w:lvl w:ilvl="6" w:tplc="0AFCB290" w:tentative="1">
      <w:start w:val="1"/>
      <w:numFmt w:val="bullet"/>
      <w:lvlText w:val="•"/>
      <w:lvlJc w:val="left"/>
      <w:pPr>
        <w:tabs>
          <w:tab w:val="num" w:pos="5040"/>
        </w:tabs>
        <w:ind w:left="5040" w:hanging="360"/>
      </w:pPr>
      <w:rPr>
        <w:rFonts w:ascii="Times New Roman" w:hAnsi="Times New Roman" w:hint="default"/>
      </w:rPr>
    </w:lvl>
    <w:lvl w:ilvl="7" w:tplc="BB5E8202" w:tentative="1">
      <w:start w:val="1"/>
      <w:numFmt w:val="bullet"/>
      <w:lvlText w:val="•"/>
      <w:lvlJc w:val="left"/>
      <w:pPr>
        <w:tabs>
          <w:tab w:val="num" w:pos="5760"/>
        </w:tabs>
        <w:ind w:left="5760" w:hanging="360"/>
      </w:pPr>
      <w:rPr>
        <w:rFonts w:ascii="Times New Roman" w:hAnsi="Times New Roman" w:hint="default"/>
      </w:rPr>
    </w:lvl>
    <w:lvl w:ilvl="8" w:tplc="28BC2B4A" w:tentative="1">
      <w:start w:val="1"/>
      <w:numFmt w:val="bullet"/>
      <w:lvlText w:val="•"/>
      <w:lvlJc w:val="left"/>
      <w:pPr>
        <w:tabs>
          <w:tab w:val="num" w:pos="6480"/>
        </w:tabs>
        <w:ind w:left="6480" w:hanging="360"/>
      </w:pPr>
      <w:rPr>
        <w:rFonts w:ascii="Times New Roman" w:hAnsi="Times New Roman" w:hint="default"/>
      </w:rPr>
    </w:lvl>
  </w:abstractNum>
  <w:abstractNum w:abstractNumId="7">
    <w:nsid w:val="4DC36795"/>
    <w:multiLevelType w:val="hybridMultilevel"/>
    <w:tmpl w:val="F0629D34"/>
    <w:lvl w:ilvl="0" w:tplc="347619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8D86553"/>
    <w:multiLevelType w:val="hybridMultilevel"/>
    <w:tmpl w:val="F24AA238"/>
    <w:lvl w:ilvl="0" w:tplc="3A7C27EC">
      <w:start w:val="992"/>
      <w:numFmt w:val="bullet"/>
      <w:lvlText w:val="•"/>
      <w:lvlJc w:val="left"/>
      <w:pPr>
        <w:tabs>
          <w:tab w:val="num" w:pos="1080"/>
        </w:tabs>
        <w:ind w:left="108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C40B2B"/>
    <w:multiLevelType w:val="hybridMultilevel"/>
    <w:tmpl w:val="41B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E6DF3"/>
    <w:multiLevelType w:val="hybridMultilevel"/>
    <w:tmpl w:val="69A42776"/>
    <w:lvl w:ilvl="0" w:tplc="AE9C0580">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57C2A"/>
    <w:multiLevelType w:val="multilevel"/>
    <w:tmpl w:val="919EC514"/>
    <w:lvl w:ilvl="0">
      <w:start w:val="1"/>
      <w:numFmt w:val="decimal"/>
      <w:lvlText w:val="%1"/>
      <w:lvlJc w:val="left"/>
      <w:pPr>
        <w:tabs>
          <w:tab w:val="num" w:pos="432"/>
        </w:tabs>
        <w:ind w:left="432" w:hanging="432"/>
      </w:pPr>
      <w:rPr>
        <w:rFonts w:hint="default"/>
        <w:i w:val="0"/>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11"/>
  </w:num>
  <w:num w:numId="3">
    <w:abstractNumId w:val="5"/>
  </w:num>
  <w:num w:numId="4">
    <w:abstractNumId w:val="0"/>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4"/>
  </w:num>
  <w:num w:numId="24">
    <w:abstractNumId w:val="3"/>
  </w:num>
  <w:num w:numId="25">
    <w:abstractNumId w:val="2"/>
  </w:num>
  <w:num w:numId="26">
    <w:abstractNumId w:val="6"/>
  </w:num>
  <w:num w:numId="27">
    <w:abstractNumId w:va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873133"/>
    <w:rsid w:val="000171B7"/>
    <w:rsid w:val="00030064"/>
    <w:rsid w:val="000320E4"/>
    <w:rsid w:val="00044D3C"/>
    <w:rsid w:val="00053326"/>
    <w:rsid w:val="00070395"/>
    <w:rsid w:val="000878F3"/>
    <w:rsid w:val="00095866"/>
    <w:rsid w:val="000A0B67"/>
    <w:rsid w:val="000C7154"/>
    <w:rsid w:val="000D2723"/>
    <w:rsid w:val="000E7F2A"/>
    <w:rsid w:val="000F5069"/>
    <w:rsid w:val="000F5732"/>
    <w:rsid w:val="000F7881"/>
    <w:rsid w:val="00102F1B"/>
    <w:rsid w:val="0012133A"/>
    <w:rsid w:val="00124041"/>
    <w:rsid w:val="00144486"/>
    <w:rsid w:val="00164382"/>
    <w:rsid w:val="00164C71"/>
    <w:rsid w:val="00172DD9"/>
    <w:rsid w:val="00186976"/>
    <w:rsid w:val="001A3995"/>
    <w:rsid w:val="001A7A52"/>
    <w:rsid w:val="001B6515"/>
    <w:rsid w:val="001C04F1"/>
    <w:rsid w:val="001D0BEB"/>
    <w:rsid w:val="001D0DB0"/>
    <w:rsid w:val="001E3753"/>
    <w:rsid w:val="001E3EB9"/>
    <w:rsid w:val="001E5AFC"/>
    <w:rsid w:val="00200182"/>
    <w:rsid w:val="00206467"/>
    <w:rsid w:val="002309AE"/>
    <w:rsid w:val="00246851"/>
    <w:rsid w:val="00251BD4"/>
    <w:rsid w:val="00261E0B"/>
    <w:rsid w:val="00267C28"/>
    <w:rsid w:val="002A14BA"/>
    <w:rsid w:val="002B36DC"/>
    <w:rsid w:val="002C423F"/>
    <w:rsid w:val="002E0110"/>
    <w:rsid w:val="002E09CB"/>
    <w:rsid w:val="002E4C81"/>
    <w:rsid w:val="002E530C"/>
    <w:rsid w:val="002E61EA"/>
    <w:rsid w:val="002F6A48"/>
    <w:rsid w:val="00310DA3"/>
    <w:rsid w:val="003134E1"/>
    <w:rsid w:val="003276BA"/>
    <w:rsid w:val="00334AAD"/>
    <w:rsid w:val="0035165C"/>
    <w:rsid w:val="00360864"/>
    <w:rsid w:val="0036518D"/>
    <w:rsid w:val="00381A53"/>
    <w:rsid w:val="003838E1"/>
    <w:rsid w:val="003A3E70"/>
    <w:rsid w:val="003A5BD4"/>
    <w:rsid w:val="003C3835"/>
    <w:rsid w:val="003D1E6E"/>
    <w:rsid w:val="003E4596"/>
    <w:rsid w:val="003E50A7"/>
    <w:rsid w:val="004400F7"/>
    <w:rsid w:val="00446ECC"/>
    <w:rsid w:val="00454CD6"/>
    <w:rsid w:val="004768AF"/>
    <w:rsid w:val="00480B80"/>
    <w:rsid w:val="004A0C29"/>
    <w:rsid w:val="004C3FCE"/>
    <w:rsid w:val="004E7869"/>
    <w:rsid w:val="00504E42"/>
    <w:rsid w:val="005079D5"/>
    <w:rsid w:val="005113DB"/>
    <w:rsid w:val="0051193B"/>
    <w:rsid w:val="005135D6"/>
    <w:rsid w:val="00517DDB"/>
    <w:rsid w:val="00523B1F"/>
    <w:rsid w:val="00527E36"/>
    <w:rsid w:val="00546820"/>
    <w:rsid w:val="00571E97"/>
    <w:rsid w:val="005746E4"/>
    <w:rsid w:val="00582826"/>
    <w:rsid w:val="005B1B1A"/>
    <w:rsid w:val="005B2561"/>
    <w:rsid w:val="005C3A4E"/>
    <w:rsid w:val="005C577E"/>
    <w:rsid w:val="005E3BBC"/>
    <w:rsid w:val="005E3D71"/>
    <w:rsid w:val="00605A45"/>
    <w:rsid w:val="0064151B"/>
    <w:rsid w:val="006610FF"/>
    <w:rsid w:val="0068422A"/>
    <w:rsid w:val="00685CB4"/>
    <w:rsid w:val="00685DC4"/>
    <w:rsid w:val="0068691C"/>
    <w:rsid w:val="006B031B"/>
    <w:rsid w:val="006B3536"/>
    <w:rsid w:val="006D689E"/>
    <w:rsid w:val="00711EC0"/>
    <w:rsid w:val="00717013"/>
    <w:rsid w:val="00723A1B"/>
    <w:rsid w:val="00744695"/>
    <w:rsid w:val="00744F9A"/>
    <w:rsid w:val="007456ED"/>
    <w:rsid w:val="00747B62"/>
    <w:rsid w:val="00754B96"/>
    <w:rsid w:val="00761173"/>
    <w:rsid w:val="00766467"/>
    <w:rsid w:val="00771B4C"/>
    <w:rsid w:val="00791947"/>
    <w:rsid w:val="0079612A"/>
    <w:rsid w:val="007B0E53"/>
    <w:rsid w:val="007C1BD0"/>
    <w:rsid w:val="007C5106"/>
    <w:rsid w:val="007E2208"/>
    <w:rsid w:val="007E4ACE"/>
    <w:rsid w:val="007F357D"/>
    <w:rsid w:val="007F597F"/>
    <w:rsid w:val="00803382"/>
    <w:rsid w:val="00807856"/>
    <w:rsid w:val="00827E47"/>
    <w:rsid w:val="00832CD4"/>
    <w:rsid w:val="0083678C"/>
    <w:rsid w:val="00836F57"/>
    <w:rsid w:val="00873133"/>
    <w:rsid w:val="00874513"/>
    <w:rsid w:val="008773D8"/>
    <w:rsid w:val="0088285A"/>
    <w:rsid w:val="008923C3"/>
    <w:rsid w:val="008A098C"/>
    <w:rsid w:val="008C0422"/>
    <w:rsid w:val="008E7279"/>
    <w:rsid w:val="008F0465"/>
    <w:rsid w:val="008F47AD"/>
    <w:rsid w:val="00915AE7"/>
    <w:rsid w:val="009228ED"/>
    <w:rsid w:val="00944D67"/>
    <w:rsid w:val="009644B7"/>
    <w:rsid w:val="009646A5"/>
    <w:rsid w:val="00966EB6"/>
    <w:rsid w:val="00967943"/>
    <w:rsid w:val="00981C21"/>
    <w:rsid w:val="00983598"/>
    <w:rsid w:val="00985053"/>
    <w:rsid w:val="00985F9E"/>
    <w:rsid w:val="009A2B02"/>
    <w:rsid w:val="009C7691"/>
    <w:rsid w:val="009D3531"/>
    <w:rsid w:val="009E319E"/>
    <w:rsid w:val="009F0199"/>
    <w:rsid w:val="00A153A6"/>
    <w:rsid w:val="00A270C5"/>
    <w:rsid w:val="00A4220C"/>
    <w:rsid w:val="00A43DC1"/>
    <w:rsid w:val="00A52F9E"/>
    <w:rsid w:val="00A561E6"/>
    <w:rsid w:val="00A953EC"/>
    <w:rsid w:val="00AA598C"/>
    <w:rsid w:val="00AC13E2"/>
    <w:rsid w:val="00AC1CC4"/>
    <w:rsid w:val="00AC3B5E"/>
    <w:rsid w:val="00AD6A97"/>
    <w:rsid w:val="00B03B44"/>
    <w:rsid w:val="00B1336C"/>
    <w:rsid w:val="00B17E17"/>
    <w:rsid w:val="00B25A75"/>
    <w:rsid w:val="00B45BCE"/>
    <w:rsid w:val="00B53F82"/>
    <w:rsid w:val="00B55354"/>
    <w:rsid w:val="00B565CF"/>
    <w:rsid w:val="00B567CB"/>
    <w:rsid w:val="00B8143E"/>
    <w:rsid w:val="00B820B3"/>
    <w:rsid w:val="00BA7D3C"/>
    <w:rsid w:val="00BB1424"/>
    <w:rsid w:val="00BB5A91"/>
    <w:rsid w:val="00BD3BDC"/>
    <w:rsid w:val="00BE5EA5"/>
    <w:rsid w:val="00C00286"/>
    <w:rsid w:val="00C12BF4"/>
    <w:rsid w:val="00C1438F"/>
    <w:rsid w:val="00C168FE"/>
    <w:rsid w:val="00C3197C"/>
    <w:rsid w:val="00C40607"/>
    <w:rsid w:val="00C45FEB"/>
    <w:rsid w:val="00C46C28"/>
    <w:rsid w:val="00C501CE"/>
    <w:rsid w:val="00C653F9"/>
    <w:rsid w:val="00C710F2"/>
    <w:rsid w:val="00C74D96"/>
    <w:rsid w:val="00C81CA6"/>
    <w:rsid w:val="00C9035D"/>
    <w:rsid w:val="00CA0C44"/>
    <w:rsid w:val="00CA60C5"/>
    <w:rsid w:val="00CB4AA9"/>
    <w:rsid w:val="00CC3FA7"/>
    <w:rsid w:val="00CE7851"/>
    <w:rsid w:val="00CF5324"/>
    <w:rsid w:val="00D01778"/>
    <w:rsid w:val="00D07B2F"/>
    <w:rsid w:val="00D142D6"/>
    <w:rsid w:val="00D17C34"/>
    <w:rsid w:val="00D209D9"/>
    <w:rsid w:val="00D31648"/>
    <w:rsid w:val="00D32154"/>
    <w:rsid w:val="00D476EC"/>
    <w:rsid w:val="00D54671"/>
    <w:rsid w:val="00D762D8"/>
    <w:rsid w:val="00DE7367"/>
    <w:rsid w:val="00E15402"/>
    <w:rsid w:val="00E211D6"/>
    <w:rsid w:val="00E270AE"/>
    <w:rsid w:val="00E30353"/>
    <w:rsid w:val="00E43FDB"/>
    <w:rsid w:val="00E51706"/>
    <w:rsid w:val="00E64658"/>
    <w:rsid w:val="00E66ABE"/>
    <w:rsid w:val="00E74A1C"/>
    <w:rsid w:val="00E9210D"/>
    <w:rsid w:val="00E93C00"/>
    <w:rsid w:val="00EA4868"/>
    <w:rsid w:val="00EA48E9"/>
    <w:rsid w:val="00EB135A"/>
    <w:rsid w:val="00EB1D01"/>
    <w:rsid w:val="00EC1216"/>
    <w:rsid w:val="00EF2F7F"/>
    <w:rsid w:val="00F26601"/>
    <w:rsid w:val="00F26C9D"/>
    <w:rsid w:val="00F2724F"/>
    <w:rsid w:val="00F353C9"/>
    <w:rsid w:val="00F5243B"/>
    <w:rsid w:val="00F617C3"/>
    <w:rsid w:val="00F660A3"/>
    <w:rsid w:val="00F85853"/>
    <w:rsid w:val="00F96CC9"/>
    <w:rsid w:val="00FA0CF4"/>
    <w:rsid w:val="00FA2F5C"/>
    <w:rsid w:val="00FB3A49"/>
    <w:rsid w:val="00FD245C"/>
    <w:rsid w:val="00FF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1C"/>
    <w:pPr>
      <w:widowControl w:val="0"/>
      <w:adjustRightInd w:val="0"/>
      <w:spacing w:line="360" w:lineRule="atLeast"/>
      <w:jc w:val="both"/>
      <w:textAlignment w:val="baseline"/>
    </w:pPr>
    <w:rPr>
      <w:rFonts w:asciiTheme="minorHAnsi" w:eastAsia="Times New Roman" w:hAnsiTheme="minorHAnsi"/>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E15402"/>
    <w:pPr>
      <w:spacing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uiPriority w:val="99"/>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34"/>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651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873133"/>
    <w:pPr>
      <w:spacing w:before="120" w:after="120"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uiPriority w:val="99"/>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99"/>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904">
      <w:bodyDiv w:val="1"/>
      <w:marLeft w:val="0"/>
      <w:marRight w:val="0"/>
      <w:marTop w:val="0"/>
      <w:marBottom w:val="0"/>
      <w:divBdr>
        <w:top w:val="none" w:sz="0" w:space="0" w:color="auto"/>
        <w:left w:val="none" w:sz="0" w:space="0" w:color="auto"/>
        <w:bottom w:val="none" w:sz="0" w:space="0" w:color="auto"/>
        <w:right w:val="none" w:sz="0" w:space="0" w:color="auto"/>
      </w:divBdr>
    </w:div>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236477127">
      <w:bodyDiv w:val="1"/>
      <w:marLeft w:val="0"/>
      <w:marRight w:val="0"/>
      <w:marTop w:val="0"/>
      <w:marBottom w:val="0"/>
      <w:divBdr>
        <w:top w:val="none" w:sz="0" w:space="0" w:color="auto"/>
        <w:left w:val="none" w:sz="0" w:space="0" w:color="auto"/>
        <w:bottom w:val="none" w:sz="0" w:space="0" w:color="auto"/>
        <w:right w:val="none" w:sz="0" w:space="0" w:color="auto"/>
      </w:divBdr>
    </w:div>
    <w:div w:id="469131566">
      <w:bodyDiv w:val="1"/>
      <w:marLeft w:val="0"/>
      <w:marRight w:val="0"/>
      <w:marTop w:val="0"/>
      <w:marBottom w:val="0"/>
      <w:divBdr>
        <w:top w:val="none" w:sz="0" w:space="0" w:color="auto"/>
        <w:left w:val="none" w:sz="0" w:space="0" w:color="auto"/>
        <w:bottom w:val="none" w:sz="0" w:space="0" w:color="auto"/>
        <w:right w:val="none" w:sz="0" w:space="0" w:color="auto"/>
      </w:divBdr>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1459834305">
      <w:bodyDiv w:val="1"/>
      <w:marLeft w:val="0"/>
      <w:marRight w:val="0"/>
      <w:marTop w:val="0"/>
      <w:marBottom w:val="0"/>
      <w:divBdr>
        <w:top w:val="none" w:sz="0" w:space="0" w:color="auto"/>
        <w:left w:val="none" w:sz="0" w:space="0" w:color="auto"/>
        <w:bottom w:val="none" w:sz="0" w:space="0" w:color="auto"/>
        <w:right w:val="none" w:sz="0" w:space="0" w:color="auto"/>
      </w:divBdr>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 w:id="18637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kriswetherb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4E55F-8384-43C8-94EB-1C017BC6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Pelland, Niccole (Contractor)</cp:lastModifiedBy>
  <cp:revision>3</cp:revision>
  <dcterms:created xsi:type="dcterms:W3CDTF">2012-11-27T18:03:00Z</dcterms:created>
  <dcterms:modified xsi:type="dcterms:W3CDTF">2012-12-19T21:32:00Z</dcterms:modified>
</cp:coreProperties>
</file>