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ABFD0A" w14:textId="77777777" w:rsidR="00B427AE" w:rsidRDefault="00000000" w:rsidP="006C14CE">
      <w:pPr>
        <w:spacing w:before="200" w:after="200" w:line="360" w:lineRule="auto"/>
        <w:ind w:left="-360" w:right="-360" w:firstLine="108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report analysis</w:t>
      </w:r>
    </w:p>
    <w:p w14:paraId="2D1730A4" w14:textId="77777777" w:rsidR="00B427A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color w:val="34A853"/>
          <w:sz w:val="24"/>
          <w:szCs w:val="24"/>
        </w:rPr>
        <w:t>Instructions</w:t>
      </w:r>
    </w:p>
    <w:p w14:paraId="6DB1CC68" w14:textId="77777777" w:rsidR="00B427A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chart </w:t>
      </w:r>
      <w:proofErr w:type="gramStart"/>
      <w:r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>
        <w:rPr>
          <w:rFonts w:ascii="Google Sans" w:eastAsia="Google Sans" w:hAnsi="Google Sans" w:cs="Google Sans"/>
          <w:sz w:val="24"/>
          <w:szCs w:val="24"/>
        </w:rPr>
        <w:t xml:space="preserve"> practice applying the NIST framework to different situations you encounter.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B427AE" w14:paraId="062AE889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BA0E6" w14:textId="77777777" w:rsidR="00B427A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Summary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C2908" w14:textId="1662F1BB" w:rsidR="006C14CE" w:rsidRPr="006C14CE" w:rsidRDefault="006C14CE" w:rsidP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</w:t>
            </w:r>
            <w:r w:rsidRPr="006C14CE">
              <w:rPr>
                <w:rFonts w:ascii="Google Sans" w:eastAsia="Google Sans" w:hAnsi="Google Sans" w:cs="Google Sans"/>
              </w:rPr>
              <w:t xml:space="preserve"> company experienced a security </w:t>
            </w:r>
            <w:r>
              <w:rPr>
                <w:rFonts w:ascii="Google Sans" w:eastAsia="Google Sans" w:hAnsi="Google Sans" w:cs="Google Sans"/>
              </w:rPr>
              <w:t>breach</w:t>
            </w:r>
            <w:r w:rsidRPr="006C14CE">
              <w:rPr>
                <w:rFonts w:ascii="Google Sans" w:eastAsia="Google Sans" w:hAnsi="Google Sans" w:cs="Google Sans"/>
              </w:rPr>
              <w:t xml:space="preserve"> when all network services suddenly</w:t>
            </w:r>
          </w:p>
          <w:p w14:paraId="311F0CF2" w14:textId="1FD006D9" w:rsidR="006C14CE" w:rsidRPr="006C14CE" w:rsidRDefault="006C14CE" w:rsidP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6C14CE">
              <w:rPr>
                <w:rFonts w:ascii="Google Sans" w:eastAsia="Google Sans" w:hAnsi="Google Sans" w:cs="Google Sans"/>
              </w:rPr>
              <w:t xml:space="preserve">stopped responding. </w:t>
            </w:r>
            <w:r>
              <w:rPr>
                <w:rFonts w:ascii="Google Sans" w:eastAsia="Google Sans" w:hAnsi="Google Sans" w:cs="Google Sans"/>
              </w:rPr>
              <w:t>The sudden stoppage was</w:t>
            </w:r>
            <w:r w:rsidRPr="006C14CE">
              <w:rPr>
                <w:rFonts w:ascii="Google Sans" w:eastAsia="Google Sans" w:hAnsi="Google Sans" w:cs="Google Sans"/>
              </w:rPr>
              <w:t xml:space="preserve"> caused</w:t>
            </w:r>
          </w:p>
          <w:p w14:paraId="0F406F44" w14:textId="77777777" w:rsidR="006C14CE" w:rsidRPr="006C14CE" w:rsidRDefault="006C14CE" w:rsidP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6C14CE">
              <w:rPr>
                <w:rFonts w:ascii="Google Sans" w:eastAsia="Google Sans" w:hAnsi="Google Sans" w:cs="Google Sans"/>
              </w:rPr>
              <w:t>by a distributed denial of services (DDoS) attack through a flood of incoming</w:t>
            </w:r>
          </w:p>
          <w:p w14:paraId="35F944E4" w14:textId="77777777" w:rsidR="006C14CE" w:rsidRPr="006C14CE" w:rsidRDefault="006C14CE" w:rsidP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6C14CE">
              <w:rPr>
                <w:rFonts w:ascii="Google Sans" w:eastAsia="Google Sans" w:hAnsi="Google Sans" w:cs="Google Sans"/>
              </w:rPr>
              <w:t>ICMP packets. The team responded by blocking the attack and stopping all</w:t>
            </w:r>
          </w:p>
          <w:p w14:paraId="36D4B9B8" w14:textId="77777777" w:rsidR="006C14CE" w:rsidRPr="006C14CE" w:rsidRDefault="006C14CE" w:rsidP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6C14CE">
              <w:rPr>
                <w:rFonts w:ascii="Google Sans" w:eastAsia="Google Sans" w:hAnsi="Google Sans" w:cs="Google Sans"/>
              </w:rPr>
              <w:t>non-critical network services, so that critical network services could be</w:t>
            </w:r>
          </w:p>
          <w:p w14:paraId="48587FC8" w14:textId="3BFBC20D" w:rsidR="00B427AE" w:rsidRDefault="006C14CE" w:rsidP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6C14CE">
              <w:rPr>
                <w:rFonts w:ascii="Google Sans" w:eastAsia="Google Sans" w:hAnsi="Google Sans" w:cs="Google Sans"/>
              </w:rPr>
              <w:t>restored.</w:t>
            </w:r>
            <w:r>
              <w:rPr>
                <w:rFonts w:ascii="Google Sans" w:eastAsia="Google Sans" w:hAnsi="Google Sans" w:cs="Google Sans"/>
              </w:rPr>
              <w:t xml:space="preserve"> Furthermore, they also went a step ahead and addressed the security event and implemented a new firewall, source Ip verification, network monitoring, and new IDS/IPS system.</w:t>
            </w:r>
          </w:p>
        </w:tc>
      </w:tr>
      <w:tr w:rsidR="00B427AE" w14:paraId="15EA0C01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7912F" w14:textId="77777777" w:rsidR="00B427A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Identify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2DD82" w14:textId="1BAD2C38" w:rsidR="006C14CE" w:rsidRPr="006C14CE" w:rsidRDefault="006C14CE" w:rsidP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6C14CE">
              <w:rPr>
                <w:rFonts w:ascii="Google Sans" w:eastAsia="Google Sans" w:hAnsi="Google Sans" w:cs="Google Sans"/>
              </w:rPr>
              <w:t>A malicious actor</w:t>
            </w:r>
            <w:r>
              <w:rPr>
                <w:rFonts w:ascii="Google Sans" w:eastAsia="Google Sans" w:hAnsi="Google Sans" w:cs="Google Sans"/>
              </w:rPr>
              <w:t>(s)</w:t>
            </w:r>
            <w:r w:rsidRPr="006C14CE">
              <w:rPr>
                <w:rFonts w:ascii="Google Sans" w:eastAsia="Google Sans" w:hAnsi="Google Sans" w:cs="Google Sans"/>
              </w:rPr>
              <w:t xml:space="preserve"> </w:t>
            </w:r>
            <w:r>
              <w:rPr>
                <w:rFonts w:ascii="Google Sans" w:eastAsia="Google Sans" w:hAnsi="Google Sans" w:cs="Google Sans"/>
              </w:rPr>
              <w:t>attacked</w:t>
            </w:r>
            <w:r w:rsidRPr="006C14CE">
              <w:rPr>
                <w:rFonts w:ascii="Google Sans" w:eastAsia="Google Sans" w:hAnsi="Google Sans" w:cs="Google Sans"/>
              </w:rPr>
              <w:t xml:space="preserve"> the company with an ICMP flood attack.</w:t>
            </w:r>
          </w:p>
          <w:p w14:paraId="4248ABC7" w14:textId="77777777" w:rsidR="006C14CE" w:rsidRPr="006C14CE" w:rsidRDefault="006C14CE" w:rsidP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6C14CE">
              <w:rPr>
                <w:rFonts w:ascii="Google Sans" w:eastAsia="Google Sans" w:hAnsi="Google Sans" w:cs="Google Sans"/>
              </w:rPr>
              <w:t>The entire internal network was affected. All critical network resources needed</w:t>
            </w:r>
          </w:p>
          <w:p w14:paraId="03F98182" w14:textId="78F2CC2E" w:rsidR="00B427AE" w:rsidRDefault="006C14CE" w:rsidP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6C14CE">
              <w:rPr>
                <w:rFonts w:ascii="Google Sans" w:eastAsia="Google Sans" w:hAnsi="Google Sans" w:cs="Google Sans"/>
              </w:rPr>
              <w:t>to be secured and restored to a functioning state.</w:t>
            </w:r>
          </w:p>
        </w:tc>
      </w:tr>
      <w:tr w:rsidR="00B427AE" w14:paraId="3F7156ED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B498B" w14:textId="77777777" w:rsidR="00B427A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Protect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148C4" w14:textId="1ED5582C" w:rsidR="00B427AE" w:rsidRDefault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To prevent and protect this attack, the team implemented a new firewall to limit the </w:t>
            </w:r>
            <w:proofErr w:type="gramStart"/>
            <w:r>
              <w:rPr>
                <w:rFonts w:ascii="Google Sans" w:eastAsia="Google Sans" w:hAnsi="Google Sans" w:cs="Google Sans"/>
                <w:b/>
              </w:rPr>
              <w:t>rate of incoming</w:t>
            </w:r>
            <w:proofErr w:type="gramEnd"/>
            <w:r>
              <w:rPr>
                <w:rFonts w:ascii="Google Sans" w:eastAsia="Google Sans" w:hAnsi="Google Sans" w:cs="Google Sans"/>
                <w:b/>
              </w:rPr>
              <w:t xml:space="preserve"> rate of ICMP packets. They also added Source IP address verification on the firewall to check for spoofed IP addresses on coming ICMP packets.</w:t>
            </w:r>
          </w:p>
        </w:tc>
      </w:tr>
      <w:tr w:rsidR="00B427AE" w14:paraId="6A076D97" w14:textId="77777777">
        <w:trPr>
          <w:trHeight w:val="63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0A620" w14:textId="77777777" w:rsidR="00B427A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Detect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20645" w14:textId="25CE35DE" w:rsidR="00B427AE" w:rsidRDefault="006C14CE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Implemented a network </w:t>
            </w:r>
            <w:proofErr w:type="spellStart"/>
            <w:r>
              <w:rPr>
                <w:rFonts w:ascii="Google Sans" w:eastAsia="Google Sans" w:hAnsi="Google Sans" w:cs="Google Sans"/>
              </w:rPr>
              <w:t>monitroing</w:t>
            </w:r>
            <w:proofErr w:type="spellEnd"/>
            <w:r>
              <w:rPr>
                <w:rFonts w:ascii="Google Sans" w:eastAsia="Google Sans" w:hAnsi="Google Sans" w:cs="Google Sans"/>
              </w:rPr>
              <w:t xml:space="preserve"> software to detect abnormal traffic patterns. They also implemented an</w:t>
            </w:r>
            <w:r w:rsidRPr="006C14CE">
              <w:rPr>
                <w:rFonts w:ascii="Google Sans" w:eastAsia="Google Sans" w:hAnsi="Google Sans" w:cs="Google Sans"/>
              </w:rPr>
              <w:t xml:space="preserve"> IDS/IPS system to filter out some ICMP </w:t>
            </w:r>
            <w:r w:rsidRPr="006C14CE">
              <w:rPr>
                <w:rFonts w:ascii="Google Sans" w:eastAsia="Google Sans" w:hAnsi="Google Sans" w:cs="Google Sans"/>
              </w:rPr>
              <w:lastRenderedPageBreak/>
              <w:t>traffic based on suspicious characteristics</w:t>
            </w:r>
          </w:p>
        </w:tc>
      </w:tr>
      <w:tr w:rsidR="00B427AE" w14:paraId="4A1CBDE0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4229B" w14:textId="77777777" w:rsidR="00B427A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Respond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06B9A" w14:textId="4087AB7A" w:rsidR="00B427AE" w:rsidRDefault="00B660D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B660D7">
              <w:rPr>
                <w:rFonts w:ascii="Google Sans" w:eastAsia="Google Sans" w:hAnsi="Google Sans" w:cs="Google Sans"/>
              </w:rPr>
              <w:t>For security incidents, the team isolates affected systems, restores critical services, investigates logs, and reports to management and authorities as needed</w:t>
            </w:r>
            <w:r>
              <w:rPr>
                <w:rFonts w:ascii="Google Sans" w:eastAsia="Google Sans" w:hAnsi="Google Sans" w:cs="Google Sans"/>
              </w:rPr>
              <w:t>.</w:t>
            </w:r>
          </w:p>
        </w:tc>
      </w:tr>
      <w:tr w:rsidR="00B427AE" w14:paraId="6E12EB2C" w14:textId="77777777">
        <w:trPr>
          <w:trHeight w:val="420"/>
        </w:trPr>
        <w:tc>
          <w:tcPr>
            <w:tcW w:w="20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D066D" w14:textId="77777777" w:rsidR="00B427AE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Recover</w:t>
            </w:r>
          </w:p>
        </w:tc>
        <w:tc>
          <w:tcPr>
            <w:tcW w:w="80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C6B73" w14:textId="5985A74F" w:rsidR="00B427AE" w:rsidRDefault="00B660D7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B660D7">
              <w:rPr>
                <w:rFonts w:ascii="Google Sans" w:eastAsia="Google Sans" w:hAnsi="Google Sans" w:cs="Google Sans"/>
              </w:rPr>
              <w:t>To recover from ICMP flood DDoS attacks, first block floods at the firewall while stopping non-critical services. Restore essential operations first, then reactivate other services once the attack ends.</w:t>
            </w:r>
          </w:p>
        </w:tc>
      </w:tr>
    </w:tbl>
    <w:p w14:paraId="66D4F35D" w14:textId="77777777" w:rsidR="00B427AE" w:rsidRDefault="00B427AE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128924B5" w14:textId="77777777" w:rsidR="00B427AE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643E421">
          <v:rect id="_x0000_i1025" style="width:0;height:1.5pt" o:hralign="center" o:hrstd="t" o:hr="t" fillcolor="#a0a0a0" stroked="f"/>
        </w:pict>
      </w:r>
    </w:p>
    <w:p w14:paraId="3251F923" w14:textId="77777777" w:rsidR="00B427AE" w:rsidRDefault="00B427A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B427AE" w14:paraId="6F9B8510" w14:textId="77777777">
        <w:tc>
          <w:tcPr>
            <w:tcW w:w="10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F9533" w14:textId="77777777" w:rsidR="00B427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Reflections/Notes:</w:t>
            </w:r>
          </w:p>
        </w:tc>
      </w:tr>
    </w:tbl>
    <w:p w14:paraId="3C4CB837" w14:textId="77777777" w:rsidR="00B427AE" w:rsidRDefault="00B427AE">
      <w:pPr>
        <w:spacing w:line="360" w:lineRule="auto"/>
        <w:ind w:left="-360" w:right="-360"/>
        <w:rPr>
          <w:rFonts w:ascii="Google Sans" w:eastAsia="Google Sans" w:hAnsi="Google Sans" w:cs="Google Sans"/>
        </w:rPr>
      </w:pPr>
    </w:p>
    <w:sectPr w:rsidR="00B427AE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18356F" w14:textId="77777777" w:rsidR="00FE1662" w:rsidRDefault="00FE1662">
      <w:pPr>
        <w:spacing w:line="240" w:lineRule="auto"/>
      </w:pPr>
      <w:r>
        <w:separator/>
      </w:r>
    </w:p>
  </w:endnote>
  <w:endnote w:type="continuationSeparator" w:id="0">
    <w:p w14:paraId="22627C4E" w14:textId="77777777" w:rsidR="00FE1662" w:rsidRDefault="00FE16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504D6F3-2099-4FCA-BF85-5E7011885B42}"/>
    <w:embedBold r:id="rId2" w:fontKey="{57EC7E30-C100-4919-9EFC-E4BC9810992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CED33E7-3A9C-4F8A-BE8C-E74E62E8986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4E43DB8-724D-4D90-85F0-704460FD4A2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7A03D" w14:textId="77777777" w:rsidR="00B427AE" w:rsidRDefault="00B427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690B8A" w14:textId="77777777" w:rsidR="00FE1662" w:rsidRDefault="00FE1662">
      <w:pPr>
        <w:spacing w:line="240" w:lineRule="auto"/>
      </w:pPr>
      <w:r>
        <w:separator/>
      </w:r>
    </w:p>
  </w:footnote>
  <w:footnote w:type="continuationSeparator" w:id="0">
    <w:p w14:paraId="78BA9C57" w14:textId="77777777" w:rsidR="00FE1662" w:rsidRDefault="00FE16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A10619" w14:textId="77777777" w:rsidR="00B427AE" w:rsidRDefault="00B427AE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BFDC1E" w14:textId="77777777" w:rsidR="00B427AE" w:rsidRDefault="00000000">
    <w:r>
      <w:rPr>
        <w:noProof/>
      </w:rPr>
      <w:drawing>
        <wp:inline distT="114300" distB="114300" distL="114300" distR="114300" wp14:anchorId="349DB346" wp14:editId="20F3423F">
          <wp:extent cx="1096601" cy="81438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13942" t="28613" r="18910" b="26277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7AE"/>
    <w:rsid w:val="006C14CE"/>
    <w:rsid w:val="00B427AE"/>
    <w:rsid w:val="00B660D7"/>
    <w:rsid w:val="00BD5D77"/>
    <w:rsid w:val="00FE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7642D"/>
  <w15:docId w15:val="{0F760F98-32B2-434D-B5FE-CCE5B3C7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1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Simsek, Huseyin</cp:lastModifiedBy>
  <cp:revision>2</cp:revision>
  <dcterms:created xsi:type="dcterms:W3CDTF">2025-07-28T18:15:00Z</dcterms:created>
  <dcterms:modified xsi:type="dcterms:W3CDTF">2025-07-28T18:15:00Z</dcterms:modified>
</cp:coreProperties>
</file>