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hd w:fill="000F47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120"/>
          <w:szCs w:val="120"/>
          <w:highlight w:val="darkBlue"/>
          <w:highlightCs w:val="darkBlue"/>
        </w:rPr>
        <w:t xml:space="preserve">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F47"/>
          <w:sz w:val="64"/>
          <w:szCs w:val="64"/>
        </w:rPr>
        <w:t xml:space="preserve">MARSH ClaimsIQ</w:t>
      </w:r>
    </w:p>
    <w:p>
      <w:pPr>
        <w:spacing w:after="80"/>
        <w:jc w:val="center"/>
      </w:pPr>
      <w:r>
        <w:rPr>
          <w:rFonts w:ascii="Arial" w:cs="Arial" w:eastAsia="Arial" w:hAnsi="Arial"/>
          <w:color w:val="C8830A"/>
          <w:sz w:val="32"/>
          <w:szCs w:val="32"/>
        </w:rPr>
        <w:t xml:space="preserve">Technical Architecture &amp; Implementation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66"/>
          <w:sz w:val="24"/>
          <w:szCs w:val="24"/>
        </w:rPr>
        <w:t xml:space="preserve">Philippine HMO Claims Analytics Platform</w:t>
      </w:r>
    </w:p>
    <w:p>
      <w:pPr>
        <w:pBdr>
          <w:bottom w:val="single" w:color="E0E0E6" w:sz="4" w:space="1"/>
        </w:pBdr>
        <w:spacing w:before="120" w:after="120"/>
      </w:pP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F47"/>
          <w:sz w:val="20"/>
          <w:szCs w:val="20"/>
        </w:rPr>
        <w:t xml:space="preserve">Document Scope: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Full-stack architecture · KPI calculation formulas · AI analysis pipeline · Data source strategy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F47"/>
          <w:sz w:val="20"/>
          <w:szCs w:val="20"/>
        </w:rPr>
        <w:t xml:space="preserve">Stack: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 18 · Node.js / Express · xlsx · @databricks/sql · OpenRouter API (LLM)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F47"/>
          <w:sz w:val="20"/>
          <w:szCs w:val="20"/>
        </w:rPr>
        <w:t xml:space="preserve">Data: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Philippine HMO claim-level records · aggregated by Entity (company)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F47"/>
          <w:sz w:val="20"/>
          <w:szCs w:val="20"/>
        </w:rPr>
        <w:t xml:space="preserve">Currency: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Philippine Peso (₱)</w:t>
      </w:r>
    </w:p>
    <w:p>
      <w:r>
        <w:br w:type="page"/>
      </w:r>
    </w:p>
    <w:p>
      <w:pPr>
        <w:pStyle w:val="Heading1"/>
        <w:pBdr>
          <w:bottom w:val="single" w:color="C8830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00F47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Marsh ClaimsIQ is a full-stack web application that ingests Philippine HMO insurance claim-level data (one row per individual claim), aggregates it by company (Entity), computes over 55 analytics KPIs per company, and generates AI-powered executive analysis using a real-data-grounded LLM prompt pipeline.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1.1  High-Level Data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follows a strict unidirectional pipeline: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rPr>
          <w:tblHeader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dataParser.js
databricksConnector.js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 raw claim rows from Excel or Databricks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Array of raw claim objects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Key Normalizer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claimsCalculator.js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 all column name variants to canonical keys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Normalized row objects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Aggregator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claimsCalculator.js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rows by Entity, compute all KPIs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One client record per company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API Server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server.js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 clients + analytics via REST endpoints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JSON responses to frontend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aiAnalyzer.js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grounded prompts, call OpenRouter LLM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headline, insight, metrics JSON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App.jsx + components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 charts, KPI tiles, AI narrative</w:t>
            </w:r>
          </w:p>
        </w:tc>
        <w:tc>
          <w:tcPr>
            <w:tcW w:type="dxa" w:w="2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Interactive dashboard UI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1.2  File Structure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backend/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server.js              — Express API, boot logic, dual data source routing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dataParser.js          — Excel (.xlsx) reader, sheet parser, cache manager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claimsCalculator.js    — Shared KPI engine (used by both Excel + Databricks)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databricksConnector.js — Databricks SQL connection, query builder, fallback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aiAnalyzer.js          — Prompt builder, OpenRouter API caller, response parser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frontend/src/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App.jsx                — Root state, view router, data fetching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api.js                 — All fetch() calls to backend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components/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LandingPage.jsx      — Portfolio overview, risk tiles, client table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ClientBrief.jsx      — Analytics strip, story card selector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AnalysisView.jsx     — Story charts, AI output, talking points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NavBar.jsx           — Client switcher, reload button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8830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00F47"/>
          <w:sz w:val="32"/>
          <w:szCs w:val="32"/>
        </w:rPr>
        <w:t xml:space="preserve">2. Data Source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server supports two data sources with a strict priority rule: Excel is always preferred. Databricks is only initialised when Excel is absent.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2.1  Boot Priority Logic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F47"/>
          <w:sz w:val="20"/>
          <w:szCs w:val="20"/>
        </w:rPr>
        <w:t xml:space="preserve">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 server startup, check if the Excel file exists at </w:t>
      </w:r>
      <w:r>
        <w:rPr>
          <w:rFonts w:ascii="Courier New" w:cs="Courier New" w:eastAsia="Courier New" w:hAnsi="Courier New"/>
          <w:color w:val="000F47"/>
          <w:sz w:val="19"/>
          <w:szCs w:val="19"/>
        </w:rPr>
        <w:t xml:space="preserve">backend/dataFile/claimsiq_data.xlsx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If it does — load it and never touch Databricks. If it does not — connect Databricks.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 Present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 Absent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9"/>
                <w:szCs w:val="19"/>
              </w:rPr>
              <w:t xml:space="preserve">Data source used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9"/>
                <w:szCs w:val="19"/>
              </w:rPr>
              <w:t xml:space="preserve">Excel (.xlsx)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9"/>
                <w:szCs w:val="19"/>
              </w:rPr>
              <w:t xml:space="preserve">Databricks SQL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Databricks initialised?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A6832"/>
                <w:sz w:val="19"/>
                <w:szCs w:val="19"/>
              </w:rPr>
              <w:t xml:space="preserve">NO — completely skipped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8830A"/>
                <w:sz w:val="19"/>
                <w:szCs w:val="19"/>
              </w:rPr>
              <w:t xml:space="preserve">YES — connection opened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file watching?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 — chokidar watcher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9"/>
                <w:szCs w:val="19"/>
              </w:rPr>
              <w:t xml:space="preserve">NO — manual reload only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Override available?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9"/>
                <w:szCs w:val="19"/>
              </w:rPr>
              <w:t xml:space="preserve">FORCE_DATABRICKS=true in .env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2.2  Databricks Connection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Excel is absent, the server uses @databricks/sql to connect to the SQL Warehouse. Connection parameters are read from environment variables with hardcoded fallbacks: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DATABRICKS_TOKEN          = dap1ce60ce690556e760d3794abd7cd3800c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DATABRICKS_SERVER_HOSTNAME = dbc-85bb0ad0-a3c5.cloud.databricks.com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DATABRICKS_HTTP_PATH       = /sql/1.0/warehouses/0c6eb0dcfe64781d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DATABRICKS_TABLE           = catalog.schema.claims_table   (set in .env)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DATABRICKS_MAX_ROWS        = 500000                         (default)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connector builds a parameterised SQL SELECT query pulling all 33 known HMO claim columns, ordered by Entity and Policy_Year, with an optional LIMIT. Results are fed directly into the same claimsCalculator.js aggregation engine used by Excel data — the frontend sees identical output regardless of source.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2.3  Column Name Normalisation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Raw data from Excel (sanitized to snake_case) and Databricks (original mixed-case headers) are both normalised to a single canonical key set by the KEY_MAP dictionary in claimsCalculator.js. Examples: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 Key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Databricks Key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Canonical Key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approvedamount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APPROVEDAMOUNT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A6832"/>
                <w:sz w:val="17"/>
                <w:szCs w:val="17"/>
              </w:rPr>
              <w:t xml:space="preserve">approved_amount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illness_group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Illness_Group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A6832"/>
                <w:sz w:val="17"/>
                <w:szCs w:val="17"/>
              </w:rPr>
              <w:t xml:space="preserve">illness_group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masked_member_id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Masked_Member_ID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A6832"/>
                <w:sz w:val="17"/>
                <w:szCs w:val="17"/>
              </w:rPr>
              <w:t xml:space="preserve">member_id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type_of_facility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Type_of_Facility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A6832"/>
                <w:sz w:val="17"/>
                <w:szCs w:val="17"/>
              </w:rPr>
              <w:t xml:space="preserve">facility_type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final_claim_type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Final_Claim_Type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A6832"/>
                <w:sz w:val="17"/>
                <w:szCs w:val="17"/>
              </w:rPr>
              <w:t xml:space="preserve">claim_type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new_quarter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New_Quarter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A6832"/>
                <w:sz w:val="17"/>
                <w:szCs w:val="17"/>
              </w:rPr>
              <w:t xml:space="preserve">quarter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8830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00F47"/>
          <w:sz w:val="32"/>
          <w:szCs w:val="32"/>
        </w:rPr>
        <w:t xml:space="preserve">3. KPI &amp; Analytics Calculations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calculations are performed in claimsCalculator.js → aggregateClaimsToClients(). Rows are grouped by the 'Entity' field (company name). The following formulas are applied per company.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3.1  Core Cost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Total Approved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SUM(approved_amount) for all claim rows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Sum of APPROVEDAMOUNT across all claims for the entity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Total Billed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SUM(billed_amount) for all claim rows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Sum of Billed_Amount before approval adjustments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Total Claims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COUNT(rows) per entity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Raw count of individual claim rows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Unique Members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COUNT(DISTINCT member_id)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Distinct Masked_Member_ID values; fallback = rows ÷ 3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PMPM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ROUND(totalApproved ÷ members ÷ numMonths)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Per Member Per Month — numMonths = distinct Month_Year values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PMPY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PMPM × 12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Per Member Per Year annualised from PMPM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Claims/Member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totalClaims ÷ members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Average utilisation rate per enrolled member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Billed/Approved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ROUND(totalApproved ÷ totalBilled × 100, 1) %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Approval ratio — how much of billed cost was approved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3.2  Year-over-Year Cost Trend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Claims are grouped by Policy_Year. The two most recent years are compared: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trendPct = ((costCurrentYear - costPriorYear) / costPriorYear) × 100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Example: costPrior=₱4.2M, costCurrent=₱4.8M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trendPct = ((4.8M - 4.2M) / 4.2M) × 100 = +14.3%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3.3  Monthly PMPM Chart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the trend line chart, each distinct Month_Year is mapped to a sort key (YYYY-MM format), grouped, and the last 18 months are shown: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monthlyPMPM[month] = SUM(approved_amount for that month) ÷ members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chart.labels = last 18 Month_Year labels (e.g. 'Jan 2023', 'Feb 2023')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chart.pmpm   = corresponding ₱ PMPM values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chart.claims = claim count per month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3.4  Top 5 Illness Groups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Rows are grouped by Illness_Group field and ranked by total approved cost: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FOR each illness_group: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cost  = SUM(approved_amount)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count = COUNT(rows)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pct   = count ÷ totalClaims × 100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topIllness = first distinct Illness name in that group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top5Diagnoses = sorted by cost DESC, take first 5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top10DiagnosesChart = sorted by cost DESC, take first 10 (for bar chart)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3.5  High-Cost Claimant Analysis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Member-level cost aggregation to identify members approaching or exceeding the MBL: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memberCostMap[member_id] = SUM(approved_amount) across all claims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MBL = 400,000 (from data field or default)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highCostThreshold = MBL × 0.50  →  ₱200,000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highCostMembers   = COUNT(members where cost &gt;= ₱200,000)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highCostPct       = highCostMembers ÷ members × 100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topMemberCost     = MAX(memberCostMap values)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avgMemberCost     = totalApproved ÷ members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 cost distribution bands: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Below ₱50k   : members with cost &lt;  50,000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₱50k–100k    : members with cost &gt;= 50,000  AND &lt; 100,000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₱100k–200k   : members with cost &gt;= 100,000 AND &lt; 200,000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₱200k–400k   : members with cost &gt;= 200,000 AND &lt; 400,000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₱400k+ (MBL) : members with cost &gt;= 400,000  (at or above MBL)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3.6  Census &amp;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Avg Age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AVG(age) filtering 0 &lt; age &lt; 100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Mean member age from Age field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Age Groups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Bucketed by Age_Group field; fallback: Age field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Bands: 0-20, 21-30, 31-35, 36-40, 41-50, 51-60, 61+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Gender Split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COUNT rows grouped by Gender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Male/Female counts and percentages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malePct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maleCount ÷ totalClaims × 100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Male claim percentage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femalePct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femaleCount ÷ totalClaims × 100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Female claim percentage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Employee Count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COUNT rows where relationship = 'Employee'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Principal members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Dependent Count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COUNT rows where relationship != 'Employee'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Spouse, children, parents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Dependent Ratio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dependentCount ÷ employeeCount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Dependents per employee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Plan Levels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GROUP BY plan_level: count + SUM(approved_amount)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Platinum 3, Basic, Staff breakdown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Plan PMPM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planLevelCost ÷ planLevelCount ÷ numMonths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Average PMPM per plan tier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3.7  Chronic Disease Rate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Claims are classified as chronic if their Illness_Group contains any of the following keywords: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CHRONIC_GROUPS = [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'cardiovascular', 'endocrine', 'metabolic', 'neoplasm',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'nervous', 'musculoskeletal', 'respiratory', 'digestive',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'oncology'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]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chronicClaims = COUNT(rows where illness_group.toLowerCase()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                  includes any CHRONIC_GROUP keyword)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chronicPct    = chronicClaims ÷ totalClaims × 100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3.8  Composite Risk Score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single 0–100 score combining chronic burden, cost trend, high-cost exposure, and a baseline floor: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riskScore = MIN(100, ROUND(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(chronicPct × 0.35)                    // chronic disease weight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+ (MIN(ABS(trendPct), 30) × 1.2)       // cost trend weight (capped at 30%)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+ (highCostPct × 1.8)                  // high-cost claimant weight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+ 15                                   // baseline floor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))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 in UI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3020"/>
                <w:sz w:val="19"/>
                <w:szCs w:val="19"/>
              </w:rPr>
              <w:t xml:space="preserve">75 – 100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3020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B83020"/>
                <w:sz w:val="19"/>
                <w:szCs w:val="19"/>
              </w:rPr>
              <w:t xml:space="preserve">Red (#B83020)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9"/>
                <w:szCs w:val="19"/>
              </w:rPr>
              <w:t xml:space="preserve">50 – 74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8830A"/>
                <w:sz w:val="19"/>
                <w:szCs w:val="19"/>
              </w:rPr>
              <w:t xml:space="preserve">Amber (#C87E00)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9"/>
                <w:szCs w:val="19"/>
              </w:rPr>
              <w:t xml:space="preserve">0 – 49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A6832"/>
                <w:sz w:val="19"/>
                <w:szCs w:val="19"/>
              </w:rPr>
              <w:t xml:space="preserve">Green (#2A6832)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3.9  Utilisation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Facility Type Counts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GROUP BY facility_type (Clinic / Hospital / Specialist)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Claim count per facility category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Facility Costs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SUM(approved_amount) per facility_type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Approved spend per channel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Quarterly Costs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GROUP BY New_Quarter: SUM(approved_amount) + COUNT(rows)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Q1–Q4 cost and claim volume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Fund Breakdown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GROUP BY fund (HMO type): count + cost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Distribution by fund type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Claim Type Costs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GROUP BY claim_type: SUM(approved_amount)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Dental / Medical / Optical / Maternity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Claim Type Counts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GROUP BY claim_type: COUNT(rows)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Claim volume by type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8830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00F47"/>
          <w:sz w:val="32"/>
          <w:szCs w:val="32"/>
        </w:rPr>
        <w:t xml:space="preserve">4. AI Analysis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story card in AnalysisView triggers an AI analysis call to OpenRouter (an LLM API gateway). The pipeline has three stages: prompt construction, API call, and structured response parsing.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4.1 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rPr>
          <w:tblHeader/>
        </w:trPr>
        <w:tc>
          <w:tcPr>
            <w:tcW w:type="dxa" w:w="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buildPrompt()</w:t>
            </w:r>
          </w:p>
        </w:tc>
        <w:tc>
          <w:tcPr>
            <w:tcW w:type="dxa" w:w="6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Selects story context, formats real analytics data into text block, assembles system + user prompts</w:t>
            </w:r>
          </w:p>
        </w:tc>
      </w:tr>
      <w:tr>
        <w:tc>
          <w:tcPr>
            <w:tcW w:type="dxa" w:w="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callOpenRouter()</w:t>
            </w:r>
          </w:p>
        </w:tc>
        <w:tc>
          <w:tcPr>
            <w:tcW w:type="dxa" w:w="6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to https://openrouter.ai/api/v1/chat/completions with model, temperature 0.3, max_tokens 2000</w:t>
            </w:r>
          </w:p>
        </w:tc>
      </w:tr>
      <w:tr>
        <w:tc>
          <w:tcPr>
            <w:tcW w:type="dxa" w:w="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parseAiResponse()</w:t>
            </w:r>
          </w:p>
        </w:tc>
        <w:tc>
          <w:tcPr>
            <w:tcW w:type="dxa" w:w="6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Extract JSON from raw text, strip markdown fences, validate all required fields exist</w:t>
            </w:r>
          </w:p>
        </w:tc>
      </w:tr>
      <w:tr>
        <w:tc>
          <w:tcPr>
            <w:tcW w:type="dxa" w:w="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aiCache.set()</w:t>
            </w:r>
          </w:p>
        </w:tc>
        <w:tc>
          <w:tcPr>
            <w:tcW w:type="dxa" w:w="6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 result keyed by clientId_storyId — subsequent calls return cached result instantly (forceRefresh=true bypasses)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4.2  System Prompt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prompt establishes the AI's persona and hard output constraints: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You are a Senior Employee Benefits Analyst at Marsh Philippines,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specializing in HMO corporate health insurance analytics.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You produce concise, data-driven, executive-level analysis for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HR Directors and CFOs of Philippine corporations.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Currency is Philippine Peso (₱). Tone: authoritative, specific, actionable.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RESPOND ONLY with a valid JSON object. No markdown, no preamble.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4.3  User Prompt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user prompt is built in four blocks separated by dividers: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7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CLIENT OVERVIEW</w:t>
            </w:r>
          </w:p>
        </w:tc>
        <w:tc>
          <w:tcPr>
            <w:tcW w:type="dxa" w:w="7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Company name, country (Philippines), total members, risk score, PMPY, YoY trend %, chronic claim %, total approved, latest policy year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STORY FOCUS</w:t>
            </w:r>
          </w:p>
        </w:tc>
        <w:tc>
          <w:tcPr>
            <w:tcW w:type="dxa" w:w="7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Natural language description of what this specific story analyses (e.g. 'top 5 illness groups driving approved claim spend...')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REAL DATA FROM CLAIMS</w:t>
            </w:r>
          </w:p>
        </w:tc>
        <w:tc>
          <w:tcPr>
            <w:tcW w:type="dxa" w:w="7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Formatted analytics block from formatAnalyticsForPrompt() — only the sections relevant to the story ID are included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REQUIRED OUTPUT FORMAT</w:t>
            </w:r>
          </w:p>
        </w:tc>
        <w:tc>
          <w:tcPr>
            <w:tcW w:type="dxa" w:w="7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Exact JSON schema with 5 fields: headline, insight, so_what, talking_points[], ai_metrics[] — with hard rules on currency format and data grounding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4.4  Story-Specific Data Injected into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Tiles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Focus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cost_trend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Monthly PMPM line chart + Claim type donut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Total Approved, PMPM, YoY Trend, Dental vs Medical %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Claim type breakdown, quarterly costs, fund type, YoY comparison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top5_diagnosis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Horizontal bar chart by illness group cost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#1 Illness Group, Top Cost, Claim %, Preventable %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Top 5 illness groups with cost, count, % and example illness names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high_cost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Member cost band bar + Monthly trend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High-Cost Members, % Near MBL, Top Member, Avg Cost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MBL, highCostMembers, cost bands, top member cost, avg member cost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census_analysis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Age group bar + Gender donut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Avg Age, Dep. Ratio, Female %, Plan Spread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Age bands, gender split, employee/dependent ratio, plan levels, branches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utilization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Quarterly spend bar + Facility type donut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Clinic %, Hospital %, Claims/Member, Peak Quarter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Facility counts and costs, claims per member, chronic %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plan_perf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 level PMPM bar + Claim type donut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Platinum PMPM, Basic/Staff PMPM, Approved/Billed %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Per-plan total cost, PMPM, member count, billed vs approved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4.5  Required AI Output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must return a JSON object with exactly these 5 fields. All values must reference real numbers from the data block:</w:t>
      </w:r>
    </w:p>
    <w:p>
      <w:pPr>
        <w:spacing w:after="80"/>
      </w:pP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{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"headline": "One sentence, max 22 words, with a real number from data",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"insight": "2-3 sentences on key driver and pattern in the data",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"so_what": "2-3 sentences on business impact + Marsh recommendation (₱)",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"talking_points": [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"Specific data point that will resonate in a client meeting",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"Root cause or trend referencing actual illness group or claim type",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"Risk framing — what happens if no action taken (₱ impact)",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"Recommended intervention: wellness / plan design / case management"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],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"ai_metrics": [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{ "label": "KPI Name", "value": "real value from data",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  "delta": "vs prior year", "dir": "bad|good|neutral",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  "bench": "industry benchmark", "benchLabel": "Industry"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  // × 4 tiles, one per STORY_METRIC_LABELS entry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  ]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4.6  LLM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Notes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OpenRouter (https://openrouter.ai/api/v1/chat/completions)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Default Model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mistralai/mistral-7b-instruct (override via OPENROUTER_MODEL in .env)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0.3 — low for consistent, factual, non-hallucinated output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Max Tokens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2000 — sufficient for full 5-field JSON response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Timeout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45 seconds — increased for large data contexts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Caching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In-memory Map, key = clientId_storyId. Cleared on data reload or forceRefresh=true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Authorization: Bearer OPENROUTER_API_KEY header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8830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00F47"/>
          <w:sz w:val="32"/>
          <w:szCs w:val="32"/>
        </w:rPr>
        <w:t xml:space="preserve">5. Frontend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React frontend is a single-page application with three views (screens) managed by a single App.jsx state router. All data is fetched once on load via GET /api/all and enriched client-side.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5.1  View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&amp; Contents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landing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LandingPage — Portfolio PMPM bar chart, 4 KPI cards (clients/high-risk/renewal/total claims), high-risk tiles, all-clients table with risk badges. Data source badge (Excel/Databricks).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ClientBrief — Analytics strip (6 live KPIs: claims/approved/PMPM/trend/age/top diagnosis), 6 story cards (4 active, 2 premium locked).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8"/>
                <w:szCs w:val="18"/>
              </w:rPr>
              <w:t xml:space="preserve">analysis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AnalysisView — 4-KPI summary strip, AI headline, 4 metric tiles, story-specific chart (line/bar/donut), insight + action cards, talking points with export.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5.2  Chart Types by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Tiles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Focus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cost_trend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Line (monthly PMPM) + Donut (claim types)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Recharts LineChart + PieChart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 monthlyChart.pmpm + claimTypeCosts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top5_diagnosis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Horizontal bar (illness groups by cost)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Recharts BarChart layout=vertical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 diagnosisChart.labels + costs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high_cost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Bar (member cost bands) + Line (monthly trend)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Recharts BarChart + LineChart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 memberCostBands + monthlyChart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census_analysis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Bar (age groups) + Donut (gender split)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Recharts BarChart + PieChart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 ageGroups + genderCounts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utilization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Bar (quarterly costs) + Donut (facility types)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Recharts BarChart + PieChart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 quarterChart + facilityTypeCounts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F47"/>
                <w:sz w:val="17"/>
                <w:szCs w:val="17"/>
              </w:rPr>
              <w:t xml:space="preserve">plan_perf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Bar (plan PMPM) + Donut (claim type split)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Recharts BarChart + PieChart</w:t>
            </w:r>
          </w:p>
        </w:tc>
        <w:tc>
          <w:tcPr>
            <w:tcW w:type="dxa" w:w="2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 planLevelPmpm + claimTypeCosts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5.3 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fetchAll()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GET /api/all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clients[], stories[], narratives{}, meta{}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fetchSource()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GET /api/source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activeSource, xlsxAvailable, databricksConfigured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reloadData()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POST /api/reload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Reload from active source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reloadExcel()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POST /api/reload/excel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Force reload from Excel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reloadDatabricks()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POST /api/reload/databricks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Force reload from Databricks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testDatabricks()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GET /api/databricks/status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Connection test — no data load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fetchAiAnalysis()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POST /api/ai/analyze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{ headline, insight, so_what, talking_points, ai_metrics }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8830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00F47"/>
          <w:sz w:val="32"/>
          <w:szCs w:val="32"/>
        </w:rPr>
        <w:t xml:space="preserve">6. Analytics Object Reference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client record returned by the API contains an analytics object with 55 fields across 8 categories. This is computed once on data load and reused for both charting and AI prompts.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6.1  Cost KPIs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totalApproved       — ₱ sum of all approved claims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totalBilled         — ₱ sum of all billed claims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billedApprovedRatio — totalApproved ÷ totalBilled × 100 (%)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pmpm                — ₱ per member per month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pmpy                — ₱ per member per year (pmpm × 12)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trendPct            — YoY cost change (%)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numMonths           — distinct month count in data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members             — unique member count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totalClaims         — total claim row count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claimsPerMember     — utilisation ratio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costByPolicyYear    — { '2022-23': ₱X, '2023-24': ₱Y }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6.2  Chart Data Objects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monthlyChart  = { labels:[...], pmpm:[...], claims:[...]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claimTypeChart= { labels:[...], counts:[...], costs:[...]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diagnosisChart= { labels:[...], costs:[...], counts:[...]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memberCostChart={ labels:[...], counts:[...]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ageGroupChart  = { labels:[...], counts:[...]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genderChart    = { labels:[...], counts:[...]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planLevelChart = { labels:[...], costs:[...], counts:[...], pmpm:[...]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facilityChart  = { labels:[...], counts:[...], costs:[...]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quarterChart   = { labels:[...], costs:[...], counts:[...] }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6.3  Diagnosis &amp; Disease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top5Diagnoses      — array of { name, cost, count, pct, topIllness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top10DiagnosesChart— top 10 for bar chart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illnessCostMap     — all illness groups with cost + count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chronicClaims      — claim count matching chronic keywords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chronicPct         — % of total claims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6.4  High-Cost Claimants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mbl                — Maximum Benefit Limit (₱400,000)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highCostMembers    — count of members with cost &gt;= 50% of MBL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highCostPct        — % of total members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topMemberCost      — highest single member total cost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avgMemberCost      — mean cost per member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memberCostBands    — distribution in 5 cost bands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6.5  Census Demographics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avgAge             — mean member age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ageGroups          — { '31-35': N, '36-40': N, ...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genderCounts       — { 'Male': N, 'Female': N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malePct / femalePct— gender percentages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relCounts          — { 'Employee': N, 'Dependent': N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employeeCount      — principal member count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dependentCount     — dependent member count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dependentRatio     — dependents per employee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civilStatusCounts  — { 'Single': N, 'Married': N, ... }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6.6  Plan &amp; Risk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planLevelCounts    — claim count per plan tier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planLevelCosts     — approved cost per plan tier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planLevelPmpm      — PMPM per plan tier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riskScore          — composite 0–100 risk score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facilityTypeCounts — { 'Clinic': N, 'Hospital': N, ... }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facilityCosts      — approved cost per facility type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quarterCosts       — approved cost per quarter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fundCounts/Costs   — HMO fund breakdown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8830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00F47"/>
          <w:sz w:val="32"/>
          <w:szCs w:val="32"/>
        </w:rPr>
        <w:t xml:space="preserve">7. Setup &amp; Environment Variables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7.1  backend/.env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# OpenRouter AI (required for AI analysis)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OPENROUTER_API_KEY=your_openrouter_api_key_here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OPENROUTER_MODEL=mistralai/mistral-7b-instruct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# Databricks (only needed when Excel file is absent)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DATABRICKS_TOKEN=dap1ce60ce690556e760d3794abd7cd3800c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DATABRICKS_SERVER_HOSTNAME=dbc-85bb0ad0-a3c5.cloud.databricks.com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DATABRICKS_HTTP_PATH=/sql/1.0/warehouses/0c6eb0dcfe64781d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DATABRICKS_TABLE=catalog.schema.your_claims_table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DATABRICKS_MAX_ROWS=500000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# Optional overrides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PORT=3001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XLSX_FILE=dataFile/claimsiq_data.xlsx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FORCE_DATABRICKS=true   # skip Excel even if present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7.2  Install &amp; Run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# Backend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cd backend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npm install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npm install @databricks/sql   # only needed for Databricks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npm run dev                   # nodemon server.js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/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# Frontend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cd frontend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npm install</w:t>
      </w:r>
    </w:p>
    <w:p>
      <w:pPr>
        <w:shd w:fill="F0F0F8" w:val="clear"/>
        <w:spacing w:after="40"/>
        <w:ind w:left="360"/>
      </w:pPr>
      <w:r>
        <w:rPr>
          <w:rFonts w:ascii="Courier New" w:cs="Courier New" w:eastAsia="Courier New" w:hAnsi="Courier New"/>
          <w:color w:val="000F47"/>
          <w:sz w:val="17"/>
          <w:szCs w:val="17"/>
        </w:rPr>
        <w:t xml:space="preserve">npm start                     # React dev server on :3000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F47"/>
          <w:sz w:val="26"/>
          <w:szCs w:val="26"/>
        </w:rPr>
        <w:t xml:space="preserve">7.3  API Endpoints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0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Server alive check + active data source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/api/source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Which source is active, xlsx available?, Databricks configured?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/api/all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Single boot call — clients + stories + narratives + meta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/api/clients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Flat clients array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/api/client/:id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Single client record with full analytics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/api/reload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Reload from currently active source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/api/reload/excel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Force reload from Excel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/api/reload/databricks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Force reload from Databricks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/api/databricks/status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Test Databricks connection (no data load)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/api/ai/analyze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Generate AI story for { clientId, storyId, forceRefresh? }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/api/ai/cache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View AI cache size and keys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3020"/>
                <w:sz w:val="17"/>
                <w:szCs w:val="17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/api/ai/cache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Clear AI cache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6832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F47"/>
                <w:sz w:val="17"/>
                <w:szCs w:val="17"/>
              </w:rPr>
              <w:t xml:space="preserve">/api/debug/columns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Show exact column names from loaded data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0F4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0F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2026-02-26T04:45:25.013Z</dcterms:created>
  <dcterms:modified xsi:type="dcterms:W3CDTF">2026-02-26T04:45:25.014Z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