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0C2C8D" w:rsidRDefault="007D2C33" w:rsidP="00022661">
      <w:pPr>
        <w:spacing w:after="0" w:line="240" w:lineRule="auto"/>
        <w:jc w:val="center"/>
        <w:rPr>
          <w:sz w:val="52"/>
          <w:szCs w:val="52"/>
        </w:rPr>
      </w:pPr>
      <w:r>
        <w:fldChar w:fldCharType="begin"/>
      </w:r>
      <w:r>
        <w:instrText xml:space="preserve"> HYPERLINK "javascript:;" \o "Consulter l'énoncé du travail et remettre votre travail" </w:instrText>
      </w:r>
      <w:r>
        <w:fldChar w:fldCharType="separate"/>
      </w:r>
      <w:r w:rsidR="000C2C8D" w:rsidRPr="000C2C8D">
        <w:rPr>
          <w:sz w:val="52"/>
          <w:szCs w:val="52"/>
        </w:rPr>
        <w:t>TP6 - Génération (Modèle d'affaires)</w:t>
      </w:r>
      <w:r>
        <w:rPr>
          <w:sz w:val="52"/>
          <w:szCs w:val="52"/>
        </w:rPr>
        <w:fldChar w:fldCharType="end"/>
      </w:r>
    </w:p>
    <w:p w:rsidR="00C3523E" w:rsidRPr="00E90CCF" w:rsidRDefault="00C3523E" w:rsidP="00022661">
      <w:pPr>
        <w:spacing w:after="0" w:line="240" w:lineRule="auto"/>
        <w:jc w:val="center"/>
        <w:rPr>
          <w:sz w:val="52"/>
          <w:szCs w:val="52"/>
        </w:rPr>
      </w:pPr>
      <w:r w:rsidRPr="000C2C8D">
        <w:rPr>
          <w:noProof/>
          <w:sz w:val="52"/>
          <w:szCs w:val="52"/>
          <w:lang w:eastAsia="fr-CA"/>
        </w:rPr>
        <w:drawing>
          <wp:anchor distT="0" distB="0" distL="114300" distR="114300" simplePos="0" relativeHeight="251658240" behindDoc="1" locked="0" layoutInCell="1" allowOverlap="1" wp14:anchorId="054769E2" wp14:editId="1FB5BBE6">
            <wp:simplePos x="0" y="0"/>
            <wp:positionH relativeFrom="page">
              <wp:posOffset>4760945</wp:posOffset>
            </wp:positionH>
            <wp:positionV relativeFrom="paragraph">
              <wp:posOffset>217739</wp:posOffset>
            </wp:positionV>
            <wp:extent cx="1259462" cy="1024759"/>
            <wp:effectExtent l="0" t="0" r="0" b="4445"/>
            <wp:wrapTight wrapText="bothSides">
              <wp:wrapPolygon edited="0">
                <wp:start x="0" y="0"/>
                <wp:lineTo x="0" y="21292"/>
                <wp:lineTo x="21241" y="21292"/>
                <wp:lineTo x="21241" y="0"/>
                <wp:lineTo x="0" y="0"/>
              </wp:wrapPolygon>
            </wp:wrapTight>
            <wp:docPr id="3" name="Image 3" descr="U:\SESSION 4\Genie logiciel\TP1\fingerscan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SESSION 4\Genie logiciel\TP1\fingerscann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462" cy="102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133E" w:rsidRPr="00C3523E" w:rsidRDefault="00B70C2A" w:rsidP="00B70C2A">
      <w:pPr>
        <w:spacing w:after="0"/>
        <w:jc w:val="center"/>
        <w:rPr>
          <w:i/>
          <w:iCs/>
          <w:sz w:val="28"/>
          <w:szCs w:val="28"/>
          <w:u w:val="single"/>
        </w:rPr>
      </w:pPr>
      <w:r w:rsidRPr="00C3523E">
        <w:rPr>
          <w:i/>
          <w:iCs/>
          <w:sz w:val="36"/>
          <w:szCs w:val="36"/>
          <w:u w:val="single"/>
        </w:rPr>
        <w:t>Guichet automatique bancaire à empreintes digitales</w:t>
      </w:r>
    </w:p>
    <w:p w:rsidR="00E90CCF" w:rsidRDefault="00E90CCF" w:rsidP="00022661">
      <w:pPr>
        <w:spacing w:after="0"/>
        <w:jc w:val="both"/>
        <w:rPr>
          <w:sz w:val="24"/>
          <w:szCs w:val="24"/>
        </w:rPr>
      </w:pPr>
    </w:p>
    <w:p w:rsidR="00C3523E" w:rsidRDefault="00C3523E" w:rsidP="00022661">
      <w:pPr>
        <w:spacing w:after="0"/>
        <w:jc w:val="both"/>
        <w:rPr>
          <w:sz w:val="24"/>
          <w:szCs w:val="24"/>
        </w:rPr>
      </w:pPr>
    </w:p>
    <w:p w:rsidR="00500E2F" w:rsidRDefault="00500E2F" w:rsidP="00022661">
      <w:pPr>
        <w:spacing w:after="0"/>
        <w:jc w:val="both"/>
        <w:rPr>
          <w:sz w:val="24"/>
          <w:szCs w:val="24"/>
        </w:rPr>
      </w:pPr>
    </w:p>
    <w:p w:rsidR="00C3523E" w:rsidRPr="00C3523E" w:rsidRDefault="00C3523E" w:rsidP="00AA72C1">
      <w:pPr>
        <w:spacing w:after="0"/>
        <w:ind w:left="-709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168374</wp:posOffset>
                </wp:positionV>
                <wp:extent cx="5462650" cy="23751"/>
                <wp:effectExtent l="0" t="0" r="24130" b="33655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2650" cy="2375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874D8" id="Connecteur droit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8.95pt,13.25pt" to="809.1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022661" w:rsidRPr="00C3523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="00AA72C1">
        <w:rPr>
          <w:b/>
          <w:bCs/>
          <w:sz w:val="24"/>
          <w:szCs w:val="24"/>
        </w:rPr>
        <w:t>Des Fonctionnalités</w:t>
      </w:r>
    </w:p>
    <w:p w:rsidR="00C3523E" w:rsidRDefault="00022661" w:rsidP="00AA72C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A72C1" w:rsidRDefault="00AA72C1" w:rsidP="00AA72C1">
      <w:pPr>
        <w:pStyle w:val="Default"/>
        <w:ind w:firstLine="708"/>
        <w:jc w:val="both"/>
        <w:rPr>
          <w:sz w:val="32"/>
          <w:szCs w:val="32"/>
        </w:rPr>
      </w:pPr>
      <w:r w:rsidRPr="00413FF2">
        <w:rPr>
          <w:sz w:val="32"/>
          <w:szCs w:val="32"/>
        </w:rPr>
        <w:t>La proposition de valeur</w:t>
      </w:r>
      <w:r>
        <w:rPr>
          <w:sz w:val="32"/>
          <w:szCs w:val="32"/>
        </w:rPr>
        <w:t xml:space="preserve"> est l’utilisation du terminal de paiement de point de vente à empreinte digitale dans les magasins au lieu et place d’une TPV normale.</w:t>
      </w:r>
      <w:r w:rsidRPr="00AA72C1">
        <w:rPr>
          <w:b/>
          <w:bCs/>
        </w:rPr>
        <w:t xml:space="preserve"> </w:t>
      </w:r>
    </w:p>
    <w:p w:rsidR="00AA72C1" w:rsidRDefault="00AA72C1" w:rsidP="00AA72C1">
      <w:pPr>
        <w:pStyle w:val="Default"/>
        <w:ind w:firstLine="708"/>
        <w:jc w:val="both"/>
        <w:rPr>
          <w:sz w:val="32"/>
          <w:szCs w:val="32"/>
        </w:rPr>
      </w:pPr>
    </w:p>
    <w:p w:rsidR="00AA72C1" w:rsidRDefault="00AA72C1" w:rsidP="00AA72C1">
      <w:pPr>
        <w:pStyle w:val="Default"/>
        <w:ind w:firstLine="360"/>
        <w:jc w:val="both"/>
        <w:rPr>
          <w:sz w:val="32"/>
          <w:szCs w:val="32"/>
        </w:rPr>
      </w:pPr>
      <w:r>
        <w:rPr>
          <w:sz w:val="32"/>
          <w:szCs w:val="32"/>
        </w:rPr>
        <w:t>L</w:t>
      </w:r>
      <w:r w:rsidRPr="00413FF2">
        <w:rPr>
          <w:sz w:val="32"/>
          <w:szCs w:val="32"/>
        </w:rPr>
        <w:t>a digitalisation de paiement à comme fonctionnalités :</w:t>
      </w:r>
    </w:p>
    <w:p w:rsidR="00AA72C1" w:rsidRDefault="00AA72C1" w:rsidP="00AA72C1">
      <w:pPr>
        <w:pStyle w:val="Default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Double connexion (client et Vendeur) à l’appareil.</w:t>
      </w:r>
    </w:p>
    <w:p w:rsidR="00AA72C1" w:rsidRDefault="00AA72C1" w:rsidP="00AA72C1">
      <w:pPr>
        <w:pStyle w:val="Default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Choix de la banque.</w:t>
      </w:r>
    </w:p>
    <w:p w:rsidR="00AA72C1" w:rsidRDefault="00AA72C1" w:rsidP="00AA72C1">
      <w:pPr>
        <w:pStyle w:val="Default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Choix du système de paiement (Mastercard, Visa ou Débit)</w:t>
      </w:r>
    </w:p>
    <w:p w:rsidR="00AA72C1" w:rsidRDefault="00AA72C1" w:rsidP="00AA72C1">
      <w:pPr>
        <w:pStyle w:val="Default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Reconnaissance de l’empreinte.</w:t>
      </w:r>
    </w:p>
    <w:p w:rsidR="00AA72C1" w:rsidRDefault="00AA72C1" w:rsidP="00AA72C1">
      <w:pPr>
        <w:pStyle w:val="Default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Témoin lumineux et sonore pour la validation des fonctionnalités.</w:t>
      </w:r>
    </w:p>
    <w:p w:rsidR="00AA72C1" w:rsidRDefault="00AA72C1" w:rsidP="00AA72C1">
      <w:pPr>
        <w:pStyle w:val="Default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Affichage message (sur écran de l’appareil et sur l’écran vendeur).</w:t>
      </w:r>
    </w:p>
    <w:p w:rsidR="00AA72C1" w:rsidRDefault="00AA72C1" w:rsidP="00AA72C1">
      <w:pPr>
        <w:pStyle w:val="Default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Impression de la facture.</w:t>
      </w:r>
    </w:p>
    <w:p w:rsidR="00AA72C1" w:rsidRDefault="00AA72C1" w:rsidP="00AA72C1">
      <w:pPr>
        <w:pStyle w:val="Default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Connexion à la base de données de la banque.</w:t>
      </w:r>
    </w:p>
    <w:p w:rsidR="00AA72C1" w:rsidRDefault="00AA72C1" w:rsidP="00AA72C1">
      <w:pPr>
        <w:pStyle w:val="Default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32"/>
          <w:szCs w:val="32"/>
        </w:rPr>
        <w:t>Faire des transactions bancaires.</w:t>
      </w:r>
    </w:p>
    <w:p w:rsidR="00593B4E" w:rsidRDefault="00022661" w:rsidP="00022661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</w:t>
      </w:r>
    </w:p>
    <w:p w:rsidR="00593B4E" w:rsidRDefault="00593B4E" w:rsidP="00022661">
      <w:pPr>
        <w:spacing w:after="0"/>
        <w:jc w:val="both"/>
        <w:rPr>
          <w:sz w:val="24"/>
          <w:szCs w:val="24"/>
        </w:rPr>
      </w:pPr>
    </w:p>
    <w:p w:rsidR="000D792F" w:rsidRPr="00022661" w:rsidRDefault="00593B4E" w:rsidP="00022661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CA"/>
        </w:rPr>
        <w:lastRenderedPageBreak/>
        <w:drawing>
          <wp:inline distT="0" distB="0" distL="0" distR="0">
            <wp:extent cx="5475605" cy="7400290"/>
            <wp:effectExtent l="0" t="0" r="0" b="0"/>
            <wp:docPr id="2" name="Image 2" descr="U:\SESSION 4\Genie logiciel\TPs\TP6\IMG_20171003_170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SESSION 4\Genie logiciel\TPs\TP6\IMG_20171003_17045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740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fr-CA"/>
        </w:rPr>
        <w:lastRenderedPageBreak/>
        <w:drawing>
          <wp:inline distT="0" distB="0" distL="0" distR="0">
            <wp:extent cx="5475605" cy="4051300"/>
            <wp:effectExtent l="0" t="0" r="0" b="6350"/>
            <wp:docPr id="4" name="Image 4" descr="U:\SESSION 4\Genie logiciel\TPs\TP6\IMG_20171003_170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SESSION 4\Genie logiciel\TPs\TP6\IMG_20171003_17051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fr-CA"/>
        </w:rPr>
        <w:lastRenderedPageBreak/>
        <w:drawing>
          <wp:inline distT="0" distB="0" distL="0" distR="0">
            <wp:extent cx="5475605" cy="7400290"/>
            <wp:effectExtent l="0" t="0" r="0" b="0"/>
            <wp:docPr id="6" name="Image 6" descr="U:\SESSION 4\Genie logiciel\TPs\TP6\IMG_20171003_170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SESSION 4\Genie logiciel\TPs\TP6\IMG_20171003_1705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740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661">
        <w:rPr>
          <w:sz w:val="24"/>
          <w:szCs w:val="24"/>
        </w:rPr>
        <w:t xml:space="preserve">                                          </w:t>
      </w:r>
    </w:p>
    <w:sectPr w:rsidR="000D792F" w:rsidRPr="00022661">
      <w:headerReference w:type="default" r:id="rId11"/>
      <w:footerReference w:type="default" r:id="rId1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2661" w:rsidRDefault="00022661" w:rsidP="00022661">
      <w:pPr>
        <w:spacing w:after="0" w:line="240" w:lineRule="auto"/>
      </w:pPr>
      <w:r>
        <w:separator/>
      </w:r>
    </w:p>
  </w:endnote>
  <w:endnote w:type="continuationSeparator" w:id="0">
    <w:p w:rsidR="00022661" w:rsidRDefault="00022661" w:rsidP="000226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2FB4" w:rsidRDefault="00412FB4">
    <w:pPr>
      <w:pStyle w:val="Pieddepage"/>
    </w:pPr>
    <w:r>
      <w:tab/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7D2C33" w:rsidRPr="007D2C33">
      <w:rPr>
        <w:b/>
        <w:bCs/>
        <w:noProof/>
        <w:lang w:val="fr-FR"/>
      </w:rPr>
      <w:t>4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7D2C33" w:rsidRPr="007D2C33">
      <w:rPr>
        <w:b/>
        <w:bCs/>
        <w:noProof/>
        <w:lang w:val="fr-FR"/>
      </w:rPr>
      <w:t>4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2661" w:rsidRDefault="00022661" w:rsidP="00022661">
      <w:pPr>
        <w:spacing w:after="0" w:line="240" w:lineRule="auto"/>
      </w:pPr>
      <w:r>
        <w:separator/>
      </w:r>
    </w:p>
  </w:footnote>
  <w:footnote w:type="continuationSeparator" w:id="0">
    <w:p w:rsidR="00022661" w:rsidRDefault="00022661" w:rsidP="000226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2661" w:rsidRDefault="00446BB7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CAAAD01" wp14:editId="2ABBC1C0">
              <wp:simplePos x="0" y="0"/>
              <wp:positionH relativeFrom="margin">
                <wp:posOffset>854734</wp:posOffset>
              </wp:positionH>
              <wp:positionV relativeFrom="topMargin">
                <wp:posOffset>536130</wp:posOffset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22661" w:rsidRPr="000C2C8D" w:rsidRDefault="007D2C33" w:rsidP="000C2C8D">
                          <w:pPr>
                            <w:spacing w:after="0" w:line="240" w:lineRule="auto"/>
                            <w:jc w:val="right"/>
                            <w:rPr>
                              <w:b/>
                              <w:bCs/>
                            </w:rPr>
                          </w:pPr>
                          <w:hyperlink r:id="rId1" w:tooltip="Consulter l'énoncé du travail et remettre votre travail" w:history="1">
                            <w:r w:rsidR="000C2C8D" w:rsidRPr="000C2C8D">
                              <w:rPr>
                                <w:b/>
                                <w:bCs/>
                              </w:rPr>
                              <w:t>TP6 - Génération (Modèle d'affaires)</w:t>
                            </w:r>
                          </w:hyperlink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AAAD01"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26" type="#_x0000_t202" style="position:absolute;margin-left:67.3pt;margin-top:42.2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" o:allowincell="f" filled="f" stroked="f">
              <v:textbox style="mso-fit-shape-to-text:t" inset=",0,,0">
                <w:txbxContent>
                  <w:p w:rsidR="00022661" w:rsidRPr="000C2C8D" w:rsidRDefault="000C2C8D" w:rsidP="000C2C8D">
                    <w:pPr>
                      <w:spacing w:after="0" w:line="240" w:lineRule="auto"/>
                      <w:jc w:val="right"/>
                      <w:rPr>
                        <w:b/>
                        <w:bCs/>
                      </w:rPr>
                    </w:pPr>
                    <w:hyperlink r:id="rId2" w:tooltip="Consulter l'énoncé du travail et remettre votre travail" w:history="1">
                      <w:r w:rsidRPr="000C2C8D">
                        <w:rPr>
                          <w:b/>
                          <w:bCs/>
                        </w:rPr>
                        <w:t>TP6 - Génération (Modèle d'affaires)</w:t>
                      </w:r>
                    </w:hyperlink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fr-C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255D7F" wp14:editId="6680CA12">
              <wp:simplePos x="0" y="0"/>
              <wp:positionH relativeFrom="column">
                <wp:posOffset>-477983</wp:posOffset>
              </wp:positionH>
              <wp:positionV relativeFrom="paragraph">
                <wp:posOffset>298565</wp:posOffset>
              </wp:positionV>
              <wp:extent cx="6709559" cy="11876"/>
              <wp:effectExtent l="19050" t="19050" r="15240" b="26670"/>
              <wp:wrapNone/>
              <wp:docPr id="1" name="Connecteur droi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6709559" cy="11876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31BDD6" id="Connecteur droit 1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65pt,23.5pt" to="490.6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" strokecolor="black [3200]" strokeweight="2.2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13171C"/>
    <w:multiLevelType w:val="hybridMultilevel"/>
    <w:tmpl w:val="35566A64"/>
    <w:lvl w:ilvl="0" w:tplc="BEE26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307"/>
    <w:rsid w:val="00022661"/>
    <w:rsid w:val="00062A89"/>
    <w:rsid w:val="000C2C8D"/>
    <w:rsid w:val="000D792F"/>
    <w:rsid w:val="002656A9"/>
    <w:rsid w:val="00412FB4"/>
    <w:rsid w:val="00446BB7"/>
    <w:rsid w:val="00500E2F"/>
    <w:rsid w:val="00593B4E"/>
    <w:rsid w:val="007D2C33"/>
    <w:rsid w:val="00893DE2"/>
    <w:rsid w:val="00AA72C1"/>
    <w:rsid w:val="00B70C2A"/>
    <w:rsid w:val="00C3523E"/>
    <w:rsid w:val="00CA46BB"/>
    <w:rsid w:val="00E05307"/>
    <w:rsid w:val="00E3133E"/>
    <w:rsid w:val="00E90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chartTrackingRefBased/>
  <w15:docId w15:val="{63491D69-E9C8-4574-964A-95CF2BE32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2266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22661"/>
  </w:style>
  <w:style w:type="paragraph" w:styleId="Pieddepage">
    <w:name w:val="footer"/>
    <w:basedOn w:val="Normal"/>
    <w:link w:val="PieddepageCar"/>
    <w:uiPriority w:val="99"/>
    <w:unhideWhenUsed/>
    <w:rsid w:val="0002266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22661"/>
  </w:style>
  <w:style w:type="character" w:styleId="Lienhypertexte">
    <w:name w:val="Hyperlink"/>
    <w:basedOn w:val="Policepardfaut"/>
    <w:uiPriority w:val="99"/>
    <w:semiHidden/>
    <w:unhideWhenUsed/>
    <w:rsid w:val="000C2C8D"/>
    <w:rPr>
      <w:color w:val="0000FF"/>
      <w:u w:val="single"/>
    </w:rPr>
  </w:style>
  <w:style w:type="paragraph" w:customStyle="1" w:styleId="Default">
    <w:name w:val="Default"/>
    <w:rsid w:val="00AA72C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javascript:;" TargetMode="External"/><Relationship Id="rId1" Type="http://schemas.openxmlformats.org/officeDocument/2006/relationships/hyperlink" Target="javascript:;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142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College de Maisonneuve</Company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Amiri, Arash</dc:creator>
  <cp:keywords/>
  <dc:description/>
  <cp:lastModifiedBy>Amiri, Arash</cp:lastModifiedBy>
  <cp:revision>4</cp:revision>
  <cp:lastPrinted>2017-10-05T21:27:00Z</cp:lastPrinted>
  <dcterms:created xsi:type="dcterms:W3CDTF">2017-10-05T21:26:00Z</dcterms:created>
  <dcterms:modified xsi:type="dcterms:W3CDTF">2017-10-05T21:29:00Z</dcterms:modified>
</cp:coreProperties>
</file>