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94415">
      <w:pPr>
        <w:spacing w:before="0" w:after="40" w:line="276" w:lineRule="auto"/>
        <w:jc w:val="center"/>
      </w:pPr>
      <w:r>
        <w:rPr>
          <w:rFonts w:ascii="微软雅黑" w:hAnsi="微软雅黑" w:eastAsia="微软雅黑"/>
          <w:b/>
          <w:color w:val="1C4C94"/>
          <w:sz w:val="42"/>
        </w:rPr>
        <w:t>郝仕杰</w:t>
      </w:r>
    </w:p>
    <w:p w14:paraId="4862ACD1">
      <w:pPr>
        <w:spacing w:before="0" w:after="80" w:line="276" w:lineRule="auto"/>
        <w:jc w:val="center"/>
      </w:pPr>
      <w:r>
        <w:rPr>
          <w:rFonts w:ascii="微软雅黑" w:hAnsi="微软雅黑" w:eastAsia="微软雅黑"/>
          <w:b/>
          <w:sz w:val="23"/>
        </w:rPr>
        <w:t>AutoSAR SWC / 智能座舱仪表嵌入式开发工程师</w:t>
      </w:r>
    </w:p>
    <w:p w14:paraId="5256317C">
      <w:pPr>
        <w:spacing w:before="0" w:after="160" w:line="276" w:lineRule="auto"/>
        <w:jc w:val="center"/>
      </w:pPr>
      <w:r>
        <w:rPr>
          <w:rFonts w:ascii="微软雅黑" w:hAnsi="微软雅黑" w:eastAsia="微软雅黑"/>
          <w:b w:val="0"/>
          <w:color w:val="5C5C5C"/>
          <w:sz w:val="19"/>
        </w:rPr>
        <w:t>大连 | 181 4113 1592 | 1666960575@qq.com | 本科 · 软件工程</w:t>
      </w:r>
    </w:p>
    <w:p w14:paraId="30DA8235">
      <w:pPr>
        <w:spacing w:before="0" w:after="40" w:line="300" w:lineRule="auto"/>
      </w:pPr>
      <w:r>
        <w:rPr>
          <w:rFonts w:ascii="微软雅黑" w:hAnsi="微软雅黑" w:eastAsia="微软雅黑"/>
          <w:b w:val="0"/>
          <w:sz w:val="20"/>
        </w:rPr>
        <w:t>智能座舱仪表方向嵌入式工程师，具备汽车仪表 AUTOSAR SWC 全栈能力，覆盖燃油、混动、纯电及一机多车型场景。熟悉信号链路、诊断模块、算法标定、通信栈搭建、实车路试与问题闭环，能够独立完成从需求澄清、模块实现到整车联调的交付工作。</w:t>
      </w:r>
    </w:p>
    <w:p w14:paraId="76D7AC51">
      <w:pPr>
        <w:pBdr>
          <w:bottom w:val="single" w:color="4F81BD" w:sz="6" w:space="2"/>
        </w:pBdr>
        <w:spacing w:before="160" w:after="80" w:line="276" w:lineRule="auto"/>
      </w:pPr>
      <w:r>
        <w:rPr>
          <w:rFonts w:ascii="微软雅黑" w:hAnsi="微软雅黑" w:eastAsia="微软雅黑"/>
          <w:b/>
          <w:color w:val="1C4C94"/>
          <w:sz w:val="25"/>
        </w:rPr>
        <w:t>个人优势</w:t>
      </w:r>
    </w:p>
    <w:p w14:paraId="42BE7975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精通传统仪表里程、ODO、小计里程整套逻辑。</w:t>
      </w:r>
    </w:p>
    <w:p w14:paraId="2F4E94F5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熟悉新旧电子电气架构里程数据流转差异。</w:t>
      </w:r>
    </w:p>
    <w:p w14:paraId="46F75366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独立负责过续航估算、电耗 / 油耗统计算法开发与实车适配。</w:t>
      </w:r>
    </w:p>
    <w:p w14:paraId="09057570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熟练使用 AUTOSAR 完成仪表应用层 SWC 搭建、信号交互、策略实现。</w:t>
      </w:r>
    </w:p>
    <w:p w14:paraId="2DD3829A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了解新架构下座舱域控下发里程 / 续航信号对接逻辑。</w:t>
      </w:r>
    </w:p>
    <w:p w14:paraId="5F3E147E">
      <w:pPr>
        <w:pBdr>
          <w:bottom w:val="single" w:color="4F81BD" w:sz="6" w:space="2"/>
        </w:pBdr>
        <w:spacing w:before="160" w:after="80" w:line="276" w:lineRule="auto"/>
      </w:pPr>
      <w:r>
        <w:rPr>
          <w:rFonts w:ascii="微软雅黑" w:hAnsi="微软雅黑" w:eastAsia="微软雅黑"/>
          <w:b/>
          <w:color w:val="1C4C94"/>
          <w:sz w:val="25"/>
        </w:rPr>
        <w:t>专业技能</w:t>
      </w:r>
    </w:p>
    <w:p w14:paraId="7B46BBB1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嵌入式开发：C 语言，AUTOSAR SWC 架构与实现，RTE、EEPROM / BackRAM 使用与维护。</w:t>
      </w:r>
    </w:p>
    <w:p w14:paraId="139C0131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仪表功能：TT / Warning / Chime、弹窗、指示灯、燃油表、水温表、步进电机、里程与续航相关策略。</w:t>
      </w:r>
    </w:p>
    <w:p w14:paraId="1F1D28DA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算法与标定：油耗、电耗、能耗、燃油续航、纯电续航等算法开发、标定与实车适配。</w:t>
      </w:r>
    </w:p>
    <w:p w14:paraId="70151DD0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总线与诊断：CAN 信号解析、CANoe / ZLG、CAPL、Panel、Trace Log 分析与诊断模块开发。</w:t>
      </w:r>
    </w:p>
    <w:p w14:paraId="33E40C28">
      <w:pPr>
        <w:pStyle w:val="16"/>
        <w:spacing w:before="0" w:after="20" w:line="283" w:lineRule="auto"/>
        <w:ind w:left="340" w:hanging="142"/>
      </w:pPr>
      <w:r>
        <w:rPr>
          <w:rFonts w:ascii="微软雅黑" w:hAnsi="微软雅黑" w:eastAsia="微软雅黑"/>
          <w:b w:val="0"/>
          <w:sz w:val="20"/>
        </w:rPr>
        <w:t>平台与工具：高通 8155、瑞萨 RH850、麒麟 9610、Keil、CS+、S32DS、Git / SVN / VS 系列工具。</w:t>
      </w:r>
    </w:p>
    <w:p w14:paraId="55FFE967">
      <w:pPr>
        <w:pBdr>
          <w:bottom w:val="single" w:color="4F81BD" w:sz="6" w:space="2"/>
        </w:pBdr>
        <w:spacing w:before="160" w:after="80" w:line="276" w:lineRule="auto"/>
      </w:pPr>
      <w:r>
        <w:rPr>
          <w:rFonts w:ascii="微软雅黑" w:hAnsi="微软雅黑" w:eastAsia="微软雅黑"/>
          <w:b/>
          <w:color w:val="1C4C94"/>
          <w:sz w:val="25"/>
        </w:rPr>
        <w:t>工作经历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1"/>
        <w:gridCol w:w="5241"/>
      </w:tblGrid>
      <w:tr w14:paraId="50FDB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41" w:type="dxa"/>
            <w:vAlign w:val="center"/>
          </w:tcPr>
          <w:p w14:paraId="655D78C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上海尊字智能科技有限公司</w:t>
            </w:r>
          </w:p>
        </w:tc>
        <w:tc>
          <w:tcPr>
            <w:tcW w:w="5241" w:type="dxa"/>
            <w:vAlign w:val="center"/>
          </w:tcPr>
          <w:p w14:paraId="45419E13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5C5C5C"/>
                <w:sz w:val="20"/>
              </w:rPr>
              <w:t>2025.02 - 至今 | AutoSAR-SWC 开发</w:t>
            </w:r>
          </w:p>
        </w:tc>
      </w:tr>
    </w:tbl>
    <w:p w14:paraId="50DF8C0F">
      <w:pPr>
        <w:spacing w:before="80" w:after="20" w:line="276" w:lineRule="auto"/>
      </w:pPr>
      <w:r>
        <w:rPr>
          <w:rFonts w:ascii="微软雅黑" w:hAnsi="微软雅黑" w:eastAsia="微软雅黑"/>
          <w:b/>
          <w:sz w:val="21"/>
        </w:rPr>
        <w:t>PKK1 · 智能座舱仪表 SWC</w:t>
      </w:r>
    </w:p>
    <w:p w14:paraId="44FB8A85">
      <w:pPr>
        <w:spacing w:before="0" w:after="20" w:line="283" w:lineRule="auto"/>
      </w:pPr>
      <w:r>
        <w:rPr>
          <w:rFonts w:ascii="微软雅黑" w:hAnsi="微软雅黑" w:eastAsia="微软雅黑"/>
          <w:b w:val="0"/>
          <w:color w:val="4C4C4C"/>
          <w:sz w:val="20"/>
        </w:rPr>
        <w:t>基于</w:t>
      </w:r>
      <w:r>
        <w:rPr>
          <w:rFonts w:hint="eastAsia"/>
          <w:b w:val="0"/>
          <w:color w:val="4C4C4C"/>
          <w:sz w:val="20"/>
          <w:lang w:val="en-US" w:eastAsia="zh-CN"/>
        </w:rPr>
        <w:t xml:space="preserve">TC377 与 </w:t>
      </w:r>
      <w:r>
        <w:rPr>
          <w:rFonts w:ascii="微软雅黑" w:hAnsi="微软雅黑" w:eastAsia="微软雅黑"/>
          <w:b w:val="0"/>
          <w:color w:val="4C4C4C"/>
          <w:sz w:val="20"/>
        </w:rPr>
        <w:t>高通 8155 芯片，遵循 AUTOSAR 规范，负责智能座舱仪表应用层 SWC 开发、信号链路设计、算法实现及通信栈搭建。</w:t>
      </w:r>
      <w:bookmarkStart w:id="0" w:name="_GoBack"/>
      <w:bookmarkEnd w:id="0"/>
    </w:p>
    <w:p w14:paraId="73C9EA07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负责 TT / Warning / Chime 架构设计及竞合逻辑搭建，完成仪表应用层策略实现。</w:t>
      </w:r>
    </w:p>
    <w:p w14:paraId="4FCCAF44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基于诊断问卷调查表设计并编写 SWC 诊断模块，完成诊断信号与应用逻辑对接。</w:t>
      </w:r>
    </w:p>
    <w:p w14:paraId="099F813D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完成油耗 / 电耗 / 能耗 / 燃油表 / 续航等算法编写与标定，支持实车适配与问题闭环。</w:t>
      </w:r>
    </w:p>
    <w:p w14:paraId="483D52B3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维护 EEPROM / BackRAM / RTE 相关逻辑，保障里程、状态与标定数据的可靠读写。</w:t>
      </w:r>
    </w:p>
    <w:p w14:paraId="710B04C6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使用 CANoe 与 Trace Log 分析整车数据，输出实车路试报告并推动跨模块问题定位。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1"/>
        <w:gridCol w:w="5241"/>
      </w:tblGrid>
      <w:tr w14:paraId="26DF9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41" w:type="dxa"/>
            <w:vAlign w:val="center"/>
          </w:tcPr>
          <w:p w14:paraId="0E0E852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上海友衷科技有限公司</w:t>
            </w:r>
          </w:p>
        </w:tc>
        <w:tc>
          <w:tcPr>
            <w:tcW w:w="5241" w:type="dxa"/>
            <w:vAlign w:val="center"/>
          </w:tcPr>
          <w:p w14:paraId="732756FB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5C5C5C"/>
                <w:sz w:val="20"/>
              </w:rPr>
              <w:t>2021.03 - 2025.01 | AutoSAR-SWC 开发</w:t>
            </w:r>
          </w:p>
        </w:tc>
      </w:tr>
    </w:tbl>
    <w:p w14:paraId="22965165">
      <w:pPr>
        <w:spacing w:before="80" w:after="20" w:line="276" w:lineRule="auto"/>
      </w:pPr>
      <w:r>
        <w:rPr>
          <w:rFonts w:ascii="微软雅黑" w:hAnsi="微软雅黑" w:eastAsia="微软雅黑"/>
          <w:b/>
          <w:sz w:val="21"/>
        </w:rPr>
        <w:t>M2304 · 麒麟 9610 + RH850 仪表</w:t>
      </w:r>
    </w:p>
    <w:p w14:paraId="5F7CD8A3">
      <w:pPr>
        <w:spacing w:before="0" w:after="20" w:line="283" w:lineRule="auto"/>
      </w:pPr>
      <w:r>
        <w:rPr>
          <w:rFonts w:ascii="微软雅黑" w:hAnsi="微软雅黑" w:eastAsia="微软雅黑"/>
          <w:b w:val="0"/>
          <w:color w:val="4C4C4C"/>
          <w:sz w:val="20"/>
        </w:rPr>
        <w:t>基于麒麟 9610（SOC）与瑞萨 RH850（MCU）的智能座舱仪表软件开发。</w:t>
      </w:r>
    </w:p>
    <w:p w14:paraId="7A2E79F8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负责仪表基础功能开发，包括指示灯、弹窗、Chime 音、燃油续航及算法标定。</w:t>
      </w:r>
    </w:p>
    <w:p w14:paraId="5D1FF958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参与 MCU 底软相关开发，维护类 AUTOSAR 架构下 EEPROM、RTE 等模块。</w:t>
      </w:r>
    </w:p>
    <w:p w14:paraId="0348C177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承担项目接口职责，与各模块进行技术沟通、需求澄清和问题协调。</w:t>
      </w:r>
    </w:p>
    <w:p w14:paraId="3A007319">
      <w:pPr>
        <w:spacing w:before="80" w:after="20" w:line="276" w:lineRule="auto"/>
      </w:pPr>
      <w:r>
        <w:rPr>
          <w:rFonts w:ascii="微软雅黑" w:hAnsi="微软雅黑" w:eastAsia="微软雅黑"/>
          <w:b/>
          <w:sz w:val="21"/>
        </w:rPr>
        <w:t>M2204 · 8155 QNX 虚拟化中间件</w:t>
      </w:r>
    </w:p>
    <w:p w14:paraId="3E883DCE">
      <w:pPr>
        <w:spacing w:before="0" w:after="20" w:line="283" w:lineRule="auto"/>
      </w:pPr>
      <w:r>
        <w:rPr>
          <w:rFonts w:ascii="微软雅黑" w:hAnsi="微软雅黑" w:eastAsia="微软雅黑"/>
          <w:b w:val="0"/>
          <w:color w:val="4C4C4C"/>
          <w:sz w:val="20"/>
        </w:rPr>
        <w:t>基于高通 8155 QNX 虚拟化的智能座舱中间件与仪表软件开发，涉及 QCar service、QCluster 等模块。</w:t>
      </w:r>
    </w:p>
    <w:p w14:paraId="6A27857C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完成仪表基础功能开发，包括指示灯、弹窗、Chime 音等。</w:t>
      </w:r>
    </w:p>
    <w:p w14:paraId="5D3E80B2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编写复杂功能测试用 CAPL 脚本工具，提高信号模拟与验证效率。</w:t>
      </w:r>
    </w:p>
    <w:p w14:paraId="029035C7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负责 QCluster / QCar service 侧 CAN 信号解析及应用逻辑对接。</w:t>
      </w:r>
    </w:p>
    <w:p w14:paraId="24EFDB27">
      <w:pPr>
        <w:spacing w:before="80" w:after="20" w:line="276" w:lineRule="auto"/>
      </w:pPr>
      <w:r>
        <w:rPr>
          <w:rFonts w:ascii="微软雅黑" w:hAnsi="微软雅黑" w:eastAsia="微软雅黑"/>
          <w:b/>
          <w:sz w:val="21"/>
        </w:rPr>
        <w:t>M2004（Gardenia）· 7 吋组合仪表（量产）</w:t>
      </w:r>
    </w:p>
    <w:p w14:paraId="3F8E4A10">
      <w:pPr>
        <w:spacing w:before="0" w:after="20" w:line="283" w:lineRule="auto"/>
      </w:pPr>
      <w:r>
        <w:rPr>
          <w:rFonts w:ascii="微软雅黑" w:hAnsi="微软雅黑" w:eastAsia="微软雅黑"/>
          <w:b w:val="0"/>
          <w:color w:val="4C4C4C"/>
          <w:sz w:val="20"/>
        </w:rPr>
        <w:t>燃油车量产组合仪表项目，包含 7 吋液晶屏与双指针表盘（步进电机驱动）。</w:t>
      </w:r>
    </w:p>
    <w:p w14:paraId="43967963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负责用户需求变更的实现与维护，保障量产版本迭代稳定。</w:t>
      </w:r>
    </w:p>
    <w:p w14:paraId="50255446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维护需求文档并识别变更点，推动开发、测试与问题闭环。</w:t>
      </w:r>
    </w:p>
    <w:p w14:paraId="644F05DC">
      <w:pPr>
        <w:pStyle w:val="16"/>
        <w:spacing w:before="0" w:after="20" w:line="283" w:lineRule="auto"/>
        <w:ind w:left="595" w:hanging="142"/>
      </w:pPr>
      <w:r>
        <w:rPr>
          <w:rFonts w:ascii="微软雅黑" w:hAnsi="微软雅黑" w:eastAsia="微软雅黑"/>
          <w:b w:val="0"/>
          <w:sz w:val="20"/>
        </w:rPr>
        <w:t>对应步进电机、水温表、燃油表等仪表显示与驱动相关变更。</w:t>
      </w:r>
    </w:p>
    <w:p w14:paraId="4C94D864">
      <w:pPr>
        <w:pBdr>
          <w:bottom w:val="single" w:color="4F81BD" w:sz="6" w:space="2"/>
        </w:pBdr>
        <w:spacing w:before="160" w:after="80" w:line="276" w:lineRule="auto"/>
      </w:pPr>
      <w:r>
        <w:rPr>
          <w:rFonts w:ascii="微软雅黑" w:hAnsi="微软雅黑" w:eastAsia="微软雅黑"/>
          <w:b/>
          <w:color w:val="1C4C94"/>
          <w:sz w:val="25"/>
        </w:rPr>
        <w:t>教育背景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1"/>
        <w:gridCol w:w="5241"/>
      </w:tblGrid>
      <w:tr w14:paraId="595C0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41" w:type="dxa"/>
            <w:vAlign w:val="center"/>
          </w:tcPr>
          <w:p w14:paraId="14490DA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大连理工大学城市学院</w:t>
            </w:r>
          </w:p>
        </w:tc>
        <w:tc>
          <w:tcPr>
            <w:tcW w:w="5241" w:type="dxa"/>
            <w:vAlign w:val="center"/>
          </w:tcPr>
          <w:p w14:paraId="61F7CEA0">
            <w:pPr>
              <w:spacing w:before="0" w:after="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5C5C5C"/>
                <w:sz w:val="20"/>
              </w:rPr>
              <w:t>本科 | 软件工程专业</w:t>
            </w:r>
          </w:p>
        </w:tc>
      </w:tr>
    </w:tbl>
    <w:p w14:paraId="1E916966"/>
    <w:sectPr>
      <w:footerReference r:id="rId5" w:type="default"/>
      <w:pgSz w:w="12240" w:h="15840"/>
      <w:pgMar w:top="765" w:right="879" w:bottom="709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80960">
    <w:pPr>
      <w:pStyle w:val="24"/>
      <w:spacing w:before="80" w:after="0" w:line="276" w:lineRule="auto"/>
      <w:jc w:val="center"/>
    </w:pPr>
    <w:r>
      <w:rPr>
        <w:rFonts w:ascii="微软雅黑" w:hAnsi="微软雅黑" w:eastAsia="微软雅黑"/>
        <w:b w:val="0"/>
        <w:color w:val="808080"/>
        <w:sz w:val="17"/>
      </w:rPr>
      <w:t>郝仕杰 · 个人简历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56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1093</Words>
  <Characters>1417</Characters>
  <Lines>0</Lines>
  <Paragraphs>0</Paragraphs>
  <TotalTime>1</TotalTime>
  <ScaleCrop>false</ScaleCrop>
  <LinksUpToDate>false</LinksUpToDate>
  <CharactersWithSpaces>1551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郝仕杰</cp:lastModifiedBy>
  <dcterms:modified xsi:type="dcterms:W3CDTF">2026-05-20T12:29:56Z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eyJoZGlkIjoiYzlkZmU1M2E0YzRhYzZiMzM3Mjk5YTMzNTFiNzQ1ODUiLCJ1c2VySWQiOiIzMDc4MTk3NjYifQ==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44D37CE772E04ECBA157C975D68B782C_12</vt:lpwstr>
  </property>
</Properties>
</file>