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100"/>
      </w:pPr>
      <w:r>
        <w:rPr>
          <w:rFonts w:ascii="Malgun Gothic" w:cs="Malgun Gothic" w:eastAsia="Malgun Gothic" w:hAnsi="Malgun Gothic"/>
          <w:b/>
          <w:bCs/>
          <w:color w:val="2F5496"/>
          <w:sz w:val="34"/>
          <w:szCs w:val="34"/>
        </w:rPr>
        <w:t xml:space="preserve">3D BBox 파이프라인 — 신규 Task 8건 진행 보고</w:t>
      </w:r>
    </w:p>
    <w:p>
      <w:pPr>
        <w:spacing w:after="160" w:before="0"/>
      </w:pPr>
      <w:r>
        <w:rPr>
          <w:rFonts w:ascii="Malgun Gothic" w:cs="Malgun Gothic" w:eastAsia="Malgun Gothic" w:hAnsi="Malgun Gothic"/>
          <w:color w:val="808080"/>
          <w:sz w:val="17"/>
          <w:szCs w:val="17"/>
        </w:rPr>
        <w:t xml:space="preserve">2026-08-05  |  대상: G1 Brainco · Humanoid Everyday (구축 완료된 5단계 파이프라인 기반)</w:t>
      </w:r>
    </w:p>
    <w:p>
      <w:pPr>
        <w:pBdr>
          <w:left w:val="single" w:color="2F5496" w:sz="18" w:space="8"/>
        </w:pBdr>
        <w:shd w:fill="EAF1FB" w:val="clear"/>
        <w:spacing w:after="130" w:before="70"/>
      </w:pP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신규 task 8건 중 4건 완료, 3건 부분 완료(계획 수립), 1건 대기(계획 수립 완료). GPU 사용이 오늘까지로 제한되어, '기존 검증된 스택만 쓰는 작업(설치 리스크 없음)'을 오늘 완료하고 '신규 모델 설치가 필요한 작업(GPU 시간 예측 불가)'을 다음 주로 분리해 진행했습니다.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3069"/>
        <w:gridCol w:w="5055"/>
      </w:tblGrid>
      <w:tr>
        <w:trPr>
          <w:tblHeader/>
        </w:trPr>
        <w:tc>
          <w:tcPr>
            <w:tcW w:type="dxa" w:w="903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3069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5055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핵심 결과</w:t>
            </w:r>
          </w:p>
        </w:tc>
      </w:tr>
      <w:tr>
        <w:tc>
          <w:tcPr>
            <w:tcW w:type="dxa" w:w="903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완료</w:t>
            </w:r>
          </w:p>
        </w:tc>
        <w:tc>
          <w:tcPr>
            <w:tcW w:type="dxa" w:w="306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① 2D bounding box 출력</w:t>
            </w:r>
          </w:p>
        </w:tc>
        <w:tc>
          <w:tcPr>
            <w:tcW w:type="dxa" w:w="505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39유닛 전체 — 2D box 10,080개(JSON) + 오버레이 영상 39편</w:t>
            </w:r>
          </w:p>
        </w:tc>
      </w:tr>
      <w:tr>
        <w:tc>
          <w:tcPr>
            <w:tcW w:type="dxa" w:w="903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완료</w:t>
            </w:r>
          </w:p>
        </w:tc>
        <w:tc>
          <w:tcPr>
            <w:tcW w:type="dxa" w:w="306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② Gripper/Hand Seg 가능 여부</w:t>
            </w:r>
          </w:p>
        </w:tc>
        <w:tc>
          <w:tcPr>
            <w:tcW w:type="dxa" w:w="505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현 스택으로 가능 확인 (프레임당 4.15건 검출) + RobotSeg 검토</w:t>
            </w:r>
          </w:p>
        </w:tc>
      </w:tr>
      <w:tr>
        <w:tc>
          <w:tcPr>
            <w:tcW w:type="dxa" w:w="903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완료</w:t>
            </w:r>
          </w:p>
        </w:tc>
        <w:tc>
          <w:tcPr>
            <w:tcW w:type="dxa" w:w="306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③ 모듈별 베스트/워스트</w:t>
            </w:r>
          </w:p>
        </w:tc>
        <w:tc>
          <w:tcPr>
            <w:tcW w:type="dxa" w:w="505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4개 모듈 사례 선정, 수치 근거·이미지 확보</w:t>
            </w:r>
          </w:p>
        </w:tc>
      </w:tr>
      <w:tr>
        <w:tc>
          <w:tcPr>
            <w:tcW w:type="dxa" w:w="903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완료</w:t>
            </w:r>
          </w:p>
        </w:tc>
        <w:tc>
          <w:tcPr>
            <w:tcW w:type="dxa" w:w="306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④ HE G1/H1 로봇별 차이</w:t>
            </w:r>
          </w:p>
        </w:tc>
        <w:tc>
          <w:tcPr>
            <w:tcW w:type="dxa" w:w="505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메타 전수 비교 + 실행 검증 6건 — 잘함/못함 혼재 확인</w:t>
            </w:r>
          </w:p>
        </w:tc>
      </w:tr>
      <w:tr>
        <w:tc>
          <w:tcPr>
            <w:tcW w:type="dxa" w:w="903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진행 중</w:t>
            </w:r>
          </w:p>
        </w:tc>
        <w:tc>
          <w:tcPr>
            <w:tcW w:type="dxa" w:w="306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⑤ Ghost 현상 해결</w:t>
            </w:r>
          </w:p>
        </w:tc>
        <w:tc>
          <w:tcPr>
            <w:tcW w:type="dxa" w:w="505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원인 규명·꼬리 제거 완료, 검출 오류형 잔존(다음 주 SAM 3)</w:t>
            </w:r>
          </w:p>
        </w:tc>
      </w:tr>
      <w:tr>
        <w:tc>
          <w:tcPr>
            <w:tcW w:type="dxa" w:w="903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진행 중</w:t>
            </w:r>
          </w:p>
        </w:tc>
        <w:tc>
          <w:tcPr>
            <w:tcW w:type="dxa" w:w="306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⑥ 큰 객체(Table) 전처리</w:t>
            </w:r>
          </w:p>
        </w:tc>
        <w:tc>
          <w:tcPr>
            <w:tcW w:type="dxa" w:w="505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차단 게이트 특정 완료, 파라미터 결정·VLM 구동 남음</w:t>
            </w:r>
          </w:p>
        </w:tc>
      </w:tr>
      <w:tr>
        <w:tc>
          <w:tcPr>
            <w:tcW w:type="dxa" w:w="903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진행 중</w:t>
            </w:r>
          </w:p>
        </w:tc>
        <w:tc>
          <w:tcPr>
            <w:tcW w:type="dxa" w:w="306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⑦ 데이터셋 정보 분리·대체 검토</w:t>
            </w:r>
          </w:p>
        </w:tc>
        <w:tc>
          <w:tcPr>
            <w:tcW w:type="dxa" w:w="505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3분류표·검토 완료, 실측 비교 실험 남음</w:t>
            </w:r>
          </w:p>
        </w:tc>
      </w:tr>
      <w:tr>
        <w:tc>
          <w:tcPr>
            <w:tcW w:type="dxa" w:w="903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대기</w:t>
            </w:r>
          </w:p>
        </w:tc>
        <w:tc>
          <w:tcPr>
            <w:tcW w:type="dxa" w:w="306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⑧ 모듈 최신 모델 교체</w:t>
            </w:r>
          </w:p>
        </w:tc>
        <w:tc>
          <w:tcPr>
            <w:tcW w:type="dxa" w:w="505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조사·권고안 완료, 설치·실험은 다음 주</w:t>
            </w:r>
          </w:p>
        </w:tc>
      </w:tr>
    </w:tbl>
    <w:p>
      <w:pPr>
        <w:spacing w:after="110" w:before="6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분리 기준: 오늘 = 기존 검증 스택만 사용(실행 시간 예측 가능) / 다음 주 = 신규 모델 설치 필요(실패 시 GPU 시간 소모가 비결정적). GPU 1장·시간 제한 조건에서 완료 가능성을 최대화하기 위한 구분입니다.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2F5496"/>
          <w:sz w:val="29"/>
          <w:szCs w:val="29"/>
        </w:rPr>
        <w:t xml:space="preserve">1부. 완전히 완료된 Task (4건)</w:t>
      </w:r>
    </w:p>
    <w:p>
      <w:pPr>
        <w:spacing w:after="110" w:before="28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① 2D Bounding Box 생성 코드 구축  </w:t>
      </w:r>
      <w:r>
        <w:rPr>
          <w:rFonts w:ascii="Malgun Gothic" w:cs="Malgun Gothic" w:eastAsia="Malgun Gothic" w:hAnsi="Malgun Gothic"/>
          <w:b/>
          <w:bCs/>
          <w:color w:val="1F7A3D"/>
          <w:sz w:val="17"/>
          <w:szCs w:val="17"/>
          <w:shd w:fill="D6F0DC" w:val="clear"/>
        </w:rPr>
        <w:t xml:space="preserve"> 완료 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문제 상황  </w:t>
      </w:r>
      <w:r>
        <w:rPr>
          <w:rFonts w:ascii="Malgun Gothic" w:cs="Malgun Gothic" w:eastAsia="Malgun Gothic" w:hAnsi="Malgun Gothic"/>
          <w:sz w:val="19"/>
          <w:szCs w:val="19"/>
        </w:rPr>
        <w:t xml:space="preserve">3D box 파이프라인의 앞단(1단계 GroundingDINO)에서 2D box가 계산되지만, 최종 산출물에는 3D box만 있었습니다. 2D box도 결과 출력에 포함해야 합니다.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해결 설계  </w:t>
      </w:r>
      <w:r>
        <w:rPr>
          <w:rFonts w:ascii="Malgun Gothic" w:cs="Malgun Gothic" w:eastAsia="Malgun Gothic" w:hAnsi="Malgun Gothic"/>
          <w:sz w:val="19"/>
          <w:szCs w:val="19"/>
        </w:rPr>
        <w:t xml:space="preserve">2D box는 이미 프레임별 기록(frames.json)에 저장되고 있었으므로, GPU 재실행 없이 CPU 후처리로 두 가지 표준 산출물을 생성했습니다 — (1) boxes2d.json: 프레임별 label·좌표(xyxy)·신뢰도·대상 여부, (2) BOX2D.mp4: 원본 프레임 위에 2D box만 그린 영상.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1F7A3D"/>
          <w:sz w:val="19"/>
          <w:szCs w:val="19"/>
        </w:rPr>
        <w:t xml:space="preserve">수행 결과  </w:t>
      </w:r>
      <w:r>
        <w:rPr>
          <w:rFonts w:ascii="Malgun Gothic" w:cs="Malgun Gothic" w:eastAsia="Malgun Gothic" w:hAnsi="Malgun Gothic"/>
          <w:sz w:val="19"/>
          <w:szCs w:val="19"/>
        </w:rPr>
        <w:t xml:space="preserve">검증 15태스크 전체(39유닛)에 적용 완료 — 2D box 총 10,080개, 영상 39편. 아래는 실제 출력 예시입니다.</w:t>
      </w:r>
    </w:p>
    <w:p>
      <w:pPr>
        <w:spacing w:after="30" w:before="10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그림 1. 2D box 출력 예시 — 좌: Brainco GraspOreo(oreo·plate), 우: HE Basic(pink toy·orange plate). 초록=조작 대상, 주황=참조 물체.</w:t>
      </w:r>
    </w:p>
    <w:p>
      <w:pPr>
        <w:spacing w:after="110" w:before="28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② Gripper / Hand Segmentation 가능 여부 파악  </w:t>
      </w:r>
      <w:r>
        <w:rPr>
          <w:rFonts w:ascii="Malgun Gothic" w:cs="Malgun Gothic" w:eastAsia="Malgun Gothic" w:hAnsi="Malgun Gothic"/>
          <w:b/>
          <w:bCs/>
          <w:color w:val="1F7A3D"/>
          <w:sz w:val="17"/>
          <w:szCs w:val="17"/>
          <w:shd w:fill="D6F0DC" w:val="clear"/>
        </w:rPr>
        <w:t xml:space="preserve"> 완료 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문제 상황  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로봇 그리퍼·손도 segmentation이 가능한지 확인하고, 가능하다면 로봇 학습에의 활용 방안을 구상해야 합니다. 참조 논문(RobotSeg)의 방법과 적용 가능성도 검토 대상입니다.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해결 설계  </w:t>
      </w:r>
      <w:r>
        <w:rPr>
          <w:rFonts w:ascii="Malgun Gothic" w:cs="Malgun Gothic" w:eastAsia="Malgun Gothic" w:hAnsi="Malgun Gothic"/>
          <w:sz w:val="19"/>
          <w:szCs w:val="19"/>
        </w:rPr>
        <w:t xml:space="preserve">현 스택(GroundingDINO+SAM2.1)에 로봇 부위 프롬프트 3종을 주어 카메라 3곳(Brainco 머리·손목, HE 1인칭)에서 검출률을 정량 측정하고 마스크 품질을 확인했습니다. RobotSeg는 논문·코드를 검토해 방법(SEMA·RPG·LET)과 적용 조건을 정리했습니다.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1F7A3D"/>
          <w:sz w:val="19"/>
          <w:szCs w:val="19"/>
        </w:rPr>
        <w:t xml:space="preserve">수행 결과  </w:t>
      </w:r>
      <w:r>
        <w:rPr>
          <w:rFonts w:ascii="Malgun Gothic" w:cs="Malgun Gothic" w:eastAsia="Malgun Gothic" w:hAnsi="Malgun Gothic"/>
          <w:sz w:val="19"/>
          <w:szCs w:val="19"/>
        </w:rPr>
        <w:t xml:space="preserve">가능합니다. Brainco 머리 카메라에서 프레임당 4.15건(robot arm 37회, robot hand 21회, human hand 22회/20프레임), 마스크가 좌·우 팔을 정확히 분리합니다. HE 1인칭에서도 1.81건/프레임.</w:t>
      </w:r>
    </w:p>
    <w:p>
      <w:pPr>
        <w:spacing w:after="30" w:before="100"/>
        <w:jc w:val="center"/>
      </w:pPr>
      <w:r>
        <w:drawing>
          <wp:inline distT="0" distB="0" distL="0" distR="0">
            <wp:extent cx="5143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그림 2. 현 스택의 로봇 팔·손 분할 결과 — 좌우 팔이 개별 마스크로 분리되고 손 영역이 따로 검출된다.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활용 방안 (구상)</w:t>
            </w:r>
          </w:p>
        </w:tc>
        <w:tc>
          <w:tcPr>
            <w:tcW w:type="dxa" w:w="7221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180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관측 정제</w:t>
            </w:r>
          </w:p>
        </w:tc>
        <w:tc>
          <w:tcPr>
            <w:tcW w:type="dxa" w:w="722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로봇 마스크를 지워 world model·표현 학습에서 '로봇 없는 장면' 구성</w:t>
            </w:r>
          </w:p>
        </w:tc>
      </w:tr>
      <w:tr>
        <w:tc>
          <w:tcPr>
            <w:tcW w:type="dxa" w:w="180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파지 판정</w:t>
            </w:r>
          </w:p>
        </w:tc>
        <w:tc>
          <w:tcPr>
            <w:tcW w:type="dxa" w:w="722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gripper 마스크와 물체 마스크의 접촉으로 파지 시점 자동 라벨</w:t>
            </w:r>
          </w:p>
        </w:tc>
      </w:tr>
      <w:tr>
        <w:tc>
          <w:tcPr>
            <w:tcW w:type="dxa" w:w="180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가림 판정 강화</w:t>
            </w:r>
          </w:p>
        </w:tc>
        <w:tc>
          <w:tcPr>
            <w:tcW w:type="dxa" w:w="722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현 파이프라인의 depth 기반 가림 추정을 손 마스크 기반으로 교체</w:t>
            </w:r>
          </w:p>
        </w:tc>
      </w:tr>
      <w:tr>
        <w:tc>
          <w:tcPr>
            <w:tcW w:type="dxa" w:w="180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Ghost 방지</w:t>
            </w:r>
          </w:p>
        </w:tc>
        <w:tc>
          <w:tcPr>
            <w:tcW w:type="dxa" w:w="722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로봇 영역 위에 생긴 target 박스를 기각하는 필터</w:t>
            </w:r>
          </w:p>
        </w:tc>
      </w:tr>
    </w:tbl>
    <w:p>
      <w:pPr>
        <w:spacing w:after="11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RobotSeg(CVPR 2026, SAM2 기반 로봇 분할 파운데이션 모델): arm/gripper/robot 3단계 마스크를 프롬프트 없이 자동 산출(gripper J&amp;F 76.0). 체크포인트 공개. 단 학습 로봇 10종이 전부 '팔+평행 그리퍼·3인칭'이라 휴머노이드·1인칭에는 도메인 갭이 있어, 다음 주에 우리 데이터로 zero-shot 성능을 확인할 계획입니다. 현 스택으로도 기본 분할이 되므로 RobotSeg는 '가능 여부'가 아니라 '품질 향상' 관점에서 평가합니다.</w:t>
      </w:r>
    </w:p>
    <w:p>
      <w:r>
        <w:br w:type="page"/>
      </w:r>
    </w:p>
    <w:p>
      <w:pPr>
        <w:spacing w:after="110" w:before="28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③ 파이프라인 모듈별 베스트 / 워스트 사례  </w:t>
      </w:r>
      <w:r>
        <w:rPr>
          <w:rFonts w:ascii="Malgun Gothic" w:cs="Malgun Gothic" w:eastAsia="Malgun Gothic" w:hAnsi="Malgun Gothic"/>
          <w:b/>
          <w:bCs/>
          <w:color w:val="1F7A3D"/>
          <w:sz w:val="17"/>
          <w:szCs w:val="17"/>
          <w:shd w:fill="D6F0DC" w:val="clear"/>
        </w:rPr>
        <w:t xml:space="preserve"> 완료 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문제 상황  </w:t>
      </w:r>
      <w:r>
        <w:rPr>
          <w:rFonts w:ascii="Malgun Gothic" w:cs="Malgun Gothic" w:eastAsia="Malgun Gothic" w:hAnsi="Malgun Gothic"/>
          <w:sz w:val="19"/>
          <w:szCs w:val="19"/>
        </w:rPr>
        <w:t xml:space="preserve">모듈별(GroundingDINO, SAM2.1, UniDepthV2+WildCamera, Back-projection) 실행 결과를 샘플로 확인해 가장 잘하는 것·못하는 것 위주로 정리해야 합니다.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해결 설계  </w:t>
      </w:r>
      <w:r>
        <w:rPr>
          <w:rFonts w:ascii="Malgun Gothic" w:cs="Malgun Gothic" w:eastAsia="Malgun Gothic" w:hAnsi="Malgun Gothic"/>
          <w:sz w:val="19"/>
          <w:szCs w:val="19"/>
        </w:rPr>
        <w:t xml:space="preserve">검증 39유닛의 프레임별 기록(약 8천 프레임)을 전수 집계해 모듈별 지표(검출 점수·마스크 크기·depth 흔들림·점군 수)로 사례를 선정하고, 실제 결과 이미지와 수치 근거를 함께 남겼습니다.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1F7A3D"/>
          <w:sz w:val="19"/>
          <w:szCs w:val="19"/>
        </w:rPr>
        <w:t xml:space="preserve">수행 결과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아래 표와 그림. WildCamera는 미사용입니다 — UniDepthV2가 카메라 내부 파라미터를 함께 출력해 필요가 없어졌습니다(코드 호출 0건 확인).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430"/>
        <w:gridCol w:w="4152"/>
      </w:tblGrid>
      <w:tr>
        <w:trPr>
          <w:tblHeader/>
        </w:trPr>
        <w:tc>
          <w:tcPr>
            <w:tcW w:type="dxa" w:w="1444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모듈</w:t>
            </w:r>
          </w:p>
        </w:tc>
        <w:tc>
          <w:tcPr>
            <w:tcW w:type="dxa" w:w="343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베스트</w:t>
            </w:r>
          </w:p>
        </w:tc>
        <w:tc>
          <w:tcPr>
            <w:tcW w:type="dxa" w:w="4152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워스트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GroundingDINO</w:t>
            </w:r>
          </w:p>
        </w:tc>
        <w:tc>
          <w:tcPr>
            <w:tcW w:type="dxa" w:w="343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PickDoll 100% (점수 0.64)
GraspRubiksCube 99%</w:t>
            </w:r>
          </w:p>
        </w:tc>
        <w:tc>
          <w:tcPr>
            <w:tcW w:type="dxa" w:w="4152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PickCharger 실검출 22~32% (흰 팔과 점수 겹침 0.388 vs 0.369)
PickToothpaste 이동 구간 66프레임 연속 검출 0건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SAM 2.1</w:t>
            </w:r>
          </w:p>
        </w:tc>
        <w:tc>
          <w:tcPr>
            <w:tcW w:type="dxa" w:w="343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HE deformable 수건 — 구겨진 윤곽과 그리퍼에 가려진 홈까지 정확히 분할(71,479px)</w:t>
            </w:r>
          </w:p>
        </w:tc>
        <w:tc>
          <w:tcPr>
            <w:tcW w:type="dxa" w:w="4152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PickDrink 손목 — 대상이 화면 밖인데 184px 마스크 생성 → 9.8cm 박스 산출
(이 유닛 마스크 크기 변동 93배)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UniDepthV2</w:t>
            </w:r>
          </w:p>
        </w:tc>
        <w:tc>
          <w:tcPr>
            <w:tcW w:type="dxa" w:w="343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중거리(1~3m) 상대오차 21.7%</w:t>
            </w:r>
          </w:p>
        </w:tc>
        <w:tc>
          <w:tcPr>
            <w:tcW w:type="dxa" w:w="4152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근접(0.3~0.8m) 43% · 프레임 간 ±8~10% 흔들림 (HE 실측 depth 대비 3~7배 불안정)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Back-projection</w:t>
            </w:r>
          </w:p>
        </w:tc>
        <w:tc>
          <w:tcPr>
            <w:tcW w:type="dxa" w:w="343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PickDoll 인형 29.1×28.0×19.2cm — 점군이 깊이 방향 20.4cm로 퍼져 부피가 산출됨</w:t>
            </w:r>
          </w:p>
        </w:tc>
        <w:tc>
          <w:tcPr>
            <w:tcW w:type="dxa" w:w="4152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PickApple 사과 6.4×5.4×1.4cm — 표면만 얇은 껍질로 찍혀 두께 붕괴(실물 지름 약 7cm)</w:t>
            </w:r>
          </w:p>
        </w:tc>
      </w:tr>
    </w:tbl>
    <w:p>
      <w:pPr>
        <w:spacing w:after="30" w:before="10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그림 3. GroundingDINO — 베스트(PickDoll) vs 워스트(PickCharger: 흰 로봇 팔과 색·점수가 겹쳐 실검출이 30% 수준).</w:t>
      </w:r>
    </w:p>
    <w:p>
      <w:pPr>
        <w:spacing w:after="30" w:before="100"/>
        <w:jc w:val="center"/>
      </w:pPr>
      <w:r>
        <w:drawing>
          <wp:inline distT="0" distB="0" distL="0" distR="0">
            <wp:extent cx="59055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그림 4. SAM 2.1 — 베스트(수건: 구겨진 윤곽과 가려진 홈까지 분할) vs 워스트(대상이 화면 밖인데도 배경에 마스크 생성). SAM은 주어진 박스 안에서 반드시 무언가를 분할하므로, 박스가 틀리면 배경이 물체가 된다.</w:t>
      </w:r>
    </w:p>
    <w:p>
      <w:pPr>
        <w:spacing w:after="30" w:before="100"/>
        <w:jc w:val="center"/>
      </w:pPr>
      <w:r>
        <w:drawing>
          <wp:inline distT="0" distB="0" distL="0" distR="0">
            <wp:extent cx="4762500" cy="434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그림 5. Back-projection — 마스크 픽셀을 3D로 쏜 점군을 위에서 본 모습(오른쪽). 물체가 깊이 방향으로 누워 있으면 부피가 나오지만(위, 인형), 구형이면 점이 표면에만 얇은 껍질로 찍혀 두께가 무너진다(아래, 사과).</w:t>
      </w:r>
    </w:p>
    <w:p>
      <w:r>
        <w:br w:type="page"/>
      </w:r>
    </w:p>
    <w:p>
      <w:pPr>
        <w:spacing w:after="110" w:before="28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④ HE G1 / H1 로봇별 차이 확인·정리  </w:t>
      </w:r>
      <w:r>
        <w:rPr>
          <w:rFonts w:ascii="Malgun Gothic" w:cs="Malgun Gothic" w:eastAsia="Malgun Gothic" w:hAnsi="Malgun Gothic"/>
          <w:b/>
          <w:bCs/>
          <w:color w:val="1F7A3D"/>
          <w:sz w:val="17"/>
          <w:szCs w:val="17"/>
          <w:shd w:fill="D6F0DC" w:val="clear"/>
        </w:rPr>
        <w:t xml:space="preserve"> 완료 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문제 상황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지금까지 파이프라인은 HE의 G1 로봇 에피소드만 사용했습니다. H1 로봇에서 차이가 나는 경우가 있는지 확인해 정리해야 합니다.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해결 설계  </w:t>
      </w:r>
      <w:r>
        <w:rPr>
          <w:rFonts w:ascii="Malgun Gothic" w:cs="Malgun Gothic" w:eastAsia="Malgun Gothic" w:hAnsi="Malgun Gothic"/>
          <w:sz w:val="19"/>
          <w:szCs w:val="19"/>
        </w:rPr>
        <w:t xml:space="preserve">(1) 메타 전수 비교 — 태스크 246개·에피소드 8,949개의 로봇별 구성, parquet 스키마, 카메라·depth를 대조. (2) 실행 검증 — H1 에피소드 6건(5카테고리)에 G1과 동일한 방식(대상 물체 수작업 프롬프트)으로 파이프라인을 적용.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1F7A3D"/>
          <w:sz w:val="19"/>
          <w:szCs w:val="19"/>
        </w:rPr>
        <w:t xml:space="preserve">수행 결과  </w:t>
      </w:r>
      <w:r>
        <w:rPr>
          <w:rFonts w:ascii="Malgun Gothic" w:cs="Malgun Gothic" w:eastAsia="Malgun Gothic" w:hAnsi="Malgun Gothic"/>
          <w:sz w:val="19"/>
          <w:szCs w:val="19"/>
        </w:rPr>
        <w:t xml:space="preserve">파일 포맷·카메라·depth는 동일하고 파이프라인이 코드 수정 없이 동작하지만, 검출 결과는 잘하는 경우와 못하는 경우가 혼재합니다.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1986"/>
        <w:gridCol w:w="3791"/>
      </w:tblGrid>
      <w:tr>
        <w:trPr>
          <w:tblHeader/>
        </w:trPr>
        <w:tc>
          <w:tcPr>
            <w:tcW w:type="dxa" w:w="1444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1805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G1</w:t>
            </w:r>
          </w:p>
        </w:tc>
        <w:tc>
          <w:tcPr>
            <w:tcW w:type="dxa" w:w="1986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H1</w:t>
            </w:r>
          </w:p>
        </w:tc>
        <w:tc>
          <w:tcPr>
            <w:tcW w:type="dxa" w:w="3791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차이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에피소드 수</w:t>
            </w:r>
          </w:p>
        </w:tc>
        <w:tc>
          <w:tcPr>
            <w:tcW w:type="dxa" w:w="180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4,064</w:t>
            </w:r>
          </w:p>
        </w:tc>
        <w:tc>
          <w:tcPr>
            <w:tcW w:type="dxa" w:w="1986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4,885</w:t>
            </w:r>
          </w:p>
        </w:tc>
        <w:tc>
          <w:tcPr>
            <w:tcW w:type="dxa" w:w="379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태스크</w:t>
            </w:r>
          </w:p>
        </w:tc>
        <w:tc>
          <w:tcPr>
            <w:tcW w:type="dxa" w:w="180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124개</w:t>
            </w:r>
          </w:p>
        </w:tc>
        <w:tc>
          <w:tcPr>
            <w:tcW w:type="dxa" w:w="1986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122개</w:t>
            </w:r>
          </w:p>
        </w:tc>
        <w:tc>
          <w:tcPr>
            <w:tcW w:type="dxa" w:w="379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전부 단일 로봇 전용 (혼재 0). 공통 내용은 8쌍뿐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Locomanip</w:t>
            </w:r>
          </w:p>
        </w:tc>
        <w:tc>
          <w:tcPr>
            <w:tcW w:type="dxa" w:w="180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47개</w:t>
            </w:r>
          </w:p>
        </w:tc>
        <w:tc>
          <w:tcPr>
            <w:tcW w:type="dxa" w:w="1986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0개</w:t>
            </w:r>
          </w:p>
        </w:tc>
        <w:tc>
          <w:tcPr>
            <w:tcW w:type="dxa" w:w="379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H1에는 이동 조작 태스크가 없음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카메라·depth</w:t>
            </w:r>
          </w:p>
        </w:tc>
        <w:tc>
          <w:tcPr>
            <w:tcW w:type="dxa" w:w="180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640×480 / mm</w:t>
            </w:r>
          </w:p>
        </w:tc>
        <w:tc>
          <w:tcPr>
            <w:tcW w:type="dxa" w:w="1986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동일</w:t>
            </w:r>
          </w:p>
        </w:tc>
        <w:tc>
          <w:tcPr>
            <w:tcW w:type="dxa" w:w="379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로더 수정 불요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로봇 외형</w:t>
            </w:r>
          </w:p>
        </w:tc>
        <w:tc>
          <w:tcPr>
            <w:tcW w:type="dxa" w:w="180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신체 안 보임</w:t>
            </w:r>
          </w:p>
        </w:tc>
        <w:tc>
          <w:tcPr>
            <w:tcW w:type="dxa" w:w="1986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5지 손 상시 노출</w:t>
            </w:r>
          </w:p>
        </w:tc>
        <w:tc>
          <w:tcPr>
            <w:tcW w:type="dxa" w:w="379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오검출 우려였으나 6건 모두 미발생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parquet</w:t>
            </w:r>
          </w:p>
        </w:tc>
        <w:tc>
          <w:tcPr>
            <w:tcW w:type="dxa" w:w="180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986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관절 차원만 다름</w:t>
            </w:r>
          </w:p>
        </w:tc>
        <w:tc>
          <w:tcPr>
            <w:tcW w:type="dxa" w:w="379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파이프라인 미사용 컬럼</w:t>
            </w:r>
          </w:p>
        </w:tc>
      </w:tr>
    </w:tbl>
    <w:p>
      <w:pPr>
        <w:spacing w:after="30" w:before="10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그림 6. H1 실행 검증 6건 (좌=방식A, 우=방식B). 위: 성공 사례 — 주전자·마우스 100%, 재킷 43%. 아래: 실패 사례 — 웹캠·인두·망치 0%.</w:t>
      </w:r>
    </w:p>
    <w:p>
      <w:pPr>
        <w:pBdr>
          <w:left w:val="single" w:color="C00000" w:sz="18" w:space="8"/>
        </w:pBdr>
        <w:shd w:fill="FDECEA" w:val="clear"/>
        <w:spacing w:after="130" w:before="70"/>
      </w:pPr>
      <w:r>
        <w:rPr>
          <w:rFonts w:ascii="Malgun Gothic" w:cs="Malgun Gothic" w:eastAsia="Malgun Gothic" w:hAnsi="Malgun Gothic"/>
          <w:b/>
          <w:bCs/>
          <w:color w:val="843C0C"/>
          <w:sz w:val="20"/>
          <w:szCs w:val="20"/>
        </w:rPr>
        <w:t xml:space="preserve">진솔한 보고: H1에서 잘하는 경우와 못하는 경우가 혼재합니다. 성공 — 주전자 100% (21×24×24cm, 실물 부합)·마우스 100% (9×10×8cm). 실패 — 웹캠·인두·망치 0%. 실패 3건은 물체가 이미 손에 들려 시야 밖이거나 작고 가장자리에 있는 경우로, G1에서도 같은 조건이면 동일하게 실패하는 유형입니다. 즉 '로봇 종류'보다 '물체 크기·시야 여부'가 성패를 갈랐지만, 6건 표본으로는 H1 특유의 열화가 없다고 단정할 수 없습니다.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tblHeader/>
        </w:trPr>
        <w:tc>
          <w:tcPr>
            <w:tcW w:type="dxa" w:w="3791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H1 확장 시 필요한 것</w:t>
            </w:r>
          </w:p>
        </w:tc>
        <w:tc>
          <w:tcPr>
            <w:tcW w:type="dxa" w:w="5235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비용</w:t>
            </w:r>
          </w:p>
        </w:tc>
      </w:tr>
      <w:tr>
        <w:tc>
          <w:tcPr>
            <w:tcW w:type="dxa" w:w="379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robot_type 필터 변경</w:t>
            </w:r>
          </w:p>
        </w:tc>
        <w:tc>
          <w:tcPr>
            <w:tcW w:type="dxa" w:w="523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코드 1줄</w:t>
            </w:r>
          </w:p>
        </w:tc>
      </w:tr>
      <w:tr>
        <w:tc>
          <w:tcPr>
            <w:tcW w:type="dxa" w:w="379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H1 태스크별 프롬프트 작성</w:t>
            </w:r>
          </w:p>
        </w:tc>
        <w:tc>
          <w:tcPr>
            <w:tcW w:type="dxa" w:w="523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122개 태스크 description 검토 (G1과 공통 8쌍뿐이라 재사용 불가)</w:t>
            </w:r>
          </w:p>
        </w:tc>
      </w:tr>
      <w:tr>
        <w:tc>
          <w:tcPr>
            <w:tcW w:type="dxa" w:w="3791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RGB-depth 20px 정렬·화각 70° 가정 재검증</w:t>
            </w:r>
          </w:p>
        </w:tc>
        <w:tc>
          <w:tcPr>
            <w:tcW w:type="dxa" w:w="523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미검증 상태 — 이번 6건에서 큰 어긋남은 안 보였으나 정밀 확인 필요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2F5496"/>
          <w:sz w:val="29"/>
          <w:szCs w:val="29"/>
        </w:rPr>
        <w:t xml:space="preserve">2부. 일부 완료 + 진행 계획 수립 (3건)</w:t>
      </w:r>
    </w:p>
    <w:p>
      <w:pPr>
        <w:spacing w:after="110" w:before="28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⑤ Ghost 현상 해결 (원인 분석·개선)  </w:t>
      </w:r>
      <w:r>
        <w:rPr>
          <w:rFonts w:ascii="Malgun Gothic" w:cs="Malgun Gothic" w:eastAsia="Malgun Gothic" w:hAnsi="Malgun Gothic"/>
          <w:b/>
          <w:bCs/>
          <w:color w:val="B8860B"/>
          <w:sz w:val="17"/>
          <w:szCs w:val="17"/>
          <w:shd w:fill="FDF3D8" w:val="clear"/>
        </w:rPr>
        <w:t xml:space="preserve"> 진행 중 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문제 상황  </w:t>
      </w:r>
      <w:r>
        <w:rPr>
          <w:rFonts w:ascii="Malgun Gothic" w:cs="Malgun Gothic" w:eastAsia="Malgun Gothic" w:hAnsi="Malgun Gothic"/>
          <w:sz w:val="19"/>
          <w:szCs w:val="19"/>
        </w:rPr>
        <w:t xml:space="preserve">화면에 대상 물체가 없는데도 빈 공간이나 다른 물체(로봇 손)에 3D box가 남는 현상.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원인 분석 (완료)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프레임 기록 전수 분석 결과 ghost는 두 유형입니다. (a) 꼬리 전파 — 마지막 실검출 이후 에피소드 끝까지 추적 창이 관성으로 남는 경우(예: PickTissues 손목 81프레임). (b) 검출 오류 — 검출기가 로봇 손을 물체로 확신을 갖고 잡는 경우(사과 26.5cm 등). 반면 에피소드 중간의 긴 전파는 이후 실검출로 회복되는 정상 추적이라 건드리면 안 됩니다.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1F7A3D"/>
          <w:sz w:val="19"/>
          <w:szCs w:val="19"/>
        </w:rPr>
        <w:t xml:space="preserve">개선 (완료분)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유형(a)는 오프라인 후처리로 해결 — 마지막 실검출 이후의 전파만 제거하므로 정상 구간은 구조적으로 손상 불가. 13유닛에서 531프레임 제거, 원본 보존. 육안 검증에서 oreo·drink '완벽' 확인. 추가로 유닛별 신뢰도 지표(실검출 비율)를 도입해 39유닛을 양호 28 / 주의 6 / 신뢰불가 5로 자동 분류.</w:t>
      </w:r>
    </w:p>
    <w:p>
      <w:pPr>
        <w:spacing w:after="30" w:before="10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그림 7. Ghost 개선 전/후 — PickTissues 손목. 물체가 빠져나간 뒤에도 남아 있던 박스(좌)가 제거된다(우).</w:t>
      </w:r>
    </w:p>
    <w:p>
      <w:pPr>
        <w:spacing w:after="30" w:before="10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그림 8. PickApple 손목 — 꼬리 구간의 잔존 박스 제거.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B8860B"/>
          <w:sz w:val="19"/>
          <w:szCs w:val="19"/>
        </w:rPr>
        <w:t xml:space="preserve">남은 것 / 계획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유형(b) 검출 오류형은 후처리로 구분 불가(검출기가 '확신'을 갖고 틀리므로). 크기 필터로 잡으려 하면 정상 유닛이 깨지는 것을 시뮬레이션으로 확인해 채택하지 않았습니다(GraspOreo 144프레임 중 69 손실). 다음 주 검출 단계 교체 실험(SAM 3)에서 해결을 시도합니다.</w:t>
      </w:r>
    </w:p>
    <w:p>
      <w:pPr>
        <w:spacing w:after="110" w:before="28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⑥ 큰 객체(Table) 전처리 + VLM 프롬프트 정리  </w:t>
      </w:r>
      <w:r>
        <w:rPr>
          <w:rFonts w:ascii="Malgun Gothic" w:cs="Malgun Gothic" w:eastAsia="Malgun Gothic" w:hAnsi="Malgun Gothic"/>
          <w:b/>
          <w:bCs/>
          <w:color w:val="B8860B"/>
          <w:sz w:val="17"/>
          <w:szCs w:val="17"/>
          <w:shd w:fill="FDF3D8" w:val="clear"/>
        </w:rPr>
        <w:t xml:space="preserve"> 진행 중 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문제 상황  </w:t>
      </w:r>
      <w:r>
        <w:rPr>
          <w:rFonts w:ascii="Malgun Gothic" w:cs="Malgun Gothic" w:eastAsia="Malgun Gothic" w:hAnsi="Malgun Gothic"/>
          <w:sz w:val="19"/>
          <w:szCs w:val="19"/>
        </w:rPr>
        <w:t xml:space="preserve">table처럼 큰 객체는 현재 탐지되지 않습니다. 또 카테고리 추출 프롬프트의 구성을 정리하고, VLM으로 segmentation용 카테고리를 뽑는 프롬프트를 설계해야 합니다.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1F7A3D"/>
          <w:sz w:val="19"/>
          <w:szCs w:val="19"/>
        </w:rPr>
        <w:t xml:space="preserve">완료분  </w:t>
      </w:r>
      <w:r>
        <w:rPr>
          <w:rFonts w:ascii="Malgun Gothic" w:cs="Malgun Gothic" w:eastAsia="Malgun Gothic" w:hAnsi="Malgun Gothic"/>
          <w:sz w:val="19"/>
          <w:szCs w:val="19"/>
        </w:rPr>
        <w:t xml:space="preserve">① 현 프롬프트 구성 정리 — 현재는 VLM이 아니라 수작업 지정입니다(데이터셋 지시문 어휘 + 상위개념 병기 규칙, 15태스크 전수 표). ② 차단 지점 실측 — 실험으로 특정: 화면 점유율 게이트(area)가 1차로 막고, 풀면 3D 최대변 0.8m 상한(absmax)이 2차로 막습니다. 둘 다 풀자 HE에서 테이블이 잡히기 시작(12%, 62×48×34cm). ③ VLM 프롬프트 설계 — Qwen2.5-VL 기반, 첫 프레임에서 조작 대상/참조/대형 배경/로봇 부위 4분류로 뽑는 프롬프트와 few-shot 예시 작성.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B8860B"/>
          <w:sz w:val="19"/>
          <w:szCs w:val="19"/>
        </w:rPr>
        <w:t xml:space="preserve">남은 것 / 계획  </w:t>
      </w:r>
      <w:r>
        <w:rPr>
          <w:rFonts w:ascii="Malgun Gothic" w:cs="Malgun Gothic" w:eastAsia="Malgun Gothic" w:hAnsi="Malgun Gothic"/>
          <w:sz w:val="19"/>
          <w:szCs w:val="19"/>
        </w:rPr>
        <w:t xml:space="preserve">대형 객체용 게이트 파라미터 확정(테이블은 커버리지 12%에 크기도 과소 — 마스크가 일부만 잡힘), VLM 실제 구동(설치 리스크로 다음 주). 실행 계획: 대형객체 프로파일 파라미터 스윕(GPU 30분) → Qwen2.5-VL 설치·15유닛 시연 → 수작업 spec과 일치율 측정.</w:t>
      </w:r>
    </w:p>
    <w:p>
      <w:pPr>
        <w:spacing w:after="110" w:before="28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⑦ 데이터셋 정보 사용 가능/불가 분리 + 입력 대체 검토  </w:t>
      </w:r>
      <w:r>
        <w:rPr>
          <w:rFonts w:ascii="Malgun Gothic" w:cs="Malgun Gothic" w:eastAsia="Malgun Gothic" w:hAnsi="Malgun Gothic"/>
          <w:b/>
          <w:bCs/>
          <w:color w:val="B8860B"/>
          <w:sz w:val="17"/>
          <w:szCs w:val="17"/>
          <w:shd w:fill="FDF3D8" w:val="clear"/>
        </w:rPr>
        <w:t xml:space="preserve"> 진행 중 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문제 상황  </w:t>
      </w:r>
      <w:r>
        <w:rPr>
          <w:rFonts w:ascii="Malgun Gothic" w:cs="Malgun Gothic" w:eastAsia="Malgun Gothic" w:hAnsi="Malgun Gothic"/>
          <w:sz w:val="19"/>
          <w:szCs w:val="19"/>
        </w:rPr>
        <w:t xml:space="preserve">3D box의 높이·공간 정확도가 부족하므로, 데이터셋의 카메라 변수·depth 등을 파이프라인 입력으로 대체할 수 있는지 검토(가능하면 결과 비교)해야 합니다.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1F7A3D"/>
          <w:sz w:val="19"/>
          <w:szCs w:val="19"/>
        </w:rPr>
        <w:t xml:space="preserve">완료분  </w:t>
      </w:r>
      <w:r>
        <w:rPr>
          <w:rFonts w:ascii="Malgun Gothic" w:cs="Malgun Gothic" w:eastAsia="Malgun Gothic" w:hAnsi="Malgun Gothic"/>
          <w:sz w:val="19"/>
          <w:szCs w:val="19"/>
        </w:rPr>
        <w:t xml:space="preserve">두 데이터셋 메타 전수 실측으로 3분류표 작성 — (사용 중) RGB·HE 실측 depth·UniDepth 추정 intrinsics / (존재하나 미활용) HE LiDAR(프레임당 약 4,800점 실측)·IMU·odometry / (부재) 양쪽 모두 intrinsics·extrinsics, Brainco는 depth도 부재. 높이 대체안 3건 검토 완료: LiDAR 평면 앵커(유일한 실측 기준), 테이블 평면 RANSAC으로 박스 밑면 고정, Depth Pro의 초점거리 추정.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B8860B"/>
          <w:sz w:val="19"/>
          <w:szCs w:val="19"/>
        </w:rPr>
        <w:t xml:space="preserve">남은 것 / 계획  </w:t>
      </w:r>
      <w:r>
        <w:rPr>
          <w:rFonts w:ascii="Malgun Gothic" w:cs="Malgun Gothic" w:eastAsia="Malgun Gothic" w:hAnsi="Malgun Gothic"/>
          <w:sz w:val="19"/>
          <w:szCs w:val="19"/>
        </w:rPr>
        <w:t xml:space="preserve">'결과 비교' 실험 미실시. 계획: ① LiDAR 평면 vs depth 평면 거리 비교로 화각 70° 가정 검증(CPU) ② 평면 RANSAC 밑면 고정 전/후 높이 비교(GPU 30분) ③ Depth Pro 초점거리 3자 대조(다음 주 depth 실험과 통합).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2F5496"/>
          <w:sz w:val="29"/>
          <w:szCs w:val="29"/>
        </w:rPr>
        <w:t xml:space="preserve">3부. 미착수 + 계획 수립 완료 (1건)</w:t>
      </w:r>
    </w:p>
    <w:p>
      <w:pPr>
        <w:spacing w:after="110" w:before="28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⑧ 각 모듈 최신 모델 교체 시도  </w:t>
      </w:r>
      <w:r>
        <w:rPr>
          <w:rFonts w:ascii="Malgun Gothic" w:cs="Malgun Gothic" w:eastAsia="Malgun Gothic" w:hAnsi="Malgun Gothic"/>
          <w:b/>
          <w:bCs/>
          <w:color w:val="6B7280"/>
          <w:sz w:val="17"/>
          <w:szCs w:val="17"/>
          <w:shd w:fill="EDEFF2" w:val="clear"/>
        </w:rPr>
        <w:t xml:space="preserve"> 대기 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문제 상황  </w:t>
      </w:r>
      <w:r>
        <w:rPr>
          <w:rFonts w:ascii="Malgun Gothic" w:cs="Malgun Gothic" w:eastAsia="Malgun Gothic" w:hAnsi="Malgun Gothic"/>
          <w:sz w:val="19"/>
          <w:szCs w:val="19"/>
        </w:rPr>
        <w:t xml:space="preserve">파이프라인 각 모듈을 최신 모델로 바꿀 수 있는지 찾아서 시도해야 합니다.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미착수 사유  </w:t>
      </w:r>
      <w:r>
        <w:rPr>
          <w:rFonts w:ascii="Malgun Gothic" w:cs="Malgun Gothic" w:eastAsia="Malgun Gothic" w:hAnsi="Malgun Gothic"/>
          <w:sz w:val="19"/>
          <w:szCs w:val="19"/>
        </w:rPr>
        <w:t xml:space="preserve">신규 모델 설치가 필요해 실패 시 GPU 시간 소모를 예측할 수 없습니다. 오늘 GPU 사용이 마지막이라, 실행 시간이 예측 가능한 작업(1부·2부)을 우선하고 본 task는 조사까지만 완료했습니다.</w:t>
      </w:r>
    </w:p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2F5496"/>
          <w:sz w:val="19"/>
          <w:szCs w:val="19"/>
        </w:rPr>
        <w:t xml:space="preserve">조사 결과 (완료)  </w:t>
      </w:r>
      <w:r>
        <w:rPr>
          <w:rFonts w:ascii="Malgun Gothic" w:cs="Malgun Gothic" w:eastAsia="Malgun Gothic" w:hAnsi="Malgun Gothic"/>
          <w:sz w:val="19"/>
          <w:szCs w:val="19"/>
        </w:rPr>
        <w:t xml:space="preserve">후보 확정 — 표 참조. depth는 HE 실측 depth가 있어 교체 즉시 MAE로 정량 비교가 가능합니다(현 기준선: 근접 43% / 중거리 21.7%).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347"/>
        <w:gridCol w:w="3610"/>
        <w:gridCol w:w="1625"/>
      </w:tblGrid>
      <w:tr>
        <w:trPr>
          <w:tblHeader/>
        </w:trPr>
        <w:tc>
          <w:tcPr>
            <w:tcW w:type="dxa" w:w="1444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모듈</w:t>
            </w:r>
          </w:p>
        </w:tc>
        <w:tc>
          <w:tcPr>
            <w:tcW w:type="dxa" w:w="2347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교체 후보</w:t>
            </w:r>
          </w:p>
        </w:tc>
        <w:tc>
          <w:tcPr>
            <w:tcW w:type="dxa" w:w="3610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핵심 근거</w:t>
            </w:r>
          </w:p>
        </w:tc>
        <w:tc>
          <w:tcPr>
            <w:tcW w:type="dxa" w:w="1625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리스크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1+2단계 통합</w:t>
            </w:r>
          </w:p>
        </w:tc>
        <w:tc>
          <w:tcPr>
            <w:tcW w:type="dxa" w:w="2347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SAM 3 / 3.1 (Meta, 2025-11/2026-03)</w:t>
            </w:r>
          </w:p>
        </w:tc>
        <w:tc>
          <w:tcPr>
            <w:tcW w:type="dxa" w:w="361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텍스트 프롬프트로 검출+분할+추적 통합 — ghost의 구조적 원인(검출-전파 이음새) 제거 기대</w:t>
            </w:r>
          </w:p>
        </w:tc>
        <w:tc>
          <w:tcPr>
            <w:tcW w:type="dxa" w:w="162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CUDA 12.6+ 요구 vs 서버 12.3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3단계 depth</w:t>
            </w:r>
          </w:p>
        </w:tc>
        <w:tc>
          <w:tcPr>
            <w:tcW w:type="dxa" w:w="2347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MoGe-2 (MS, MIT 라이선스)</w:t>
            </w:r>
          </w:p>
        </w:tc>
        <w:tc>
          <w:tcPr>
            <w:tcW w:type="dxa" w:w="361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metric 점군 + intrinsics 복구, 3090에서 60ms/장</w:t>
            </w:r>
          </w:p>
        </w:tc>
        <w:tc>
          <w:tcPr>
            <w:tcW w:type="dxa" w:w="162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낮음 — 최우선 실험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3단계 depth</w:t>
            </w:r>
          </w:p>
        </w:tc>
        <w:tc>
          <w:tcPr>
            <w:tcW w:type="dxa" w:w="2347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Depth Pro (Apple)</w:t>
            </w:r>
          </w:p>
        </w:tc>
        <w:tc>
          <w:tcPr>
            <w:tcW w:type="dxa" w:w="361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초점거리 추정 내장 → intrinsics 부재 문제 직결</w:t>
            </w:r>
          </w:p>
        </w:tc>
        <w:tc>
          <w:tcPr>
            <w:tcW w:type="dxa" w:w="162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라이선스 제한적</w:t>
            </w:r>
          </w:p>
        </w:tc>
      </w:tr>
      <w:tr>
        <w:tc>
          <w:tcPr>
            <w:tcW w:type="dxa" w:w="1444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1단계 대안</w:t>
            </w:r>
          </w:p>
        </w:tc>
        <w:tc>
          <w:tcPr>
            <w:tcW w:type="dxa" w:w="2347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OWLv2 → MM-GroundingDINO</w:t>
            </w:r>
          </w:p>
        </w:tc>
        <w:tc>
          <w:tcPr>
            <w:tcW w:type="dxa" w:w="361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SAM 3 좌초 시 fallback</w:t>
            </w:r>
          </w:p>
        </w:tc>
        <w:tc>
          <w:tcPr>
            <w:tcW w:type="dxa" w:w="1625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70"/>
      </w:pPr>
      <w:r>
        <w:rPr>
          <w:rFonts w:ascii="Malgun Gothic" w:cs="Malgun Gothic" w:eastAsia="Malgun Gothic" w:hAnsi="Malgun Gothic"/>
          <w:b/>
          <w:bCs/>
          <w:color w:val="B8860B"/>
          <w:sz w:val="19"/>
          <w:szCs w:val="19"/>
        </w:rPr>
        <w:t xml:space="preserve">다음 주 실행 계획  </w:t>
      </w:r>
      <w:r>
        <w:rPr>
          <w:rFonts w:ascii="Malgun Gothic" w:cs="Malgun Gothic" w:eastAsia="Malgun Gothic" w:hAnsi="Malgun Gothic"/>
          <w:sz w:val="19"/>
          <w:szCs w:val="19"/>
        </w:rPr>
        <w:t xml:space="preserve">1일차: depth 4종 정량 비교(HE 실측 대조, GPU 1~2h) → 2일차: SAM 3 설치 스모크 → 통과 시 15유닛 비교(유령률·커버리지, 4~8h) → 3일차: 결과 반영·robustness 재개. 각 단계는 PBS job으로 제출하며 실패 시 fallback 후보로 전환합니다.</w:t>
      </w:r>
    </w:p>
    <w:p>
      <w:pPr>
        <w:pStyle w:val="Heading1"/>
        <w:spacing w:after="140" w:before="300"/>
      </w:pPr>
      <w:r>
        <w:rPr>
          <w:rFonts w:ascii="Malgun Gothic" w:cs="Malgun Gothic" w:eastAsia="Malgun Gothic" w:hAnsi="Malgun Gothic"/>
          <w:b/>
          <w:bCs/>
          <w:color w:val="2F5496"/>
          <w:sz w:val="29"/>
          <w:szCs w:val="29"/>
        </w:rPr>
        <w:t xml:space="preserve">첨부 — 결과물 폴더 (구글 드라이브 공유)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폴더</w:t>
            </w:r>
          </w:p>
        </w:tc>
        <w:tc>
          <w:tcPr>
            <w:tcW w:type="dxa" w:w="6499"/>
            <w:shd w:fill="D9E2F3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527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1_2D_bounding_box</w:t>
            </w:r>
          </w:p>
        </w:tc>
        <w:tc>
          <w:tcPr>
            <w:tcW w:type="dxa" w:w="649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2D box 오버레이 영상 39편 (태스크/카메라별) + boxes2d.json 예시</w:t>
            </w:r>
          </w:p>
        </w:tc>
      </w:tr>
      <w:tr>
        <w:tc>
          <w:tcPr>
            <w:tcW w:type="dxa" w:w="2527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2_gripper_segmentation</w:t>
            </w:r>
          </w:p>
        </w:tc>
        <w:tc>
          <w:tcPr>
            <w:tcW w:type="dxa" w:w="649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로봇 팔·손 분할 실측 (검출률 json + 마스크 이미지)</w:t>
            </w:r>
          </w:p>
        </w:tc>
      </w:tr>
      <w:tr>
        <w:tc>
          <w:tcPr>
            <w:tcW w:type="dxa" w:w="2527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3_모듈별_베스트워스트</w:t>
            </w:r>
          </w:p>
        </w:tc>
        <w:tc>
          <w:tcPr>
            <w:tcW w:type="dxa" w:w="649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모듈별 잘함/못함 비교 그림</w:t>
            </w:r>
          </w:p>
        </w:tc>
      </w:tr>
      <w:tr>
        <w:tc>
          <w:tcPr>
            <w:tcW w:type="dxa" w:w="2527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4_G1_H1_비교</w:t>
            </w:r>
          </w:p>
        </w:tc>
        <w:tc>
          <w:tcPr>
            <w:tcW w:type="dxa" w:w="649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H1 실행 검증 6건 이미지 + 통계</w:t>
            </w:r>
          </w:p>
        </w:tc>
      </w:tr>
      <w:tr>
        <w:tc>
          <w:tcPr>
            <w:tcW w:type="dxa" w:w="2527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5_ghost_개선_전후</w:t>
            </w:r>
          </w:p>
        </w:tc>
        <w:tc>
          <w:tcPr>
            <w:tcW w:type="dxa" w:w="649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13유닛 개선 전/후 영상 쌍 + 제거 프레임 수</w:t>
            </w:r>
          </w:p>
        </w:tc>
      </w:tr>
      <w:tr>
        <w:tc>
          <w:tcPr>
            <w:tcW w:type="dxa" w:w="2527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6_큰객체_table</w:t>
            </w:r>
          </w:p>
        </w:tc>
        <w:tc>
          <w:tcPr>
            <w:tcW w:type="dxa" w:w="6499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table 검출 실험 결과 (게이트별 기각 사유)</w:t>
            </w:r>
          </w:p>
        </w:tc>
      </w:tr>
    </w:tbl>
    <w:p>
      <w:pPr>
        <w:spacing w:after="110" w:before="60"/>
      </w:pPr>
      <w:r>
        <w:rPr>
          <w:rFonts w:ascii="Malgun Gothic" w:cs="Malgun Gothic" w:eastAsia="Malgun Gothic" w:hAnsi="Malgun Gothic"/>
          <w:sz w:val="18"/>
          <w:szCs w:val="18"/>
        </w:rPr>
        <w:t xml:space="preserve">파이프라인 코드·문서: github.com/hsmai/StarFellowship — task3-3dbbox-pipeline/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4e33b5082c1cff237b96ee5c147a52f567871.png"/><Relationship Id="rId8" Type="http://schemas.openxmlformats.org/officeDocument/2006/relationships/image" Target="media/dc6785fd9d9324ba54a012d1a5999e448d336204.png"/><Relationship Id="rId9" Type="http://schemas.openxmlformats.org/officeDocument/2006/relationships/image" Target="media/ac26aef424be3f87adc197260a4503035473963e.png"/><Relationship Id="rId10" Type="http://schemas.openxmlformats.org/officeDocument/2006/relationships/image" Target="media/0e490f5384f09814e91107cff1e7275da3ca0024.png"/><Relationship Id="rId11" Type="http://schemas.openxmlformats.org/officeDocument/2006/relationships/image" Target="media/e1b40a4bad1d3a8bae9699942789c3e4b9affc0c.png"/><Relationship Id="rId12" Type="http://schemas.openxmlformats.org/officeDocument/2006/relationships/image" Target="media/45a7415b8b3a26130c76a1a31220d33af5be06a1.png"/><Relationship Id="rId13" Type="http://schemas.openxmlformats.org/officeDocument/2006/relationships/image" Target="media/5efb476470c31ef72e1ff4c5416b675426318052.png"/><Relationship Id="rId14" Type="http://schemas.openxmlformats.org/officeDocument/2006/relationships/image" Target="media/2d7e3eac0324256087de021d1b129311064e079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2026-08-05T11:52:04.136Z</dcterms:created>
  <dcterms:modified xsi:type="dcterms:W3CDTF">2026-08-05T11:52:04.136Z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