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DÖKÜMAN</w:t>
      </w:r>
      <w:r>
        <w:t xml:space="preserve"> </w:t>
      </w:r>
      <w:r>
        <w:t xml:space="preserve">BAŞLIĞI</w:t>
      </w:r>
    </w:p>
    <w:p>
      <w:pPr>
        <w:pStyle w:val="Author"/>
      </w:pPr>
      <w:r>
        <w:t xml:space="preserve">Hasan</w:t>
      </w:r>
      <w:r>
        <w:t xml:space="preserve"> </w:t>
      </w:r>
      <w:r>
        <w:t xml:space="preserve">BULUT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e-oluşturma-ve-formatlama"/>
    <w:p>
      <w:pPr>
        <w:pStyle w:val="Heading1"/>
      </w:pPr>
      <w:r>
        <w:t xml:space="preserve">Liste Oluşturma ve Formatlama</w:t>
      </w:r>
    </w:p>
    <w:p>
      <w:pPr>
        <w:pStyle w:val="FirstParagraph"/>
      </w:pPr>
      <w:r>
        <w:t xml:space="preserve">R Markdown kullanarak R kodlarıyla birlikte çıktılar ve yorumlardan oluşan dosyalar hazırlamak mümkündür. Herhangi bir liste hazırlamak için alt satıra inip - operatöründen sonra boşluk bırakılarak listenin elemanları ifade edilebilir. Örneğin R Markdown ile yazım formatları aşağıdaki gibi değiştirilebilir:</w:t>
      </w:r>
    </w:p>
    <w:p>
      <w:pPr>
        <w:numPr>
          <w:ilvl w:val="0"/>
          <w:numId w:val="1001"/>
        </w:numPr>
        <w:pStyle w:val="Compact"/>
      </w:pPr>
      <w:r>
        <w:rPr>
          <w:iCs/>
          <w:i/>
        </w:rPr>
        <w:t xml:space="preserve">italik</w:t>
      </w:r>
    </w:p>
    <w:p>
      <w:pPr>
        <w:numPr>
          <w:ilvl w:val="0"/>
          <w:numId w:val="1001"/>
        </w:numPr>
        <w:pStyle w:val="Compact"/>
      </w:pPr>
      <w:r>
        <w:rPr>
          <w:bCs/>
          <w:b/>
        </w:rPr>
        <w:t xml:space="preserve">bold</w:t>
      </w:r>
    </w:p>
    <w:p>
      <w:pPr>
        <w:numPr>
          <w:ilvl w:val="0"/>
          <w:numId w:val="1001"/>
        </w:numPr>
        <w:pStyle w:val="Compact"/>
      </w:pPr>
      <w:r>
        <w:rPr>
          <w:iCs/>
          <w:i/>
          <w:bCs/>
          <w:b/>
        </w:rPr>
        <w:t xml:space="preserve">bold ve italik</w:t>
      </w:r>
    </w:p>
    <w:p>
      <w:pPr>
        <w:numPr>
          <w:ilvl w:val="0"/>
          <w:numId w:val="1001"/>
        </w:numPr>
        <w:pStyle w:val="Compact"/>
      </w:pPr>
      <w:r>
        <w:rPr>
          <w:rStyle w:val="VerbatimChar"/>
        </w:rPr>
        <w:t xml:space="preserve">kod</w:t>
      </w:r>
    </w:p>
    <w:p>
      <w:pPr>
        <w:numPr>
          <w:ilvl w:val="0"/>
          <w:numId w:val="1001"/>
        </w:numPr>
        <w:pStyle w:val="Compact"/>
      </w:pPr>
      <w:r>
        <w:rPr>
          <w:strike/>
        </w:rPr>
        <w:t xml:space="preserve">üstü çizili</w:t>
      </w:r>
    </w:p>
    <w:p>
      <w:pPr>
        <w:numPr>
          <w:ilvl w:val="0"/>
          <w:numId w:val="1001"/>
        </w:numPr>
        <w:pStyle w:val="Compact"/>
      </w:pPr>
      <w:r>
        <w:rPr>
          <w:u w:val="single"/>
        </w:rPr>
        <w:t xml:space="preserve">altı çizili</w:t>
      </w:r>
    </w:p>
    <w:p>
      <w:pPr>
        <w:numPr>
          <w:ilvl w:val="0"/>
          <w:numId w:val="1001"/>
        </w:numPr>
        <w:pStyle w:val="Compact"/>
      </w:pPr>
      <w:r>
        <w:t xml:space="preserve">alt indis</w:t>
      </w:r>
      <w:r>
        <w:rPr>
          <w:vertAlign w:val="subscript"/>
        </w:rPr>
        <w:t xml:space="preserve">1</w:t>
      </w:r>
    </w:p>
    <w:p>
      <w:pPr>
        <w:numPr>
          <w:ilvl w:val="0"/>
          <w:numId w:val="1001"/>
        </w:numPr>
        <w:pStyle w:val="Compact"/>
      </w:pPr>
      <w:r>
        <w:t xml:space="preserve">üst indis</w:t>
      </w:r>
      <w:r>
        <w:rPr>
          <w:vertAlign w:val="superscript"/>
        </w:rPr>
        <w:t xml:space="preserve">2</w:t>
      </w:r>
    </w:p>
    <w:p>
      <w:pPr>
        <w:numPr>
          <w:ilvl w:val="0"/>
          <w:numId w:val="1001"/>
        </w:numPr>
        <w:pStyle w:val="Compact"/>
      </w:pPr>
      <w:r>
        <w:t xml:space="preserve">vb.</w:t>
      </w:r>
    </w:p>
    <w:bookmarkEnd w:id="20"/>
    <w:bookmarkStart w:id="26" w:name="r-kodlarını-çalıştırma-chunks"/>
    <w:p>
      <w:pPr>
        <w:pStyle w:val="Heading1"/>
      </w:pPr>
      <w:r>
        <w:t xml:space="preserve">R Kodlarını Çalıştırma (Chunks)</w:t>
      </w:r>
    </w:p>
    <w:bookmarkStart w:id="24" w:name="r-kodlarını-kod-bloğunda-çalıştırma"/>
    <w:p>
      <w:pPr>
        <w:pStyle w:val="Heading2"/>
      </w:pPr>
      <w:r>
        <w:t xml:space="preserve">R Kodlarını Kod Bloğunda Çalıştırma</w:t>
      </w:r>
    </w:p>
    <w:p>
      <w:pPr>
        <w:pStyle w:val="FirstParagraph"/>
      </w:pPr>
      <w:r>
        <w:t xml:space="preserve">Burada R kodlarını yazıp çalıştırmak için aşağıdaki yapı kullanılmaktadır. Bu yapıya</w:t>
      </w:r>
      <w:r>
        <w:t xml:space="preserve"> </w:t>
      </w:r>
      <w:r>
        <w:rPr>
          <w:bCs/>
          <w:b/>
        </w:rPr>
        <w:t xml:space="preserve">chunk</w:t>
      </w:r>
      <w:r>
        <w:t xml:space="preserve"> </w:t>
      </w:r>
      <w:r>
        <w:t xml:space="preserve">denir ve bu kod bloğunun açılması için kısayol tuşu</w:t>
      </w:r>
      <w:r>
        <w:t xml:space="preserve"> </w:t>
      </w:r>
      <w:r>
        <w:rPr>
          <w:iCs/>
          <w:i/>
        </w:rPr>
        <w:t xml:space="preserve">Ctrl+Alt+I</w:t>
      </w:r>
      <w:r>
        <w:t xml:space="preserve">’dır. Örneğin R programında aşağıdaki gibi standart normal dağılımdan 100 gözlem üretelim ve bunların histogram grafiğini oluşturalım.</w:t>
      </w:r>
    </w:p>
    <w:p>
      <w:pPr>
        <w:pStyle w:val="SourceCode"/>
      </w:pPr>
      <w:r>
        <w:rPr>
          <w:rStyle w:val="NormalTok"/>
        </w:rPr>
        <w:t xml:space="preserve">veri</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FunctionTok"/>
        </w:rPr>
        <w:t xml:space="preserve">hist</w:t>
      </w:r>
      <w:r>
        <w:rPr>
          <w:rStyle w:val="NormalTok"/>
        </w:rPr>
        <w:t xml:space="preserve">(veri)</w:t>
      </w:r>
    </w:p>
    <w:p>
      <w:pPr>
        <w:pStyle w:val="FirstParagraph"/>
      </w:pPr>
      <w:r>
        <w:drawing>
          <wp:inline>
            <wp:extent cx="4620126" cy="3696101"/>
            <wp:effectExtent b="0" l="0" r="0" t="0"/>
            <wp:docPr descr="" title="" id="22" name="Picture"/>
            <a:graphic>
              <a:graphicData uri="http://schemas.openxmlformats.org/drawingml/2006/picture">
                <pic:pic>
                  <pic:nvPicPr>
                    <pic:cNvPr descr="Notebook-1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r-kodlarını-metin-içinde-çalıştırma"/>
    <w:p>
      <w:pPr>
        <w:pStyle w:val="Heading2"/>
      </w:pPr>
      <w:r>
        <w:t xml:space="preserve">R Kodlarını Metin İçinde Çalıştırma</w:t>
      </w:r>
    </w:p>
    <w:p>
      <w:pPr>
        <w:pStyle w:val="FirstParagraph"/>
      </w:pPr>
      <w:r>
        <w:t xml:space="preserve">Metin içerisinde herhangi bir R kodunu çalıştırmak ve sonucunu yine metin içerisine yazdırmak amacıyla üç tırnak içerisinde r ve bir boşluk bırakarak istenen R fonksiyonu veya kodu yazılır. Eğer yazılan ifadenin bir R kodu (paket veya fonksiyon ismi vb.) olduğu ifade edilmek istenirse sadece</w:t>
      </w:r>
      <w:r>
        <w:t xml:space="preserve"> </w:t>
      </w:r>
      <w:r>
        <w:rPr>
          <w:rStyle w:val="VerbatimChar"/>
        </w:rPr>
        <w:t xml:space="preserve">mean()</w:t>
      </w:r>
      <w:r>
        <w:t xml:space="preserve"> </w:t>
      </w:r>
      <w:r>
        <w:t xml:space="preserve">şeklinde tırnak içinde yazılması yeterlidir. Aşağıdaki örneği inceleyiniz.</w:t>
      </w:r>
    </w:p>
    <w:p>
      <w:pPr>
        <w:pStyle w:val="BodyText"/>
      </w:pPr>
      <w:r>
        <w:t xml:space="preserve">Burada</w:t>
      </w:r>
      <w:r>
        <w:t xml:space="preserve"> </w:t>
      </w:r>
      <w:r>
        <w:rPr>
          <w:rStyle w:val="VerbatimChar"/>
        </w:rPr>
        <w:t xml:space="preserve">iris</w:t>
      </w:r>
      <w:r>
        <w:t xml:space="preserve"> </w:t>
      </w:r>
      <w:r>
        <w:t xml:space="preserve">verisi için</w:t>
      </w:r>
      <w:r>
        <w:t xml:space="preserve"> </w:t>
      </w:r>
      <w:r>
        <w:rPr>
          <w:rStyle w:val="VerbatimChar"/>
        </w:rPr>
        <w:t xml:space="preserve">summary()</w:t>
      </w:r>
      <w:r>
        <w:t xml:space="preserve"> </w:t>
      </w:r>
      <w:r>
        <w:t xml:space="preserve">fonksiyonu çalıştırıldığında aşağıdaki çıktı elde edilir. Görüldüğü gibi söz konusu veri setinde 5 adet değişken bulunmaktadır.</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bookmarkEnd w:id="25"/>
    <w:bookmarkEnd w:id="26"/>
    <w:bookmarkStart w:id="27" w:name="denklemler-oluşturma"/>
    <w:p>
      <w:pPr>
        <w:pStyle w:val="Heading1"/>
      </w:pPr>
      <w:r>
        <w:t xml:space="preserve">Denklemler Oluşturma</w:t>
      </w:r>
    </w:p>
    <w:p>
      <w:pPr>
        <w:pStyle w:val="FirstParagraph"/>
      </w:pPr>
      <w:r>
        <w:t xml:space="preserve">Burada denklem oluşturmak için LateX formatında denklemler yazılmalıdır. Bu denklemleri metin içerisinde yazmak için birer dolar operatörünün arasına, bir eşitlik olarak metinde yer vermek için de çift dolar operatörü arasında yazılır.</w:t>
      </w:r>
    </w:p>
    <w:p>
      <w:pPr>
        <w:pStyle w:val="BodyText"/>
      </w:pPr>
      <w:r>
        <w:t xml:space="preserve">Örneğin pisagor teoremi</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 </w:t>
      </w:r>
      <w:r>
        <w:t xml:space="preserve">şeklinde yazılabilir. Aritmetik ortalamanın formulü ise aşağıdaki gibi verilir.</w:t>
      </w:r>
    </w:p>
    <w:p>
      <w:pPr>
        <w:pStyle w:val="BodyText"/>
      </w:pPr>
      <m:oMathPara>
        <m:oMathParaPr>
          <m:jc m:val="center"/>
        </m:oMathParaPr>
        <m:oMath>
          <m:r>
            <m:t>μ</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m:oMathPara>
    </w:p>
    <w:p>
      <w:pPr>
        <w:pStyle w:val="FirstParagraph"/>
      </w:pPr>
      <w:r>
        <w:t xml:space="preserve">Benzer şekilde LateX koduyla metin içerisinde ve denklem şeklinde bir matris aşağıdaki gibi oluşturulabilir.</w:t>
      </w:r>
    </w:p>
    <w:p>
      <w:pPr>
        <w:numPr>
          <w:ilvl w:val="0"/>
          <w:numId w:val="1002"/>
        </w:numPr>
      </w:pPr>
      <w:r>
        <w:t xml:space="preserve">Metin içerisinde</w:t>
      </w:r>
      <w:r>
        <w:t xml:space="preserve"> </w:t>
      </w:r>
      <m:oMath>
        <m:d>
          <m:dPr>
            <m:begChr m:val="["/>
            <m:endChr m:val="]"/>
            <m:sepChr m:val=""/>
            <m:grow/>
          </m:dPr>
          <m:e>
            <m:m>
              <m:mPr>
                <m:baseJc m:val="center"/>
                <m:plcHide m:val="1"/>
                <m:mcs>
                  <m:mc>
                    <m:mcPr>
                      <m:mcJc m:val="center"/>
                      <m:count m:val="1"/>
                    </m:mcPr>
                  </m:mc>
                  <m:mc>
                    <m:mcPr>
                      <m:mcJc m:val="center"/>
                      <m:count m:val="1"/>
                    </m:mcPr>
                  </m:mc>
                </m:mcs>
              </m:mPr>
              <m:mr>
                <m:e>
                  <m:r>
                    <m:t>1</m:t>
                  </m:r>
                </m:e>
                <m:e>
                  <m:r>
                    <m:t>2</m:t>
                  </m:r>
                </m:e>
              </m:mr>
              <m:mr>
                <m:e>
                  <m:r>
                    <m:t>4</m:t>
                  </m:r>
                </m:e>
                <m:e>
                  <m:r>
                    <m:t>5</m:t>
                  </m:r>
                </m:e>
              </m:mr>
            </m:m>
          </m:e>
        </m:d>
      </m:oMath>
    </w:p>
    <w:p>
      <w:pPr>
        <w:numPr>
          <w:ilvl w:val="0"/>
          <w:numId w:val="1002"/>
        </w:numPr>
      </w:pPr>
      <w:r>
        <w:t xml:space="preserve">Denklem Şeklinde</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1</m:t>
                    </m:r>
                  </m:e>
                  <m:e>
                    <m:r>
                      <m:t>2</m:t>
                    </m:r>
                  </m:e>
                </m:mr>
                <m:mr>
                  <m:e>
                    <m:r>
                      <m:t>4</m:t>
                    </m:r>
                  </m:e>
                  <m:e>
                    <m:r>
                      <m:t>5</m:t>
                    </m:r>
                  </m:e>
                </m:mr>
              </m:m>
            </m:e>
          </m:d>
        </m:oMath>
      </m:oMathPara>
    </w:p>
    <w:bookmarkEnd w:id="27"/>
    <w:bookmarkStart w:id="28" w:name="başlık-dereceleri"/>
    <w:p>
      <w:pPr>
        <w:pStyle w:val="Heading1"/>
      </w:pPr>
      <w:r>
        <w:t xml:space="preserve">Başlık Dereceleri</w:t>
      </w:r>
    </w:p>
    <w:p>
      <w:pPr>
        <w:pStyle w:val="FirstParagraph"/>
      </w:pPr>
      <w:r>
        <w:t xml:space="preserve">R Markdown dilinde başlık için # operatörü kullanılır. Burada operatör sayısı başlığın derecesini belirtmekte olup, 6. dereceye kadar izin verilmektedir.</w:t>
      </w:r>
    </w:p>
    <w:bookmarkEnd w:id="28"/>
    <w:bookmarkStart w:id="34" w:name="başlık-derecesi-1"/>
    <w:p>
      <w:pPr>
        <w:pStyle w:val="Heading1"/>
      </w:pPr>
      <w:r>
        <w:t xml:space="preserve">Başlık Derecesi 1</w:t>
      </w:r>
    </w:p>
    <w:bookmarkStart w:id="33" w:name="başlık-derecesi-2"/>
    <w:p>
      <w:pPr>
        <w:pStyle w:val="Heading2"/>
      </w:pPr>
      <w:r>
        <w:t xml:space="preserve">Başlık Derecesi 2</w:t>
      </w:r>
    </w:p>
    <w:bookmarkStart w:id="32" w:name="başlık-derecesi-3"/>
    <w:p>
      <w:pPr>
        <w:pStyle w:val="Heading3"/>
      </w:pPr>
      <w:r>
        <w:t xml:space="preserve">Başlık Derecesi 3</w:t>
      </w:r>
    </w:p>
    <w:bookmarkStart w:id="31" w:name="başlık-derecesi-4"/>
    <w:p>
      <w:pPr>
        <w:pStyle w:val="Heading4"/>
      </w:pPr>
      <w:r>
        <w:t xml:space="preserve">Başlık Derecesi 4</w:t>
      </w:r>
    </w:p>
    <w:bookmarkStart w:id="30" w:name="başlık-derecesi-5"/>
    <w:p>
      <w:pPr>
        <w:pStyle w:val="Heading5"/>
      </w:pPr>
      <w:r>
        <w:t xml:space="preserve">Başlık Derecesi 5</w:t>
      </w:r>
    </w:p>
    <w:bookmarkStart w:id="29" w:name="başlık-derecesi"/>
    <w:p>
      <w:pPr>
        <w:pStyle w:val="Heading6"/>
      </w:pPr>
      <w:r>
        <w:t xml:space="preserve">Başlık Derecesi</w:t>
      </w:r>
    </w:p>
    <w:bookmarkEnd w:id="29"/>
    <w:bookmarkEnd w:id="30"/>
    <w:bookmarkEnd w:id="31"/>
    <w:bookmarkEnd w:id="32"/>
    <w:bookmarkEnd w:id="33"/>
    <w:bookmarkEnd w:id="34"/>
    <w:bookmarkStart w:id="35" w:name="tablo-oluşturma"/>
    <w:p>
      <w:pPr>
        <w:pStyle w:val="Heading1"/>
      </w:pPr>
      <w:r>
        <w:t xml:space="preserve">Tablo Oluşturma</w:t>
      </w:r>
    </w:p>
    <w:p>
      <w:pPr>
        <w:pStyle w:val="FirstParagraph"/>
      </w:pPr>
      <w:r>
        <w:t xml:space="preserve">Tablo oluşturmak için genellikle aşağıdaki format kullanılır. Burada hücreleri sağa yaslamak için : operatörü sağ kısımda, sola yaslamak için sol kısımda, ortalamak için her iki tarafta da bulunmaktadır.</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Sola Yaslı</w:t>
            </w:r>
          </w:p>
        </w:tc>
        <w:tc>
          <w:tcPr/>
          <w:p>
            <w:pPr>
              <w:pStyle w:val="Compact"/>
              <w:jc w:val="right"/>
            </w:pPr>
            <w:r>
              <w:t xml:space="preserve">Sağa Yaslı</w:t>
            </w:r>
          </w:p>
        </w:tc>
        <w:tc>
          <w:tcPr/>
          <w:p>
            <w:pPr>
              <w:pStyle w:val="Compact"/>
              <w:jc w:val="center"/>
            </w:pPr>
            <w:r>
              <w:t xml:space="preserve">Ortalı</w:t>
            </w:r>
          </w:p>
        </w:tc>
        <w:tc>
          <w:tcPr/>
          <w:p>
            <w:pPr>
              <w:pStyle w:val="Compact"/>
              <w:jc w:val="left"/>
            </w:pPr>
            <w:r>
              <w:t xml:space="preserve">Default</w:t>
            </w:r>
          </w:p>
        </w:tc>
      </w:tr>
      <w:tr>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c>
          <w:tcPr/>
          <w:p>
            <w:pPr>
              <w:pStyle w:val="Compact"/>
              <w:jc w:val="left"/>
            </w:pPr>
            <w:r>
              <w:t xml:space="preserve">1</w:t>
            </w:r>
          </w:p>
        </w:tc>
      </w:tr>
      <w:tr>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c>
          <w:tcPr/>
          <w:p>
            <w:pPr>
              <w:pStyle w:val="Compact"/>
              <w:jc w:val="left"/>
            </w:pPr>
            <w:r>
              <w:t xml:space="preserve">12</w:t>
            </w:r>
          </w:p>
        </w:tc>
      </w:tr>
      <w:tr>
        <w:tc>
          <w:tcPr/>
          <w:p>
            <w:pPr>
              <w:pStyle w:val="Compact"/>
              <w:jc w:val="left"/>
            </w:pPr>
            <w:r>
              <w:t xml:space="preserve">1</w:t>
            </w:r>
          </w:p>
        </w:tc>
        <w:tc>
          <w:tcPr/>
          <w:p>
            <w:pPr>
              <w:pStyle w:val="Compact"/>
              <w:jc w:val="right"/>
            </w:pPr>
            <w:r>
              <w:t xml:space="preserve">2</w:t>
            </w:r>
          </w:p>
        </w:tc>
        <w:tc>
          <w:tcPr/>
          <w:p>
            <w:pPr>
              <w:pStyle w:val="Compact"/>
              <w:jc w:val="center"/>
            </w:pPr>
            <w:r>
              <w:t xml:space="preserve">3</w:t>
            </w:r>
          </w:p>
        </w:tc>
        <w:tc>
          <w:tcPr/>
          <w:p>
            <w:pPr>
              <w:pStyle w:val="Compact"/>
              <w:jc w:val="left"/>
            </w:pPr>
            <w:r>
              <w:t xml:space="preserve">4</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DÖKÜMAN BAŞLIĞI</dc:title>
  <dc:creator>Hasan BULUT</dc:creator>
  <cp:keywords/>
  <dcterms:created xsi:type="dcterms:W3CDTF">2022-11-18T06:45:17Z</dcterms:created>
  <dcterms:modified xsi:type="dcterms:W3CDTF">2022-11-18T06:45:17Z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