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F04C6" w14:textId="77777777" w:rsidR="00781E53" w:rsidRDefault="00781E53" w:rsidP="00781E53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  <w:r w:rsidRPr="00511F2C">
        <w:rPr>
          <w:rFonts w:ascii="Times New Roman" w:hAnsi="Times New Roman" w:cs="Times New Roman"/>
          <w:b/>
          <w:bCs/>
          <w:sz w:val="28"/>
          <w:szCs w:val="32"/>
        </w:rPr>
        <w:t>Time Seri</w:t>
      </w:r>
      <w:r>
        <w:rPr>
          <w:rFonts w:ascii="Times New Roman" w:hAnsi="Times New Roman" w:cs="Times New Roman"/>
          <w:b/>
          <w:bCs/>
          <w:sz w:val="28"/>
          <w:szCs w:val="32"/>
        </w:rPr>
        <w:t>es</w:t>
      </w:r>
      <w:r w:rsidRPr="00511F2C">
        <w:rPr>
          <w:rFonts w:ascii="Times New Roman" w:hAnsi="Times New Roman" w:cs="Times New Roman"/>
          <w:b/>
          <w:bCs/>
          <w:sz w:val="28"/>
          <w:szCs w:val="32"/>
        </w:rPr>
        <w:t xml:space="preserve"> methods</w:t>
      </w:r>
      <w:r>
        <w:rPr>
          <w:rStyle w:val="ab"/>
          <w:rFonts w:ascii="Times New Roman" w:hAnsi="Times New Roman" w:cs="Times New Roman"/>
          <w:b/>
          <w:bCs/>
          <w:sz w:val="28"/>
          <w:szCs w:val="32"/>
        </w:rPr>
        <w:footnoteReference w:id="1"/>
      </w:r>
    </w:p>
    <w:p w14:paraId="60A71DBC" w14:textId="77777777" w:rsidR="00781E53" w:rsidRDefault="00781E53" w:rsidP="00781E53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062C8E2A" w14:textId="77777777" w:rsidR="00781E53" w:rsidRDefault="00781E53" w:rsidP="00781E53">
      <w:pPr>
        <w:jc w:val="center"/>
        <w:rPr>
          <w:rFonts w:ascii="Times New Roman" w:hAnsi="Times New Roman" w:cs="Times New Roman"/>
          <w:b/>
          <w:bCs/>
          <w:sz w:val="28"/>
          <w:szCs w:val="32"/>
        </w:rPr>
      </w:pPr>
    </w:p>
    <w:p w14:paraId="29469A37" w14:textId="04CEBFD0" w:rsidR="00781E53" w:rsidRDefault="00781E53" w:rsidP="00781E53">
      <w:pPr>
        <w:pStyle w:val="a6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32"/>
        </w:rPr>
        <w:t>Maximum Likelihood Estimation (MLE)</w:t>
      </w:r>
    </w:p>
    <w:p w14:paraId="134B1338" w14:textId="25EBFDE1" w:rsidR="005661E6" w:rsidRDefault="00781E53" w:rsidP="00781E53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</w:t>
      </w:r>
      <w:r w:rsidRPr="00781E53">
        <w:rPr>
          <w:rFonts w:ascii="Times New Roman" w:hAnsi="Times New Roman" w:cs="Times New Roman"/>
          <w:sz w:val="24"/>
          <w:szCs w:val="28"/>
        </w:rPr>
        <w:t>The core ob</w:t>
      </w:r>
      <w:r>
        <w:rPr>
          <w:rFonts w:ascii="Times New Roman" w:hAnsi="Times New Roman" w:cs="Times New Roman"/>
          <w:sz w:val="24"/>
          <w:szCs w:val="28"/>
        </w:rPr>
        <w:t>jective of MLE is to find the parameter value (</w:t>
      </w:r>
      <m:oMath>
        <m:r>
          <w:rPr>
            <w:rFonts w:ascii="Cambria Math" w:hAnsi="Cambria Math" w:cs="Times New Roman"/>
            <w:sz w:val="24"/>
            <w:szCs w:val="28"/>
          </w:rPr>
          <m:t>θ</m:t>
        </m:r>
      </m:oMath>
      <w:r>
        <w:rPr>
          <w:rFonts w:ascii="Times New Roman" w:hAnsi="Times New Roman" w:cs="Times New Roman"/>
          <w:sz w:val="24"/>
          <w:szCs w:val="28"/>
        </w:rPr>
        <w:t xml:space="preserve">) that maximize the likelihood function </w:t>
      </w:r>
      <w:proofErr w:type="gramStart"/>
      <w:r>
        <w:rPr>
          <w:rFonts w:ascii="Times New Roman" w:hAnsi="Times New Roman" w:cs="Times New Roman"/>
          <w:sz w:val="24"/>
          <w:szCs w:val="28"/>
        </w:rPr>
        <w:t>L(</w:t>
      </w:r>
      <w:proofErr w:type="gramEnd"/>
      <m:oMath>
        <m:r>
          <w:rPr>
            <w:rFonts w:ascii="Cambria Math" w:hAnsi="Cambria Math" w:cs="Times New Roman"/>
            <w:sz w:val="24"/>
            <w:szCs w:val="28"/>
          </w:rPr>
          <m:t>θ</m:t>
        </m:r>
      </m:oMath>
      <w:r>
        <w:rPr>
          <w:rFonts w:ascii="Times New Roman" w:hAnsi="Times New Roman" w:cs="Times New Roman"/>
          <w:sz w:val="24"/>
          <w:szCs w:val="28"/>
        </w:rPr>
        <w:t>), which represents the probability density of the observed data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 xml:space="preserve">, ⋯,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  <w:szCs w:val="28"/>
        </w:rPr>
        <w:t xml:space="preserve">) given those parameters. If data points were independent, the likelihood would be a simple product of individual densities. </w:t>
      </w:r>
      <w:r w:rsidRPr="005661E6">
        <w:rPr>
          <w:rFonts w:ascii="Times New Roman" w:hAnsi="Times New Roman" w:cs="Times New Roman"/>
          <w:b/>
          <w:bCs/>
          <w:sz w:val="24"/>
          <w:szCs w:val="28"/>
        </w:rPr>
        <w:t>However, in time series models like GARCH, observations are dependent on past values,</w:t>
      </w:r>
      <w:r>
        <w:rPr>
          <w:rFonts w:ascii="Times New Roman" w:hAnsi="Times New Roman" w:cs="Times New Roman"/>
          <w:sz w:val="24"/>
          <w:szCs w:val="28"/>
        </w:rPr>
        <w:t xml:space="preserve"> so the likelihood is calculated using conditional densities. For practical maximization, the log-likelihood is used, transforming the product of densities into a sum.</w:t>
      </w:r>
    </w:p>
    <w:p w14:paraId="5FD805C1" w14:textId="398A098C" w:rsidR="00C632A6" w:rsidRPr="00765015" w:rsidRDefault="00C632A6" w:rsidP="00781E53">
      <w:pPr>
        <w:jc w:val="both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ab/>
      </w:r>
      <w:r w:rsidRPr="00765015">
        <w:rPr>
          <w:rFonts w:ascii="Times New Roman" w:hAnsi="Times New Roman" w:cs="Times New Roman"/>
          <w:b/>
          <w:bCs/>
          <w:sz w:val="24"/>
          <w:szCs w:val="28"/>
        </w:rPr>
        <w:t>The Formula.</w:t>
      </w:r>
    </w:p>
    <w:p w14:paraId="478B49BC" w14:textId="4FBABBA8" w:rsidR="00C632A6" w:rsidRDefault="00C632A6" w:rsidP="002218EC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Return Equation: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=a+b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t-1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</m:oMath>
    </w:p>
    <w:p w14:paraId="4DCB388E" w14:textId="17CF3071" w:rsidR="00C632A6" w:rsidRPr="00C632A6" w:rsidRDefault="00C632A6" w:rsidP="002218EC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Error Term: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</m:oMath>
    </w:p>
    <w:p w14:paraId="53388493" w14:textId="77777777" w:rsidR="002218EC" w:rsidRPr="002218EC" w:rsidRDefault="00C632A6" w:rsidP="002218EC">
      <w:pPr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Variance Equation: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8"/>
          </w:rPr>
          <m:t>=ω++β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t-1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8"/>
          </w:rPr>
          <m:t>+</m:t>
        </m:r>
        <m:r>
          <w:rPr>
            <w:rFonts w:ascii="Cambria Math" w:hAnsi="Cambria Math" w:cs="Times New Roman"/>
            <w:sz w:val="24"/>
            <w:szCs w:val="28"/>
          </w:rPr>
          <m:t>α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  <m:r>
              <w:rPr>
                <w:rFonts w:ascii="Cambria Math" w:hAnsi="Cambria Math" w:cs="Times New Roman"/>
                <w:sz w:val="24"/>
                <w:szCs w:val="28"/>
              </w:rPr>
              <m:t>-1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8"/>
          </w:rPr>
          <m:t>,</m:t>
        </m:r>
      </m:oMath>
    </w:p>
    <w:p w14:paraId="5CA4D20D" w14:textId="6BD7DCA5" w:rsidR="00C632A6" w:rsidRDefault="002218EC" w:rsidP="002218EC">
      <w:pPr>
        <w:jc w:val="center"/>
        <w:rPr>
          <w:rFonts w:ascii="Times New Roman" w:hAnsi="Times New Roman" w:cs="Times New Roman"/>
          <w:sz w:val="24"/>
          <w:szCs w:val="28"/>
        </w:rPr>
      </w:pPr>
      <m:oMathPara>
        <m:oMath>
          <m:r>
            <w:rPr>
              <w:rFonts w:ascii="Cambria Math" w:hAnsi="Cambria Math" w:cs="Times New Roman"/>
              <w:sz w:val="24"/>
              <w:szCs w:val="28"/>
            </w:rPr>
            <m:t xml:space="preserve">  ω&gt;0, α and β≥0</m:t>
          </m:r>
        </m:oMath>
      </m:oMathPara>
    </w:p>
    <w:p w14:paraId="4BB9C4F4" w14:textId="6C91DD58" w:rsidR="00C04235" w:rsidRPr="002218EC" w:rsidRDefault="005661E6" w:rsidP="005661E6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For Estimation of GARCH (1, 1), While simultaneous estimation of all parameters is ideal, a simplified two-estimation method is introduced. </w:t>
      </w:r>
      <w:r w:rsidRPr="005661E6">
        <w:rPr>
          <w:rFonts w:ascii="Times New Roman" w:hAnsi="Times New Roman" w:cs="Times New Roman"/>
          <w:b/>
          <w:bCs/>
          <w:sz w:val="24"/>
          <w:szCs w:val="28"/>
        </w:rPr>
        <w:t>Step 1</w:t>
      </w:r>
      <w:r>
        <w:rPr>
          <w:rFonts w:ascii="Times New Roman" w:hAnsi="Times New Roman" w:cs="Times New Roman"/>
          <w:b/>
          <w:bCs/>
          <w:sz w:val="24"/>
          <w:szCs w:val="28"/>
        </w:rPr>
        <w:t xml:space="preserve">, </w:t>
      </w:r>
      <w:r>
        <w:rPr>
          <w:rFonts w:ascii="Times New Roman" w:hAnsi="Times New Roman" w:cs="Times New Roman"/>
          <w:sz w:val="24"/>
          <w:szCs w:val="28"/>
        </w:rPr>
        <w:t>Estimate the return equation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=α+β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t-1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 xml:space="preserve">+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  <w:szCs w:val="28"/>
        </w:rPr>
        <w:t xml:space="preserve">) using </w:t>
      </w:r>
      <w:r w:rsidRPr="005661E6">
        <w:rPr>
          <w:rFonts w:ascii="Times New Roman" w:hAnsi="Times New Roman" w:cs="Times New Roman"/>
          <w:b/>
          <w:bCs/>
          <w:sz w:val="24"/>
          <w:szCs w:val="28"/>
        </w:rPr>
        <w:t>Ordinary Least Squares (OLS)</w:t>
      </w:r>
      <w:r>
        <w:rPr>
          <w:rFonts w:ascii="Times New Roman" w:hAnsi="Times New Roman" w:cs="Times New Roman"/>
          <w:sz w:val="24"/>
          <w:szCs w:val="28"/>
        </w:rPr>
        <w:t xml:space="preserve"> and calculate the residuals (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ε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  <w:szCs w:val="28"/>
        </w:rPr>
        <w:t xml:space="preserve">). </w:t>
      </w:r>
      <w:r w:rsidRPr="005661E6">
        <w:rPr>
          <w:rFonts w:ascii="Times New Roman" w:hAnsi="Times New Roman" w:cs="Times New Roman"/>
          <w:b/>
          <w:bCs/>
          <w:sz w:val="24"/>
          <w:szCs w:val="28"/>
        </w:rPr>
        <w:t>Step 2,</w:t>
      </w:r>
      <w:r>
        <w:rPr>
          <w:rFonts w:ascii="Times New Roman" w:hAnsi="Times New Roman" w:cs="Times New Roman"/>
          <w:sz w:val="24"/>
          <w:szCs w:val="28"/>
        </w:rPr>
        <w:t xml:space="preserve"> Treat these residuals as the error term and estimate the GARCH (1, 1) parameters (</w:t>
      </w:r>
      <m:oMath>
        <m:r>
          <w:rPr>
            <w:rFonts w:ascii="Cambria Math" w:hAnsi="Cambria Math" w:cs="Times New Roman"/>
            <w:sz w:val="24"/>
            <w:szCs w:val="28"/>
          </w:rPr>
          <m:t>ω, α, β</m:t>
        </m:r>
      </m:oMath>
      <w:r>
        <w:rPr>
          <w:rFonts w:ascii="Times New Roman" w:hAnsi="Times New Roman" w:cs="Times New Roman"/>
          <w:sz w:val="24"/>
          <w:szCs w:val="28"/>
        </w:rPr>
        <w:t xml:space="preserve">) using </w:t>
      </w:r>
      <w:r w:rsidRPr="005661E6">
        <w:rPr>
          <w:rFonts w:ascii="Times New Roman" w:hAnsi="Times New Roman" w:cs="Times New Roman"/>
          <w:b/>
          <w:bCs/>
          <w:sz w:val="24"/>
          <w:szCs w:val="28"/>
        </w:rPr>
        <w:t>MLE</w:t>
      </w:r>
      <w:r>
        <w:rPr>
          <w:rFonts w:ascii="Times New Roman" w:hAnsi="Times New Roman" w:cs="Times New Roman"/>
          <w:b/>
          <w:bCs/>
          <w:sz w:val="24"/>
          <w:szCs w:val="28"/>
        </w:rPr>
        <w:t>.</w:t>
      </w:r>
      <w:r w:rsidR="002218EC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="002218EC">
        <w:rPr>
          <w:rFonts w:ascii="Times New Roman" w:hAnsi="Times New Roman" w:cs="Times New Roman"/>
          <w:sz w:val="24"/>
          <w:szCs w:val="28"/>
        </w:rPr>
        <w:t xml:space="preserve">The likelihood is expressed as </w:t>
      </w:r>
      <m:oMath>
        <m:r>
          <w:rPr>
            <w:rFonts w:ascii="Cambria Math" w:hAnsi="Cambria Math" w:cs="Times New Roman"/>
            <w:sz w:val="24"/>
            <w:szCs w:val="28"/>
          </w:rPr>
          <m:t>L=f</m:t>
        </m:r>
        <m:d>
          <m:dPr>
            <m:endChr m:val="|"/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8"/>
              </w:rPr>
              <m:t>,</m:t>
            </m:r>
            <m:r>
              <w:rPr>
                <w:rFonts w:ascii="Cambria Math" w:hAnsi="Cambria Math" w:cs="Times New Roman"/>
                <w:sz w:val="24"/>
                <w:szCs w:val="28"/>
              </w:rPr>
              <m:t>⋯</m:t>
            </m:r>
            <m:r>
              <w:rPr>
                <w:rFonts w:ascii="Cambria Math" w:hAnsi="Cambria Math" w:cs="Times New Roman"/>
                <w:sz w:val="24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T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8"/>
          </w:rPr>
          <m:t xml:space="preserve"> ω, α, β).</m:t>
        </m:r>
      </m:oMath>
    </w:p>
    <w:p w14:paraId="01CC7DAB" w14:textId="515AAA09" w:rsidR="005661E6" w:rsidRDefault="005661E6" w:rsidP="005661E6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To compute the likelihood for a GARCH model, the following assumptions and processes are used. </w:t>
      </w:r>
      <w:r w:rsidR="00C632A6" w:rsidRPr="00C632A6">
        <w:rPr>
          <w:rFonts w:ascii="Times New Roman" w:hAnsi="Times New Roman" w:cs="Times New Roman"/>
          <w:b/>
          <w:bCs/>
          <w:sz w:val="24"/>
          <w:szCs w:val="28"/>
        </w:rPr>
        <w:t>Initial Values:</w:t>
      </w:r>
      <w:r w:rsidR="00C632A6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S</w:t>
      </w:r>
      <w:r w:rsidR="00C632A6">
        <w:rPr>
          <w:rFonts w:ascii="Times New Roman" w:hAnsi="Times New Roman" w:cs="Times New Roman"/>
          <w:sz w:val="24"/>
          <w:szCs w:val="28"/>
        </w:rPr>
        <w:t>tarting values of variance (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</m:oMath>
      <w:r w:rsidR="00C632A6">
        <w:rPr>
          <w:rFonts w:ascii="Times New Roman" w:hAnsi="Times New Roman" w:cs="Times New Roman"/>
          <w:sz w:val="24"/>
          <w:szCs w:val="28"/>
        </w:rPr>
        <w:t>) and errors (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</m:oMath>
      <w:r w:rsidR="00C632A6">
        <w:rPr>
          <w:rFonts w:ascii="Times New Roman" w:hAnsi="Times New Roman" w:cs="Times New Roman"/>
          <w:sz w:val="24"/>
          <w:szCs w:val="28"/>
        </w:rPr>
        <w:t xml:space="preserve">) are typically set to the sample variance of the residuals or the unconditional expectation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ω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1-α-β</m:t>
                </m:r>
              </m:e>
            </m:d>
            <m:r>
              <w:rPr>
                <w:rFonts w:ascii="Cambria Math" w:hAnsi="Cambria Math" w:cs="Times New Roman"/>
                <w:sz w:val="24"/>
                <w:szCs w:val="28"/>
              </w:rPr>
              <m:t xml:space="preserve"> .</m:t>
            </m:r>
          </m:den>
        </m:f>
      </m:oMath>
      <w:r w:rsidR="00C632A6">
        <w:rPr>
          <w:rFonts w:ascii="Times New Roman" w:hAnsi="Times New Roman" w:cs="Times New Roman"/>
          <w:sz w:val="24"/>
          <w:szCs w:val="28"/>
        </w:rPr>
        <w:t xml:space="preserve"> </w:t>
      </w:r>
      <w:r w:rsidR="00C632A6" w:rsidRPr="00C632A6">
        <w:rPr>
          <w:rFonts w:ascii="Times New Roman" w:hAnsi="Times New Roman" w:cs="Times New Roman"/>
          <w:b/>
          <w:bCs/>
          <w:sz w:val="24"/>
          <w:szCs w:val="28"/>
        </w:rPr>
        <w:t>Distribution:</w:t>
      </w:r>
      <w:r w:rsidR="00C632A6">
        <w:rPr>
          <w:rFonts w:ascii="Times New Roman" w:hAnsi="Times New Roman" w:cs="Times New Roman"/>
          <w:b/>
          <w:bCs/>
          <w:sz w:val="24"/>
          <w:szCs w:val="28"/>
        </w:rPr>
        <w:t xml:space="preserve"> </w:t>
      </w:r>
      <w:r w:rsidR="00C632A6">
        <w:rPr>
          <w:rFonts w:ascii="Times New Roman" w:hAnsi="Times New Roman" w:cs="Times New Roman"/>
          <w:sz w:val="24"/>
          <w:szCs w:val="28"/>
        </w:rPr>
        <w:t xml:space="preserve">The error term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</m:oMath>
      <w:r w:rsidR="00C632A6">
        <w:rPr>
          <w:rFonts w:ascii="Times New Roman" w:hAnsi="Times New Roman" w:cs="Times New Roman"/>
          <w:sz w:val="24"/>
          <w:szCs w:val="28"/>
        </w:rPr>
        <w:t xml:space="preserve"> is usually assumed to follow a standard normal distribution. </w:t>
      </w:r>
      <w:r w:rsidR="00C632A6" w:rsidRPr="00C632A6">
        <w:rPr>
          <w:rFonts w:ascii="Times New Roman" w:hAnsi="Times New Roman" w:cs="Times New Roman"/>
          <w:b/>
          <w:bCs/>
          <w:sz w:val="24"/>
          <w:szCs w:val="28"/>
        </w:rPr>
        <w:t>Recursive Calculation:</w:t>
      </w:r>
      <w:r w:rsidR="00C632A6">
        <w:rPr>
          <w:rFonts w:ascii="Times New Roman" w:hAnsi="Times New Roman" w:cs="Times New Roman"/>
          <w:sz w:val="24"/>
          <w:szCs w:val="28"/>
        </w:rPr>
        <w:t xml:space="preserve"> Given initial values</w:t>
      </w:r>
      <w:r w:rsidR="002218EC">
        <w:rPr>
          <w:rFonts w:ascii="Times New Roman" w:hAnsi="Times New Roman" w:cs="Times New Roman"/>
          <w:sz w:val="24"/>
          <w:szCs w:val="28"/>
        </w:rPr>
        <w:t xml:space="preserve"> (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8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8"/>
          </w:rPr>
          <m:t>, ω, α, β</m:t>
        </m:r>
      </m:oMath>
      <w:r w:rsidR="002218EC">
        <w:rPr>
          <w:rFonts w:ascii="Times New Roman" w:hAnsi="Times New Roman" w:cs="Times New Roman"/>
          <w:sz w:val="24"/>
          <w:szCs w:val="28"/>
        </w:rPr>
        <w:t>)</w:t>
      </w:r>
      <w:r w:rsidR="00C632A6">
        <w:rPr>
          <w:rFonts w:ascii="Times New Roman" w:hAnsi="Times New Roman" w:cs="Times New Roman"/>
          <w:sz w:val="24"/>
          <w:szCs w:val="28"/>
        </w:rPr>
        <w:t>, the variance for</w:t>
      </w:r>
      <w:proofErr w:type="spellStart"/>
      <w:r w:rsidR="00C632A6">
        <w:rPr>
          <w:rFonts w:ascii="Times New Roman" w:hAnsi="Times New Roman" w:cs="Times New Roman"/>
          <w:sz w:val="24"/>
          <w:szCs w:val="28"/>
        </w:rPr>
        <w:t xml:space="preserve"> each </w:t>
      </w:r>
      <w:proofErr w:type="spellEnd"/>
      <w:r w:rsidR="00C632A6">
        <w:rPr>
          <w:rFonts w:ascii="Times New Roman" w:hAnsi="Times New Roman" w:cs="Times New Roman"/>
          <w:sz w:val="24"/>
          <w:szCs w:val="28"/>
        </w:rPr>
        <w:t>step (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</m:oMath>
      <w:r w:rsidR="00C632A6">
        <w:rPr>
          <w:rFonts w:ascii="Times New Roman" w:hAnsi="Times New Roman" w:cs="Times New Roman"/>
          <w:sz w:val="24"/>
          <w:szCs w:val="28"/>
        </w:rPr>
        <w:t xml:space="preserve">) is calculated recursively, allowing for the calculation of the probability density at each time </w:t>
      </w:r>
      <m:oMath>
        <m:r>
          <w:rPr>
            <w:rFonts w:ascii="Cambria Math" w:hAnsi="Cambria Math" w:cs="Times New Roman"/>
            <w:sz w:val="24"/>
            <w:szCs w:val="28"/>
          </w:rPr>
          <m:t>t</m:t>
        </m:r>
      </m:oMath>
      <w:r w:rsidR="00C632A6">
        <w:rPr>
          <w:rFonts w:ascii="Times New Roman" w:hAnsi="Times New Roman" w:cs="Times New Roman"/>
          <w:sz w:val="24"/>
          <w:szCs w:val="28"/>
        </w:rPr>
        <w:t>.</w:t>
      </w:r>
      <w:r w:rsidR="002218EC">
        <w:rPr>
          <w:rFonts w:ascii="Times New Roman" w:hAnsi="Times New Roman" w:cs="Times New Roman"/>
          <w:sz w:val="24"/>
          <w:szCs w:val="28"/>
        </w:rPr>
        <w:t xml:space="preserve"> The density for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sub>
        </m:sSub>
      </m:oMath>
      <w:r w:rsidR="002218EC">
        <w:rPr>
          <w:rFonts w:ascii="Times New Roman" w:hAnsi="Times New Roman" w:cs="Times New Roman"/>
          <w:sz w:val="24"/>
          <w:szCs w:val="28"/>
        </w:rPr>
        <w:t xml:space="preserve"> is </w:t>
      </w:r>
      <m:oMath>
        <m:r>
          <w:rPr>
            <w:rFonts w:ascii="Cambria Math" w:hAnsi="Cambria Math" w:cs="Times New Roman"/>
            <w:sz w:val="24"/>
            <w:szCs w:val="28"/>
          </w:rPr>
          <m:t>f</m:t>
        </m:r>
        <m:d>
          <m:dPr>
            <m:endChr m:val="|"/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ε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</m:t>
                </m:r>
              </m:sub>
            </m:sSub>
          </m:e>
        </m:d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σ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8"/>
          </w:rPr>
          <m:t xml:space="preserve">, </m:t>
        </m:r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0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2</m:t>
            </m:r>
          </m:sup>
        </m:sSubSup>
        <m:r>
          <w:rPr>
            <w:rFonts w:ascii="Cambria Math" w:hAnsi="Cambria Math" w:cs="Times New Roman"/>
            <w:sz w:val="24"/>
            <w:szCs w:val="28"/>
          </w:rPr>
          <m:t>, ω, α, β</m:t>
        </m:r>
        <m:r>
          <w:rPr>
            <w:rFonts w:ascii="Cambria Math" w:hAnsi="Cambria Math" w:cs="Times New Roman"/>
            <w:sz w:val="24"/>
            <w:szCs w:val="28"/>
          </w:rPr>
          <m:t>)=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2π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2</m:t>
                    </m:r>
                  </m:sup>
                </m:sSubSup>
              </m:e>
            </m:rad>
          </m:den>
        </m:f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exp</m:t>
            </m:r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(-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2</m:t>
                    </m:r>
                  </m:sup>
                </m:sSubSup>
              </m:den>
            </m:f>
            <m:r>
              <w:rPr>
                <w:rFonts w:ascii="Cambria Math" w:hAnsi="Cambria Math" w:cs="Times New Roman"/>
                <w:sz w:val="24"/>
                <w:szCs w:val="28"/>
              </w:rPr>
              <m:t>)</m:t>
            </m:r>
          </m:e>
        </m:func>
      </m:oMath>
      <w:r w:rsidR="002218EC">
        <w:rPr>
          <w:rFonts w:ascii="Times New Roman" w:hAnsi="Times New Roman" w:cs="Times New Roman"/>
          <w:sz w:val="24"/>
          <w:szCs w:val="28"/>
        </w:rPr>
        <w:t>.</w:t>
      </w:r>
    </w:p>
    <w:p w14:paraId="2FF02B2F" w14:textId="57A5A8E6" w:rsidR="002218EC" w:rsidRDefault="002218EC" w:rsidP="005661E6">
      <w:pPr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 For practical maximization, the log-likelihood is used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L</m:t>
            </m:r>
          </m:e>
        </m:func>
        <m:r>
          <w:rPr>
            <w:rFonts w:ascii="Cambria Math" w:hAnsi="Cambria Math" w:cs="Times New Roman"/>
            <w:sz w:val="24"/>
            <w:szCs w:val="28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4"/>
                <w:szCs w:val="28"/>
              </w:rPr>
              <m:t>t=1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p>
          <m:e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log</m:t>
                </m:r>
              </m:fName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f</m:t>
                </m:r>
                <m:d>
                  <m:dPr>
                    <m:endChr m:val="|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8"/>
                          </w:rPr>
                          <m:t>ε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8"/>
                          </w:rPr>
                          <m:t>t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…)</m:t>
                </m:r>
              </m:e>
            </m:func>
          </m:e>
        </m:nary>
      </m:oMath>
      <w:r w:rsidR="00FC1F10">
        <w:rPr>
          <w:rFonts w:ascii="Times New Roman" w:hAnsi="Times New Roman" w:cs="Times New Roman"/>
          <w:sz w:val="24"/>
          <w:szCs w:val="28"/>
        </w:rPr>
        <w:t xml:space="preserve">. Log density formula is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f</m:t>
            </m:r>
            <m:d>
              <m:dPr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t</m:t>
                    </m:r>
                  </m:sub>
                </m:sSub>
              </m:e>
            </m:d>
            <m:r>
              <w:rPr>
                <w:rFonts w:ascii="Cambria Math" w:hAnsi="Cambria Math" w:cs="Times New Roman"/>
                <w:sz w:val="24"/>
                <w:szCs w:val="28"/>
              </w:rPr>
              <m:t>…)= 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log⁡(2π)-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</m:t>
                </m:r>
              </m:den>
            </m:f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log⁡</m:t>
            </m:r>
            <m:r>
              <w:rPr>
                <w:rFonts w:ascii="Cambria Math" w:hAnsi="Cambria Math" w:cs="Times New Roman"/>
                <w:sz w:val="24"/>
                <w:szCs w:val="28"/>
              </w:rPr>
              <m:t>(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σ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8"/>
              </w:rPr>
              <m:t xml:space="preserve">)- 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ε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.</m:t>
                </m:r>
              </m:den>
            </m:f>
            <m:r>
              <w:rPr>
                <w:rFonts w:ascii="Cambria Math" w:hAnsi="Cambria Math" w:cs="Times New Roman"/>
                <w:sz w:val="24"/>
                <w:szCs w:val="28"/>
              </w:rPr>
              <m:t xml:space="preserve">  </m:t>
            </m:r>
          </m:e>
        </m:func>
      </m:oMath>
      <w:r w:rsidR="00FC1F10">
        <w:rPr>
          <w:rFonts w:ascii="Times New Roman" w:hAnsi="Times New Roman" w:cs="Times New Roman"/>
          <w:sz w:val="24"/>
          <w:szCs w:val="28"/>
        </w:rPr>
        <w:t xml:space="preserve">As </w:t>
      </w:r>
      <m:oMath>
        <m:r>
          <w:rPr>
            <w:rFonts w:ascii="Cambria Math" w:hAnsi="Cambria Math" w:cs="Times New Roman"/>
            <w:sz w:val="24"/>
            <w:szCs w:val="28"/>
          </w:rPr>
          <m:t>T →∞</m:t>
        </m:r>
      </m:oMath>
      <w:r w:rsidR="00FC1F10">
        <w:rPr>
          <w:rFonts w:ascii="Times New Roman" w:hAnsi="Times New Roman" w:cs="Times New Roman"/>
          <w:sz w:val="24"/>
          <w:szCs w:val="28"/>
        </w:rPr>
        <w:t xml:space="preserve">, the distribution of the MLE estimator </w:t>
      </w:r>
      <m:oMath>
        <m:acc>
          <m:ac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8"/>
              </w:rPr>
              <m:t>θ</m:t>
            </m:r>
          </m:e>
        </m:acc>
      </m:oMath>
      <w:r w:rsidR="00FC1F10">
        <w:rPr>
          <w:rFonts w:ascii="Times New Roman" w:hAnsi="Times New Roman" w:cs="Times New Roman"/>
          <w:sz w:val="24"/>
          <w:szCs w:val="28"/>
        </w:rPr>
        <w:t xml:space="preserve"> is</w:t>
      </w:r>
      <w:r w:rsidR="00FC1F10">
        <w:rPr>
          <w:rFonts w:ascii="Times New Roman" w:hAnsi="Times New Roman" w:cs="Times New Roman" w:hint="eastAsia"/>
          <w:sz w:val="24"/>
          <w:szCs w:val="28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e>
        </m:rad>
        <m:d>
          <m:d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ML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8"/>
              </w:rPr>
              <m:t>-θ</m:t>
            </m:r>
          </m:e>
        </m:d>
        <m:r>
          <w:rPr>
            <w:rFonts w:ascii="Cambria Math" w:hAnsi="Cambria Math" w:cs="Times New Roman"/>
            <w:sz w:val="24"/>
            <w:szCs w:val="28"/>
          </w:rPr>
          <m:t xml:space="preserve"> ~ N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8"/>
              </w:rPr>
              <m:t xml:space="preserve">0,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-1</m:t>
                </m:r>
              </m:sup>
            </m:sSup>
          </m:e>
        </m:d>
      </m:oMath>
      <w:r w:rsidR="00FC1F10">
        <w:rPr>
          <w:rFonts w:ascii="Times New Roman" w:hAnsi="Times New Roman" w:cs="Times New Roman"/>
          <w:sz w:val="24"/>
          <w:szCs w:val="28"/>
        </w:rPr>
        <w:t xml:space="preserve">, where </w:t>
      </w:r>
      <m:oMath>
        <m:r>
          <w:rPr>
            <w:rFonts w:ascii="Cambria Math" w:hAnsi="Cambria Math" w:cs="Times New Roman"/>
            <w:sz w:val="24"/>
            <w:szCs w:val="28"/>
          </w:rPr>
          <m:t>A</m:t>
        </m:r>
        <m:r>
          <w:rPr>
            <w:rFonts w:ascii="Cambria Math" w:hAnsi="Cambria Math" w:cs="Times New Roman"/>
            <w:sz w:val="24"/>
            <w:szCs w:val="28"/>
          </w:rPr>
          <m:t>= 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den>
        </m:f>
        <m:r>
          <w:rPr>
            <w:rFonts w:ascii="Cambria Math" w:hAnsi="Cambria Math" w:cs="Times New Roman"/>
            <w:sz w:val="24"/>
            <w:szCs w:val="28"/>
          </w:rPr>
          <m:t>E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∂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logL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θ</m:t>
                    </m:r>
                  </m:e>
                </m:d>
              </m:num>
              <m:den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∂</m:t>
                </m:r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θ</m:t>
                </m:r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∂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θ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'</m:t>
                    </m:r>
                  </m:sup>
                </m:sSup>
              </m:den>
            </m:f>
          </m:e>
        </m:d>
        <m:r>
          <w:rPr>
            <w:rFonts w:ascii="Cambria Math" w:hAnsi="Cambria Math" w:cs="Times New Roman"/>
            <w:sz w:val="24"/>
            <w:szCs w:val="28"/>
          </w:rPr>
          <m:t>≈ 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den>
        </m:f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∂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8"/>
              </w:rPr>
              <m:t>logL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θ</m:t>
                </m:r>
              </m:e>
            </m:d>
          </m:num>
          <m:den>
            <m:r>
              <w:rPr>
                <w:rFonts w:ascii="Cambria Math" w:hAnsi="Cambria Math" w:cs="Times New Roman"/>
                <w:sz w:val="24"/>
                <w:szCs w:val="28"/>
              </w:rPr>
              <m:t>∂</m:t>
            </m:r>
            <m:r>
              <w:rPr>
                <w:rFonts w:ascii="Cambria Math" w:hAnsi="Cambria Math" w:cs="Times New Roman"/>
                <w:sz w:val="24"/>
                <w:szCs w:val="28"/>
              </w:rPr>
              <m:t>θ</m:t>
            </m:r>
            <m:r>
              <w:rPr>
                <w:rFonts w:ascii="Cambria Math" w:hAnsi="Cambria Math" w:cs="Times New Roman"/>
                <w:sz w:val="24"/>
                <w:szCs w:val="28"/>
              </w:rPr>
              <m:t>∂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θ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'</m:t>
                </m:r>
              </m:sup>
            </m:sSup>
          </m:den>
        </m:f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dPr>
              <m:e>
                <m:r>
                  <w:rPr>
                    <w:rFonts w:ascii="Cambria Math" w:hAnsi="Times New Roman" w:cs="Times New Roman"/>
                    <w:sz w:val="24"/>
                    <w:szCs w:val="28"/>
                  </w:rPr>
                  <m:t>​</m:t>
                </m:r>
              </m:e>
            </m:d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θ=</m:t>
            </m:r>
            <m:sSubSup>
              <m:sSubSup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θ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T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ML</m:t>
                </m:r>
              </m:sup>
            </m:sSubSup>
            <m:r>
              <w:rPr>
                <w:rFonts w:ascii="Cambria Math" w:hAnsi="Cambria Math" w:cs="Times New Roman"/>
                <w:sz w:val="24"/>
                <w:szCs w:val="28"/>
              </w:rPr>
              <m:t>.</m:t>
            </m:r>
          </m:sub>
        </m:sSub>
      </m:oMath>
      <w:r w:rsidR="00FC1F10">
        <w:rPr>
          <w:rFonts w:ascii="Times New Roman" w:hAnsi="Times New Roman" w:cs="Times New Roman"/>
          <w:sz w:val="24"/>
          <w:szCs w:val="28"/>
        </w:rPr>
        <w:t xml:space="preserve"> The variance of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θ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  <m:sup>
            <m:r>
              <w:rPr>
                <w:rFonts w:ascii="Cambria Math" w:hAnsi="Cambria Math" w:cs="Times New Roman"/>
                <w:sz w:val="24"/>
                <w:szCs w:val="28"/>
              </w:rPr>
              <m:t>ML</m:t>
            </m:r>
          </m:sup>
        </m:sSubSup>
      </m:oMath>
      <w:r w:rsidR="00FC1F10">
        <w:rPr>
          <w:rFonts w:ascii="Times New Roman" w:hAnsi="Times New Roman" w:cs="Times New Roman"/>
          <w:sz w:val="24"/>
          <w:szCs w:val="28"/>
        </w:rPr>
        <w:t xml:space="preserve"> is approximated by the inv</w:t>
      </w:r>
      <w:r w:rsidR="00765015">
        <w:rPr>
          <w:rFonts w:ascii="Times New Roman" w:hAnsi="Times New Roman" w:cs="Times New Roman"/>
          <w:sz w:val="24"/>
          <w:szCs w:val="28"/>
        </w:rPr>
        <w:t>erse of the Hessian matrix of the log-likelihood.</w:t>
      </w:r>
    </w:p>
    <w:p w14:paraId="7BC9770D" w14:textId="25B06AF3" w:rsidR="00765015" w:rsidRPr="00765015" w:rsidRDefault="00765015" w:rsidP="005661E6">
      <w:pPr>
        <w:jc w:val="both"/>
        <w:rPr>
          <w:rFonts w:ascii="Times New Roman" w:hAnsi="Times New Roman" w:cs="Times New Roman" w:hint="eastAsia"/>
          <w:sz w:val="24"/>
          <w:szCs w:val="28"/>
        </w:rPr>
      </w:pPr>
      <w:r w:rsidRPr="00765015">
        <w:rPr>
          <w:rFonts w:ascii="Times New Roman" w:hAnsi="Times New Roman" w:cs="Times New Roman"/>
          <w:b/>
          <w:bCs/>
          <w:sz w:val="24"/>
          <w:szCs w:val="28"/>
        </w:rPr>
        <w:lastRenderedPageBreak/>
        <w:t>Information Criteria</w:t>
      </w:r>
      <w:r>
        <w:rPr>
          <w:rFonts w:ascii="Times New Roman" w:hAnsi="Times New Roman" w:cs="Times New Roman"/>
          <w:sz w:val="24"/>
          <w:szCs w:val="28"/>
        </w:rPr>
        <w:t xml:space="preserve"> is used to compare models such as AIC or SBIC. AIC is expressed as </w:t>
      </w:r>
      <m:oMath>
        <m:r>
          <w:rPr>
            <w:rFonts w:ascii="Cambria Math" w:hAnsi="Cambria Math" w:cs="Times New Roman"/>
            <w:sz w:val="24"/>
            <w:szCs w:val="28"/>
          </w:rPr>
          <m:t>-2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L</m:t>
            </m:r>
          </m:e>
        </m:func>
        <m:r>
          <w:rPr>
            <w:rFonts w:ascii="Cambria Math" w:hAnsi="Cambria Math" w:cs="Times New Roman"/>
            <w:sz w:val="24"/>
            <w:szCs w:val="28"/>
          </w:rPr>
          <m:t>+2k</m:t>
        </m:r>
      </m:oMath>
      <w:r>
        <w:rPr>
          <w:rFonts w:ascii="Times New Roman" w:hAnsi="Times New Roman" w:cs="Times New Roman"/>
          <w:sz w:val="24"/>
          <w:szCs w:val="28"/>
        </w:rPr>
        <w:t xml:space="preserve">, and SBIC is </w:t>
      </w:r>
      <m:oMath>
        <m:r>
          <w:rPr>
            <w:rFonts w:ascii="Cambria Math" w:hAnsi="Cambria Math" w:cs="Times New Roman"/>
            <w:sz w:val="24"/>
            <w:szCs w:val="28"/>
          </w:rPr>
          <m:t>-2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log</m:t>
            </m:r>
          </m:fName>
          <m:e>
            <m:r>
              <w:rPr>
                <w:rFonts w:ascii="Cambria Math" w:hAnsi="Cambria Math" w:cs="Times New Roman"/>
                <w:sz w:val="24"/>
                <w:szCs w:val="28"/>
              </w:rPr>
              <m:t>L</m:t>
            </m:r>
          </m:e>
        </m:func>
        <m:r>
          <w:rPr>
            <w:rFonts w:ascii="Cambria Math" w:hAnsi="Cambria Math" w:cs="Times New Roman"/>
            <w:sz w:val="24"/>
            <w:szCs w:val="28"/>
          </w:rPr>
          <m:t>+k</m:t>
        </m:r>
        <m:r>
          <w:rPr>
            <w:rFonts w:ascii="Cambria Math" w:hAnsi="Cambria Math" w:cs="Times New Roman"/>
            <w:sz w:val="24"/>
            <w:szCs w:val="28"/>
          </w:rPr>
          <m:t>log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e>
        </m:d>
      </m:oMath>
      <w:r>
        <w:rPr>
          <w:rFonts w:ascii="Times New Roman" w:hAnsi="Times New Roman" w:cs="Times New Roman"/>
          <w:sz w:val="24"/>
          <w:szCs w:val="28"/>
        </w:rPr>
        <w:t xml:space="preserve">, where </w:t>
      </w:r>
      <m:oMath>
        <m:r>
          <w:rPr>
            <w:rFonts w:ascii="Cambria Math" w:hAnsi="Cambria Math" w:cs="Times New Roman"/>
            <w:sz w:val="24"/>
            <w:szCs w:val="28"/>
          </w:rPr>
          <m:t>k</m:t>
        </m:r>
      </m:oMath>
      <w:r>
        <w:rPr>
          <w:rFonts w:ascii="Times New Roman" w:hAnsi="Times New Roman" w:cs="Times New Roman"/>
          <w:sz w:val="24"/>
          <w:szCs w:val="28"/>
        </w:rPr>
        <w:t xml:space="preserve"> is the number of parameters. 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  <w:szCs w:val="28"/>
        </w:rPr>
        <w:t xml:space="preserve"> is the asset price at time </w:t>
      </w:r>
      <m:oMath>
        <m:r>
          <w:rPr>
            <w:rFonts w:ascii="Cambria Math" w:hAnsi="Cambria Math" w:cs="Times New Roman"/>
            <w:sz w:val="24"/>
            <w:szCs w:val="28"/>
          </w:rPr>
          <m:t>t</m:t>
        </m:r>
      </m:oMath>
      <w:r>
        <w:rPr>
          <w:rFonts w:ascii="Times New Roman" w:hAnsi="Times New Roman" w:cs="Times New Roman"/>
          <w:sz w:val="24"/>
          <w:szCs w:val="28"/>
        </w:rPr>
        <w:t xml:space="preserve">, return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/>
          <w:sz w:val="24"/>
          <w:szCs w:val="28"/>
        </w:rPr>
        <w:t xml:space="preserve"> are calculated as: Percentage change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4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t-1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t-1</m:t>
                </m:r>
              </m:sub>
            </m:sSub>
          </m:den>
        </m:f>
        <m:r>
          <w:rPr>
            <w:rFonts w:ascii="Cambria Math" w:hAnsi="Cambria Math" w:cs="Times New Roman"/>
            <w:sz w:val="24"/>
            <w:szCs w:val="28"/>
          </w:rPr>
          <m:t xml:space="preserve"> × 100</m:t>
        </m:r>
      </m:oMath>
      <w:r>
        <w:rPr>
          <w:rFonts w:ascii="Times New Roman" w:hAnsi="Times New Roman" w:cs="Times New Roman"/>
          <w:sz w:val="24"/>
          <w:szCs w:val="28"/>
        </w:rPr>
        <w:t xml:space="preserve">. Log return: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4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4"/>
            <w:szCs w:val="28"/>
          </w:rPr>
          <m:t>=(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8"/>
              </w:rPr>
              <m:t>log</m:t>
            </m:r>
          </m:fName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8"/>
                  </w:rPr>
                  <m:t>t</m:t>
                </m:r>
              </m:sub>
            </m:sSub>
            <m:r>
              <w:rPr>
                <w:rFonts w:ascii="Cambria Math" w:hAnsi="Cambria Math" w:cs="Times New Roman"/>
                <w:sz w:val="24"/>
                <w:szCs w:val="28"/>
              </w:rPr>
              <m:t>-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8"/>
                  </w:rPr>
                  <m:t>log</m:t>
                </m:r>
              </m:fNam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8"/>
                      </w:rPr>
                      <m:t>t-1</m:t>
                    </m:r>
                  </m:sub>
                </m:sSub>
              </m:e>
            </m:func>
            <m:r>
              <w:rPr>
                <w:rFonts w:ascii="Cambria Math" w:hAnsi="Cambria Math" w:cs="Times New Roman"/>
                <w:sz w:val="24"/>
                <w:szCs w:val="28"/>
              </w:rPr>
              <m:t xml:space="preserve">) </m:t>
            </m:r>
            <m:r>
              <w:rPr>
                <w:rFonts w:ascii="Cambria Math" w:hAnsi="Cambria Math" w:cs="Times New Roman"/>
                <w:sz w:val="24"/>
                <w:szCs w:val="28"/>
              </w:rPr>
              <m:t>× 100</m:t>
            </m:r>
          </m:e>
        </m:func>
      </m:oMath>
      <w:r>
        <w:rPr>
          <w:rFonts w:ascii="Times New Roman" w:hAnsi="Times New Roman" w:cs="Times New Roman"/>
          <w:sz w:val="24"/>
          <w:szCs w:val="28"/>
        </w:rPr>
        <w:t>.</w:t>
      </w:r>
    </w:p>
    <w:sectPr w:rsidR="00765015" w:rsidRPr="0076501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46547" w14:textId="77777777" w:rsidR="00A92CA7" w:rsidRDefault="00A92CA7" w:rsidP="00781E53">
      <w:pPr>
        <w:spacing w:after="0"/>
      </w:pPr>
      <w:r>
        <w:separator/>
      </w:r>
    </w:p>
  </w:endnote>
  <w:endnote w:type="continuationSeparator" w:id="0">
    <w:p w14:paraId="261CD3B3" w14:textId="77777777" w:rsidR="00A92CA7" w:rsidRDefault="00A92CA7" w:rsidP="00781E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E96D2" w14:textId="77777777" w:rsidR="00A92CA7" w:rsidRDefault="00A92CA7" w:rsidP="00781E53">
      <w:pPr>
        <w:spacing w:after="0"/>
      </w:pPr>
      <w:r>
        <w:separator/>
      </w:r>
    </w:p>
  </w:footnote>
  <w:footnote w:type="continuationSeparator" w:id="0">
    <w:p w14:paraId="659AC8CB" w14:textId="77777777" w:rsidR="00A92CA7" w:rsidRDefault="00A92CA7" w:rsidP="00781E53">
      <w:pPr>
        <w:spacing w:after="0"/>
      </w:pPr>
      <w:r>
        <w:continuationSeparator/>
      </w:r>
    </w:p>
  </w:footnote>
  <w:footnote w:id="1">
    <w:p w14:paraId="750765C6" w14:textId="77777777" w:rsidR="00781E53" w:rsidRDefault="00781E53" w:rsidP="00781E53">
      <w:pPr>
        <w:pStyle w:val="aa"/>
      </w:pPr>
      <w:r>
        <w:rPr>
          <w:rStyle w:val="ab"/>
        </w:rPr>
        <w:footnoteRef/>
      </w:r>
      <w:r w:rsidRPr="008723A1">
        <w:rPr>
          <w:i/>
          <w:iCs/>
        </w:rPr>
        <w:t xml:space="preserve"> </w:t>
      </w:r>
      <w:r w:rsidRPr="008723A1">
        <w:rPr>
          <w:rFonts w:ascii="Times New Roman" w:hAnsi="Times New Roman" w:cs="Times New Roman"/>
          <w:i/>
          <w:iCs/>
          <w:sz w:val="18"/>
          <w:szCs w:val="18"/>
        </w:rPr>
        <w:t>The mathematical derivations presented in this section are based on the lecture notes of</w:t>
      </w:r>
      <w:r w:rsidRPr="008723A1">
        <w:rPr>
          <w:rFonts w:ascii="Times New Roman" w:hAnsi="Times New Roman" w:cs="Times New Roman" w:hint="eastAsia"/>
          <w:i/>
          <w:iCs/>
          <w:sz w:val="18"/>
          <w:szCs w:val="18"/>
        </w:rPr>
        <w:t xml:space="preserve"> </w:t>
      </w:r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 xml:space="preserve">Professor </w:t>
      </w:r>
      <w:proofErr w:type="spellStart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>Jouchi</w:t>
      </w:r>
      <w:proofErr w:type="spellEnd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 xml:space="preserve"> Nakajima (</w:t>
      </w:r>
      <w:proofErr w:type="spellStart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>Hitotsubashi</w:t>
      </w:r>
      <w:proofErr w:type="spellEnd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 xml:space="preserve"> University) and Professor </w:t>
      </w:r>
      <w:proofErr w:type="spellStart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>In-su</w:t>
      </w:r>
      <w:proofErr w:type="spellEnd"/>
      <w:r w:rsidRPr="008723A1">
        <w:rPr>
          <w:rStyle w:val="citation-530"/>
          <w:rFonts w:ascii="Times New Roman" w:hAnsi="Times New Roman" w:cs="Times New Roman"/>
          <w:i/>
          <w:iCs/>
          <w:sz w:val="18"/>
          <w:szCs w:val="18"/>
        </w:rPr>
        <w:t xml:space="preserve"> Kim (Jeonbuk National University).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F73663"/>
    <w:multiLevelType w:val="hybridMultilevel"/>
    <w:tmpl w:val="72A0BCB6"/>
    <w:lvl w:ilvl="0" w:tplc="2082827C">
      <w:start w:val="1"/>
      <w:numFmt w:val="bullet"/>
      <w:lvlText w:val="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2740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E53"/>
    <w:rsid w:val="002218EC"/>
    <w:rsid w:val="005661E6"/>
    <w:rsid w:val="005E604E"/>
    <w:rsid w:val="00765015"/>
    <w:rsid w:val="00781E53"/>
    <w:rsid w:val="009F01A3"/>
    <w:rsid w:val="00A92CA7"/>
    <w:rsid w:val="00C04235"/>
    <w:rsid w:val="00C632A6"/>
    <w:rsid w:val="00D23D0B"/>
    <w:rsid w:val="00FC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99F02"/>
  <w15:chartTrackingRefBased/>
  <w15:docId w15:val="{351CAEE7-BC93-1347-BF0F-F53F14628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E53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81E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81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81E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81E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81E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81E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81E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81E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81E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81E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81E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81E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81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81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81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81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81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81E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81E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81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81E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81E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81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81E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81E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81E5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81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81E5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781E53"/>
    <w:rPr>
      <w:b/>
      <w:bCs/>
      <w:smallCaps/>
      <w:color w:val="2F5496" w:themeColor="accent1" w:themeShade="BF"/>
      <w:spacing w:val="5"/>
    </w:rPr>
  </w:style>
  <w:style w:type="paragraph" w:styleId="aa">
    <w:name w:val="footnote text"/>
    <w:basedOn w:val="a"/>
    <w:link w:val="Char3"/>
    <w:uiPriority w:val="99"/>
    <w:semiHidden/>
    <w:unhideWhenUsed/>
    <w:rsid w:val="00781E53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781E53"/>
  </w:style>
  <w:style w:type="character" w:styleId="ab">
    <w:name w:val="footnote reference"/>
    <w:basedOn w:val="a0"/>
    <w:uiPriority w:val="99"/>
    <w:semiHidden/>
    <w:unhideWhenUsed/>
    <w:rsid w:val="00781E53"/>
    <w:rPr>
      <w:vertAlign w:val="superscript"/>
    </w:rPr>
  </w:style>
  <w:style w:type="character" w:customStyle="1" w:styleId="citation-530">
    <w:name w:val="citation-530"/>
    <w:basedOn w:val="a0"/>
    <w:rsid w:val="00781E53"/>
  </w:style>
  <w:style w:type="character" w:styleId="ac">
    <w:name w:val="Placeholder Text"/>
    <w:basedOn w:val="a0"/>
    <w:uiPriority w:val="99"/>
    <w:semiHidden/>
    <w:rsid w:val="00781E5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414</Words>
  <Characters>2485</Characters>
  <Application>Microsoft Office Word</Application>
  <DocSecurity>0</DocSecurity>
  <Lines>276</Lines>
  <Paragraphs>152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이동환</dc:creator>
  <cp:keywords/>
  <dc:description/>
  <cp:lastModifiedBy>동환 이</cp:lastModifiedBy>
  <cp:revision>1</cp:revision>
  <dcterms:created xsi:type="dcterms:W3CDTF">2026-02-10T09:48:00Z</dcterms:created>
  <dcterms:modified xsi:type="dcterms:W3CDTF">2026-02-10T10:51:00Z</dcterms:modified>
</cp:coreProperties>
</file>