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0CEE91" w14:textId="77777777" w:rsidR="00C04530" w:rsidRDefault="00EF5155">
      <w:pPr>
        <w:pStyle w:val="Title"/>
      </w:pPr>
      <w:r>
        <w:t>Spacesuit Thermal Shielding Kit</w:t>
      </w:r>
    </w:p>
    <w:p w14:paraId="2E292EDB" w14:textId="77777777" w:rsidR="00C04530" w:rsidRDefault="00EF5155">
      <w:pPr>
        <w:pStyle w:val="Author"/>
      </w:pPr>
      <w:r>
        <w:t>Timon Karl-Heinz Schwarz</w:t>
      </w:r>
    </w:p>
    <w:p w14:paraId="7CF75CE6" w14:textId="77777777" w:rsidR="00C04530" w:rsidRDefault="00EF5155">
      <w:pPr>
        <w:pStyle w:val="Date"/>
      </w:pPr>
      <w:r>
        <w:t>Version 1 · Last edited 24 July 2026</w:t>
      </w:r>
    </w:p>
    <w:p w14:paraId="716FD2B1" w14:textId="77777777" w:rsidR="000A64EA" w:rsidRPr="000A64EA" w:rsidRDefault="000A64EA" w:rsidP="000A64EA">
      <w:pPr>
        <w:pStyle w:val="BodyText"/>
      </w:pPr>
    </w:p>
    <w:sdt>
      <w:sdtPr>
        <w:rPr>
          <w:rFonts w:asciiTheme="minorHAnsi" w:eastAsiaTheme="minorHAnsi" w:hAnsiTheme="minorHAnsi" w:cstheme="minorBidi"/>
          <w:color w:val="auto"/>
          <w:sz w:val="24"/>
          <w:szCs w:val="24"/>
        </w:rPr>
        <w:id w:val="-616601307"/>
        <w:docPartObj>
          <w:docPartGallery w:val="Table of Contents"/>
          <w:docPartUnique/>
        </w:docPartObj>
      </w:sdtPr>
      <w:sdtEndPr/>
      <w:sdtContent>
        <w:p w14:paraId="38B3DF7D" w14:textId="77777777" w:rsidR="00C04530" w:rsidRDefault="00EF5155">
          <w:pPr>
            <w:pStyle w:val="TOCHeading"/>
          </w:pPr>
          <w:r>
            <w:t>Table of Contents</w:t>
          </w:r>
        </w:p>
        <w:p w14:paraId="67918285" w14:textId="77777777" w:rsidR="00573EAE" w:rsidRDefault="00EF5155">
          <w:pPr>
            <w:pStyle w:val="TOC1"/>
            <w:tabs>
              <w:tab w:val="right" w:leader="dot" w:pos="9350"/>
            </w:tabs>
            <w:rPr>
              <w:noProof/>
            </w:rPr>
          </w:pPr>
          <w:r>
            <w:fldChar w:fldCharType="begin"/>
          </w:r>
          <w:r>
            <w:instrText>TOC \o "1-2" \h \z \u</w:instrText>
          </w:r>
          <w:r>
            <w:fldChar w:fldCharType="separate"/>
          </w:r>
          <w:hyperlink w:anchor="_Toc239807651" w:history="1">
            <w:r w:rsidR="00573EAE" w:rsidRPr="00A80B5C">
              <w:rPr>
                <w:rStyle w:val="Hyperlink"/>
                <w:noProof/>
              </w:rPr>
              <w:t>Short Experiment Description</w:t>
            </w:r>
            <w:r w:rsidR="00573EAE">
              <w:rPr>
                <w:noProof/>
                <w:webHidden/>
              </w:rPr>
              <w:tab/>
            </w:r>
            <w:r w:rsidR="00573EAE">
              <w:rPr>
                <w:noProof/>
                <w:webHidden/>
              </w:rPr>
              <w:fldChar w:fldCharType="begin"/>
            </w:r>
            <w:r w:rsidR="00573EAE">
              <w:rPr>
                <w:noProof/>
                <w:webHidden/>
              </w:rPr>
              <w:instrText xml:space="preserve"> PAGEREF _Toc239807651 \h </w:instrText>
            </w:r>
            <w:r w:rsidR="00573EAE">
              <w:rPr>
                <w:noProof/>
                <w:webHidden/>
              </w:rPr>
            </w:r>
            <w:r w:rsidR="00573EAE">
              <w:rPr>
                <w:noProof/>
                <w:webHidden/>
              </w:rPr>
              <w:fldChar w:fldCharType="separate"/>
            </w:r>
            <w:r w:rsidR="00573EAE">
              <w:rPr>
                <w:noProof/>
                <w:webHidden/>
              </w:rPr>
              <w:t>1</w:t>
            </w:r>
            <w:r w:rsidR="00573EAE">
              <w:rPr>
                <w:noProof/>
                <w:webHidden/>
              </w:rPr>
              <w:fldChar w:fldCharType="end"/>
            </w:r>
          </w:hyperlink>
        </w:p>
        <w:p w14:paraId="5449066D" w14:textId="77777777" w:rsidR="00573EAE" w:rsidRDefault="00573EAE">
          <w:pPr>
            <w:pStyle w:val="TOC1"/>
            <w:tabs>
              <w:tab w:val="right" w:leader="dot" w:pos="9350"/>
            </w:tabs>
            <w:rPr>
              <w:noProof/>
            </w:rPr>
          </w:pPr>
          <w:hyperlink w:anchor="_Toc239807652" w:history="1">
            <w:r w:rsidRPr="00A80B5C">
              <w:rPr>
                <w:rStyle w:val="Hyperlink"/>
                <w:noProof/>
              </w:rPr>
              <w:t>Learning Objectives</w:t>
            </w:r>
            <w:r>
              <w:rPr>
                <w:noProof/>
                <w:webHidden/>
              </w:rPr>
              <w:tab/>
            </w:r>
            <w:r>
              <w:rPr>
                <w:noProof/>
                <w:webHidden/>
              </w:rPr>
              <w:fldChar w:fldCharType="begin"/>
            </w:r>
            <w:r>
              <w:rPr>
                <w:noProof/>
                <w:webHidden/>
              </w:rPr>
              <w:instrText xml:space="preserve"> PAGEREF _Toc239807652 \h </w:instrText>
            </w:r>
            <w:r>
              <w:rPr>
                <w:noProof/>
                <w:webHidden/>
              </w:rPr>
            </w:r>
            <w:r>
              <w:rPr>
                <w:noProof/>
                <w:webHidden/>
              </w:rPr>
              <w:fldChar w:fldCharType="separate"/>
            </w:r>
            <w:r>
              <w:rPr>
                <w:noProof/>
                <w:webHidden/>
              </w:rPr>
              <w:t>1</w:t>
            </w:r>
            <w:r>
              <w:rPr>
                <w:noProof/>
                <w:webHidden/>
              </w:rPr>
              <w:fldChar w:fldCharType="end"/>
            </w:r>
          </w:hyperlink>
        </w:p>
        <w:p w14:paraId="108862D6" w14:textId="77777777" w:rsidR="00573EAE" w:rsidRDefault="00573EAE">
          <w:pPr>
            <w:pStyle w:val="TOC1"/>
            <w:tabs>
              <w:tab w:val="right" w:leader="dot" w:pos="9350"/>
            </w:tabs>
            <w:rPr>
              <w:noProof/>
            </w:rPr>
          </w:pPr>
          <w:hyperlink w:anchor="_Toc239807653" w:history="1">
            <w:r w:rsidRPr="00A80B5C">
              <w:rPr>
                <w:rStyle w:val="Hyperlink"/>
                <w:noProof/>
              </w:rPr>
              <w:t>Hardware Checklist</w:t>
            </w:r>
            <w:r>
              <w:rPr>
                <w:noProof/>
                <w:webHidden/>
              </w:rPr>
              <w:tab/>
            </w:r>
            <w:r>
              <w:rPr>
                <w:noProof/>
                <w:webHidden/>
              </w:rPr>
              <w:fldChar w:fldCharType="begin"/>
            </w:r>
            <w:r>
              <w:rPr>
                <w:noProof/>
                <w:webHidden/>
              </w:rPr>
              <w:instrText xml:space="preserve"> PAGEREF _Toc239807653 \h </w:instrText>
            </w:r>
            <w:r>
              <w:rPr>
                <w:noProof/>
                <w:webHidden/>
              </w:rPr>
            </w:r>
            <w:r>
              <w:rPr>
                <w:noProof/>
                <w:webHidden/>
              </w:rPr>
              <w:fldChar w:fldCharType="separate"/>
            </w:r>
            <w:r>
              <w:rPr>
                <w:noProof/>
                <w:webHidden/>
              </w:rPr>
              <w:t>1</w:t>
            </w:r>
            <w:r>
              <w:rPr>
                <w:noProof/>
                <w:webHidden/>
              </w:rPr>
              <w:fldChar w:fldCharType="end"/>
            </w:r>
          </w:hyperlink>
        </w:p>
        <w:p w14:paraId="5B445A0C" w14:textId="77777777" w:rsidR="00573EAE" w:rsidRDefault="00573EAE">
          <w:pPr>
            <w:pStyle w:val="TOC2"/>
            <w:tabs>
              <w:tab w:val="right" w:leader="dot" w:pos="9350"/>
            </w:tabs>
            <w:rPr>
              <w:noProof/>
            </w:rPr>
          </w:pPr>
          <w:hyperlink w:anchor="_Toc239807654" w:history="1">
            <w:r w:rsidRPr="00A80B5C">
              <w:rPr>
                <w:rStyle w:val="Hyperlink"/>
                <w:noProof/>
              </w:rPr>
              <w:t>From the school / students</w:t>
            </w:r>
            <w:r>
              <w:rPr>
                <w:noProof/>
                <w:webHidden/>
              </w:rPr>
              <w:tab/>
            </w:r>
            <w:r>
              <w:rPr>
                <w:noProof/>
                <w:webHidden/>
              </w:rPr>
              <w:fldChar w:fldCharType="begin"/>
            </w:r>
            <w:r>
              <w:rPr>
                <w:noProof/>
                <w:webHidden/>
              </w:rPr>
              <w:instrText xml:space="preserve"> PAGEREF _Toc239807654 \h </w:instrText>
            </w:r>
            <w:r>
              <w:rPr>
                <w:noProof/>
                <w:webHidden/>
              </w:rPr>
            </w:r>
            <w:r>
              <w:rPr>
                <w:noProof/>
                <w:webHidden/>
              </w:rPr>
              <w:fldChar w:fldCharType="separate"/>
            </w:r>
            <w:r>
              <w:rPr>
                <w:noProof/>
                <w:webHidden/>
              </w:rPr>
              <w:t>1</w:t>
            </w:r>
            <w:r>
              <w:rPr>
                <w:noProof/>
                <w:webHidden/>
              </w:rPr>
              <w:fldChar w:fldCharType="end"/>
            </w:r>
          </w:hyperlink>
        </w:p>
        <w:p w14:paraId="683F61F0" w14:textId="77777777" w:rsidR="00573EAE" w:rsidRDefault="00573EAE">
          <w:pPr>
            <w:pStyle w:val="TOC2"/>
            <w:tabs>
              <w:tab w:val="right" w:leader="dot" w:pos="9350"/>
            </w:tabs>
            <w:rPr>
              <w:noProof/>
            </w:rPr>
          </w:pPr>
          <w:hyperlink w:anchor="_Toc239807655" w:history="1">
            <w:r w:rsidRPr="00A80B5C">
              <w:rPr>
                <w:rStyle w:val="Hyperlink"/>
                <w:noProof/>
              </w:rPr>
              <w:t>Included in the toolkit / prepared for each group</w:t>
            </w:r>
            <w:r>
              <w:rPr>
                <w:noProof/>
                <w:webHidden/>
              </w:rPr>
              <w:tab/>
            </w:r>
            <w:r>
              <w:rPr>
                <w:noProof/>
                <w:webHidden/>
              </w:rPr>
              <w:fldChar w:fldCharType="begin"/>
            </w:r>
            <w:r>
              <w:rPr>
                <w:noProof/>
                <w:webHidden/>
              </w:rPr>
              <w:instrText xml:space="preserve"> PAGEREF _Toc239807655 \h </w:instrText>
            </w:r>
            <w:r>
              <w:rPr>
                <w:noProof/>
                <w:webHidden/>
              </w:rPr>
            </w:r>
            <w:r>
              <w:rPr>
                <w:noProof/>
                <w:webHidden/>
              </w:rPr>
              <w:fldChar w:fldCharType="separate"/>
            </w:r>
            <w:r>
              <w:rPr>
                <w:noProof/>
                <w:webHidden/>
              </w:rPr>
              <w:t>1</w:t>
            </w:r>
            <w:r>
              <w:rPr>
                <w:noProof/>
                <w:webHidden/>
              </w:rPr>
              <w:fldChar w:fldCharType="end"/>
            </w:r>
          </w:hyperlink>
        </w:p>
        <w:p w14:paraId="629D1D63" w14:textId="77777777" w:rsidR="00573EAE" w:rsidRDefault="00573EAE">
          <w:pPr>
            <w:pStyle w:val="TOC1"/>
            <w:tabs>
              <w:tab w:val="right" w:leader="dot" w:pos="9350"/>
            </w:tabs>
            <w:rPr>
              <w:noProof/>
            </w:rPr>
          </w:pPr>
          <w:hyperlink w:anchor="_Toc239807656" w:history="1">
            <w:r w:rsidRPr="00A80B5C">
              <w:rPr>
                <w:rStyle w:val="Hyperlink"/>
                <w:noProof/>
              </w:rPr>
              <w:t>Safety and Control Requirements</w:t>
            </w:r>
            <w:r>
              <w:rPr>
                <w:noProof/>
                <w:webHidden/>
              </w:rPr>
              <w:tab/>
            </w:r>
            <w:r>
              <w:rPr>
                <w:noProof/>
                <w:webHidden/>
              </w:rPr>
              <w:fldChar w:fldCharType="begin"/>
            </w:r>
            <w:r>
              <w:rPr>
                <w:noProof/>
                <w:webHidden/>
              </w:rPr>
              <w:instrText xml:space="preserve"> PAGEREF _Toc239807656 \h </w:instrText>
            </w:r>
            <w:r>
              <w:rPr>
                <w:noProof/>
                <w:webHidden/>
              </w:rPr>
            </w:r>
            <w:r>
              <w:rPr>
                <w:noProof/>
                <w:webHidden/>
              </w:rPr>
              <w:fldChar w:fldCharType="separate"/>
            </w:r>
            <w:r>
              <w:rPr>
                <w:noProof/>
                <w:webHidden/>
              </w:rPr>
              <w:t>1</w:t>
            </w:r>
            <w:r>
              <w:rPr>
                <w:noProof/>
                <w:webHidden/>
              </w:rPr>
              <w:fldChar w:fldCharType="end"/>
            </w:r>
          </w:hyperlink>
        </w:p>
        <w:p w14:paraId="407D39B4" w14:textId="77777777" w:rsidR="00573EAE" w:rsidRDefault="00573EAE">
          <w:pPr>
            <w:pStyle w:val="TOC1"/>
            <w:tabs>
              <w:tab w:val="right" w:leader="dot" w:pos="9350"/>
            </w:tabs>
            <w:rPr>
              <w:noProof/>
            </w:rPr>
          </w:pPr>
          <w:hyperlink w:anchor="_Toc239807657" w:history="1">
            <w:r w:rsidRPr="00A80B5C">
              <w:rPr>
                <w:rStyle w:val="Hyperlink"/>
                <w:noProof/>
              </w:rPr>
              <w:t>Test Configurations</w:t>
            </w:r>
            <w:r>
              <w:rPr>
                <w:noProof/>
                <w:webHidden/>
              </w:rPr>
              <w:tab/>
            </w:r>
            <w:r>
              <w:rPr>
                <w:noProof/>
                <w:webHidden/>
              </w:rPr>
              <w:fldChar w:fldCharType="begin"/>
            </w:r>
            <w:r>
              <w:rPr>
                <w:noProof/>
                <w:webHidden/>
              </w:rPr>
              <w:instrText xml:space="preserve"> PAGEREF _Toc239807657 \h </w:instrText>
            </w:r>
            <w:r>
              <w:rPr>
                <w:noProof/>
                <w:webHidden/>
              </w:rPr>
            </w:r>
            <w:r>
              <w:rPr>
                <w:noProof/>
                <w:webHidden/>
              </w:rPr>
              <w:fldChar w:fldCharType="separate"/>
            </w:r>
            <w:r>
              <w:rPr>
                <w:noProof/>
                <w:webHidden/>
              </w:rPr>
              <w:t>1</w:t>
            </w:r>
            <w:r>
              <w:rPr>
                <w:noProof/>
                <w:webHidden/>
              </w:rPr>
              <w:fldChar w:fldCharType="end"/>
            </w:r>
          </w:hyperlink>
        </w:p>
        <w:p w14:paraId="1F1B86F5" w14:textId="77777777" w:rsidR="00573EAE" w:rsidRDefault="00573EAE">
          <w:pPr>
            <w:pStyle w:val="TOC1"/>
            <w:tabs>
              <w:tab w:val="right" w:leader="dot" w:pos="9350"/>
            </w:tabs>
            <w:rPr>
              <w:noProof/>
            </w:rPr>
          </w:pPr>
          <w:hyperlink w:anchor="_Toc239807658" w:history="1">
            <w:r w:rsidRPr="00A80B5C">
              <w:rPr>
                <w:rStyle w:val="Hyperlink"/>
                <w:noProof/>
              </w:rPr>
              <w:t>Illustrated Setup</w:t>
            </w:r>
            <w:r>
              <w:rPr>
                <w:noProof/>
                <w:webHidden/>
              </w:rPr>
              <w:tab/>
            </w:r>
            <w:r>
              <w:rPr>
                <w:noProof/>
                <w:webHidden/>
              </w:rPr>
              <w:fldChar w:fldCharType="begin"/>
            </w:r>
            <w:r>
              <w:rPr>
                <w:noProof/>
                <w:webHidden/>
              </w:rPr>
              <w:instrText xml:space="preserve"> PAGEREF _Toc239807658 \h </w:instrText>
            </w:r>
            <w:r>
              <w:rPr>
                <w:noProof/>
                <w:webHidden/>
              </w:rPr>
            </w:r>
            <w:r>
              <w:rPr>
                <w:noProof/>
                <w:webHidden/>
              </w:rPr>
              <w:fldChar w:fldCharType="separate"/>
            </w:r>
            <w:r>
              <w:rPr>
                <w:noProof/>
                <w:webHidden/>
              </w:rPr>
              <w:t>1</w:t>
            </w:r>
            <w:r>
              <w:rPr>
                <w:noProof/>
                <w:webHidden/>
              </w:rPr>
              <w:fldChar w:fldCharType="end"/>
            </w:r>
          </w:hyperlink>
        </w:p>
        <w:p w14:paraId="7E15334D" w14:textId="77777777" w:rsidR="00573EAE" w:rsidRDefault="00573EAE">
          <w:pPr>
            <w:pStyle w:val="TOC2"/>
            <w:tabs>
              <w:tab w:val="right" w:leader="dot" w:pos="9350"/>
            </w:tabs>
            <w:rPr>
              <w:noProof/>
            </w:rPr>
          </w:pPr>
          <w:hyperlink w:anchor="_Toc239807659" w:history="1">
            <w:r w:rsidRPr="00A80B5C">
              <w:rPr>
                <w:rStyle w:val="Hyperlink"/>
                <w:noProof/>
              </w:rPr>
              <w:t>Prepare and verify the hot-water station</w:t>
            </w:r>
            <w:r>
              <w:rPr>
                <w:noProof/>
                <w:webHidden/>
              </w:rPr>
              <w:tab/>
            </w:r>
            <w:r>
              <w:rPr>
                <w:noProof/>
                <w:webHidden/>
              </w:rPr>
              <w:fldChar w:fldCharType="begin"/>
            </w:r>
            <w:r>
              <w:rPr>
                <w:noProof/>
                <w:webHidden/>
              </w:rPr>
              <w:instrText xml:space="preserve"> PAGEREF _Toc239807659 \h </w:instrText>
            </w:r>
            <w:r>
              <w:rPr>
                <w:noProof/>
                <w:webHidden/>
              </w:rPr>
            </w:r>
            <w:r>
              <w:rPr>
                <w:noProof/>
                <w:webHidden/>
              </w:rPr>
              <w:fldChar w:fldCharType="separate"/>
            </w:r>
            <w:r>
              <w:rPr>
                <w:noProof/>
                <w:webHidden/>
              </w:rPr>
              <w:t>1</w:t>
            </w:r>
            <w:r>
              <w:rPr>
                <w:noProof/>
                <w:webHidden/>
              </w:rPr>
              <w:fldChar w:fldCharType="end"/>
            </w:r>
          </w:hyperlink>
        </w:p>
        <w:p w14:paraId="0E5E0A0F" w14:textId="77777777" w:rsidR="00573EAE" w:rsidRDefault="00573EAE">
          <w:pPr>
            <w:pStyle w:val="TOC2"/>
            <w:tabs>
              <w:tab w:val="right" w:leader="dot" w:pos="9350"/>
            </w:tabs>
            <w:rPr>
              <w:noProof/>
            </w:rPr>
          </w:pPr>
          <w:hyperlink w:anchor="_Toc239807660" w:history="1">
            <w:r w:rsidRPr="00A80B5C">
              <w:rPr>
                <w:rStyle w:val="Hyperlink"/>
                <w:noProof/>
              </w:rPr>
              <w:t>Build the insulation packages</w:t>
            </w:r>
            <w:r>
              <w:rPr>
                <w:noProof/>
                <w:webHidden/>
              </w:rPr>
              <w:tab/>
            </w:r>
            <w:r>
              <w:rPr>
                <w:noProof/>
                <w:webHidden/>
              </w:rPr>
              <w:fldChar w:fldCharType="begin"/>
            </w:r>
            <w:r>
              <w:rPr>
                <w:noProof/>
                <w:webHidden/>
              </w:rPr>
              <w:instrText xml:space="preserve"> PAGEREF _Toc239807660 \h </w:instrText>
            </w:r>
            <w:r>
              <w:rPr>
                <w:noProof/>
                <w:webHidden/>
              </w:rPr>
            </w:r>
            <w:r>
              <w:rPr>
                <w:noProof/>
                <w:webHidden/>
              </w:rPr>
              <w:fldChar w:fldCharType="separate"/>
            </w:r>
            <w:r>
              <w:rPr>
                <w:noProof/>
                <w:webHidden/>
              </w:rPr>
              <w:t>1</w:t>
            </w:r>
            <w:r>
              <w:rPr>
                <w:noProof/>
                <w:webHidden/>
              </w:rPr>
              <w:fldChar w:fldCharType="end"/>
            </w:r>
          </w:hyperlink>
        </w:p>
        <w:p w14:paraId="48B4A94E" w14:textId="77777777" w:rsidR="00573EAE" w:rsidRDefault="00573EAE">
          <w:pPr>
            <w:pStyle w:val="TOC2"/>
            <w:tabs>
              <w:tab w:val="right" w:leader="dot" w:pos="9350"/>
            </w:tabs>
            <w:rPr>
              <w:noProof/>
            </w:rPr>
          </w:pPr>
          <w:hyperlink w:anchor="_Toc239807661" w:history="1">
            <w:r w:rsidRPr="00A80B5C">
              <w:rPr>
                <w:rStyle w:val="Hyperlink"/>
                <w:noProof/>
              </w:rPr>
              <w:t>Full multilayer insulation (MLI)</w:t>
            </w:r>
            <w:r>
              <w:rPr>
                <w:noProof/>
                <w:webHidden/>
              </w:rPr>
              <w:tab/>
            </w:r>
            <w:r>
              <w:rPr>
                <w:noProof/>
                <w:webHidden/>
              </w:rPr>
              <w:fldChar w:fldCharType="begin"/>
            </w:r>
            <w:r>
              <w:rPr>
                <w:noProof/>
                <w:webHidden/>
              </w:rPr>
              <w:instrText xml:space="preserve"> PAGEREF _Toc239807661 \h </w:instrText>
            </w:r>
            <w:r>
              <w:rPr>
                <w:noProof/>
                <w:webHidden/>
              </w:rPr>
            </w:r>
            <w:r>
              <w:rPr>
                <w:noProof/>
                <w:webHidden/>
              </w:rPr>
              <w:fldChar w:fldCharType="separate"/>
            </w:r>
            <w:r>
              <w:rPr>
                <w:noProof/>
                <w:webHidden/>
              </w:rPr>
              <w:t>1</w:t>
            </w:r>
            <w:r>
              <w:rPr>
                <w:noProof/>
                <w:webHidden/>
              </w:rPr>
              <w:fldChar w:fldCharType="end"/>
            </w:r>
          </w:hyperlink>
        </w:p>
        <w:p w14:paraId="55CFF698" w14:textId="77777777" w:rsidR="00573EAE" w:rsidRDefault="00573EAE">
          <w:pPr>
            <w:pStyle w:val="TOC1"/>
            <w:tabs>
              <w:tab w:val="right" w:leader="dot" w:pos="9350"/>
            </w:tabs>
            <w:rPr>
              <w:noProof/>
            </w:rPr>
          </w:pPr>
          <w:hyperlink w:anchor="_Toc239807662" w:history="1">
            <w:r w:rsidRPr="00A80B5C">
              <w:rPr>
                <w:rStyle w:val="Hyperlink"/>
                <w:noProof/>
              </w:rPr>
              <w:t>Procedure</w:t>
            </w:r>
            <w:r>
              <w:rPr>
                <w:noProof/>
                <w:webHidden/>
              </w:rPr>
              <w:tab/>
            </w:r>
            <w:r>
              <w:rPr>
                <w:noProof/>
                <w:webHidden/>
              </w:rPr>
              <w:fldChar w:fldCharType="begin"/>
            </w:r>
            <w:r>
              <w:rPr>
                <w:noProof/>
                <w:webHidden/>
              </w:rPr>
              <w:instrText xml:space="preserve"> PAGEREF _Toc239807662 \h </w:instrText>
            </w:r>
            <w:r>
              <w:rPr>
                <w:noProof/>
                <w:webHidden/>
              </w:rPr>
            </w:r>
            <w:r>
              <w:rPr>
                <w:noProof/>
                <w:webHidden/>
              </w:rPr>
              <w:fldChar w:fldCharType="separate"/>
            </w:r>
            <w:r>
              <w:rPr>
                <w:noProof/>
                <w:webHidden/>
              </w:rPr>
              <w:t>1</w:t>
            </w:r>
            <w:r>
              <w:rPr>
                <w:noProof/>
                <w:webHidden/>
              </w:rPr>
              <w:fldChar w:fldCharType="end"/>
            </w:r>
          </w:hyperlink>
        </w:p>
        <w:p w14:paraId="2633F638" w14:textId="77777777" w:rsidR="00573EAE" w:rsidRDefault="00573EAE">
          <w:pPr>
            <w:pStyle w:val="TOC1"/>
            <w:tabs>
              <w:tab w:val="right" w:leader="dot" w:pos="9350"/>
            </w:tabs>
            <w:rPr>
              <w:noProof/>
            </w:rPr>
          </w:pPr>
          <w:hyperlink w:anchor="_Toc239807663" w:history="1">
            <w:r w:rsidRPr="00A80B5C">
              <w:rPr>
                <w:rStyle w:val="Hyperlink"/>
                <w:noProof/>
              </w:rPr>
              <w:t>Data Recording and Calculation</w:t>
            </w:r>
            <w:r>
              <w:rPr>
                <w:noProof/>
                <w:webHidden/>
              </w:rPr>
              <w:tab/>
            </w:r>
            <w:r>
              <w:rPr>
                <w:noProof/>
                <w:webHidden/>
              </w:rPr>
              <w:fldChar w:fldCharType="begin"/>
            </w:r>
            <w:r>
              <w:rPr>
                <w:noProof/>
                <w:webHidden/>
              </w:rPr>
              <w:instrText xml:space="preserve"> PAGEREF _Toc239807663 \h </w:instrText>
            </w:r>
            <w:r>
              <w:rPr>
                <w:noProof/>
                <w:webHidden/>
              </w:rPr>
            </w:r>
            <w:r>
              <w:rPr>
                <w:noProof/>
                <w:webHidden/>
              </w:rPr>
              <w:fldChar w:fldCharType="separate"/>
            </w:r>
            <w:r>
              <w:rPr>
                <w:noProof/>
                <w:webHidden/>
              </w:rPr>
              <w:t>1</w:t>
            </w:r>
            <w:r>
              <w:rPr>
                <w:noProof/>
                <w:webHidden/>
              </w:rPr>
              <w:fldChar w:fldCharType="end"/>
            </w:r>
          </w:hyperlink>
        </w:p>
        <w:p w14:paraId="32798362" w14:textId="77777777" w:rsidR="00573EAE" w:rsidRDefault="00573EAE">
          <w:pPr>
            <w:pStyle w:val="TOC1"/>
            <w:tabs>
              <w:tab w:val="right" w:leader="dot" w:pos="9350"/>
            </w:tabs>
            <w:rPr>
              <w:noProof/>
            </w:rPr>
          </w:pPr>
          <w:hyperlink w:anchor="_Toc239807664" w:history="1">
            <w:r w:rsidRPr="00A80B5C">
              <w:rPr>
                <w:rStyle w:val="Hyperlink"/>
                <w:noProof/>
              </w:rPr>
              <w:t>Reference Observations From the Attached Test</w:t>
            </w:r>
            <w:r>
              <w:rPr>
                <w:noProof/>
                <w:webHidden/>
              </w:rPr>
              <w:tab/>
            </w:r>
            <w:r>
              <w:rPr>
                <w:noProof/>
                <w:webHidden/>
              </w:rPr>
              <w:fldChar w:fldCharType="begin"/>
            </w:r>
            <w:r>
              <w:rPr>
                <w:noProof/>
                <w:webHidden/>
              </w:rPr>
              <w:instrText xml:space="preserve"> PAGEREF _Toc239807664 \h </w:instrText>
            </w:r>
            <w:r>
              <w:rPr>
                <w:noProof/>
                <w:webHidden/>
              </w:rPr>
            </w:r>
            <w:r>
              <w:rPr>
                <w:noProof/>
                <w:webHidden/>
              </w:rPr>
              <w:fldChar w:fldCharType="separate"/>
            </w:r>
            <w:r>
              <w:rPr>
                <w:noProof/>
                <w:webHidden/>
              </w:rPr>
              <w:t>1</w:t>
            </w:r>
            <w:r>
              <w:rPr>
                <w:noProof/>
                <w:webHidden/>
              </w:rPr>
              <w:fldChar w:fldCharType="end"/>
            </w:r>
          </w:hyperlink>
        </w:p>
        <w:p w14:paraId="7AB2138D" w14:textId="77777777" w:rsidR="00573EAE" w:rsidRDefault="00573EAE">
          <w:pPr>
            <w:pStyle w:val="TOC2"/>
            <w:tabs>
              <w:tab w:val="right" w:leader="dot" w:pos="9350"/>
            </w:tabs>
            <w:rPr>
              <w:noProof/>
            </w:rPr>
          </w:pPr>
          <w:hyperlink w:anchor="_Toc239807665" w:history="1">
            <w:r w:rsidRPr="00A80B5C">
              <w:rPr>
                <w:rStyle w:val="Hyperlink"/>
                <w:noProof/>
              </w:rPr>
              <w:t>Complete observed temperature series</w:t>
            </w:r>
            <w:r>
              <w:rPr>
                <w:noProof/>
                <w:webHidden/>
              </w:rPr>
              <w:tab/>
            </w:r>
            <w:r>
              <w:rPr>
                <w:noProof/>
                <w:webHidden/>
              </w:rPr>
              <w:fldChar w:fldCharType="begin"/>
            </w:r>
            <w:r>
              <w:rPr>
                <w:noProof/>
                <w:webHidden/>
              </w:rPr>
              <w:instrText xml:space="preserve"> PAGEREF _Toc239807665 \h </w:instrText>
            </w:r>
            <w:r>
              <w:rPr>
                <w:noProof/>
                <w:webHidden/>
              </w:rPr>
            </w:r>
            <w:r>
              <w:rPr>
                <w:noProof/>
                <w:webHidden/>
              </w:rPr>
              <w:fldChar w:fldCharType="separate"/>
            </w:r>
            <w:r>
              <w:rPr>
                <w:noProof/>
                <w:webHidden/>
              </w:rPr>
              <w:t>1</w:t>
            </w:r>
            <w:r>
              <w:rPr>
                <w:noProof/>
                <w:webHidden/>
              </w:rPr>
              <w:fldChar w:fldCharType="end"/>
            </w:r>
          </w:hyperlink>
        </w:p>
        <w:p w14:paraId="1CA4F6F8" w14:textId="77777777" w:rsidR="00573EAE" w:rsidRDefault="00573EAE">
          <w:pPr>
            <w:pStyle w:val="TOC1"/>
            <w:tabs>
              <w:tab w:val="right" w:leader="dot" w:pos="9350"/>
            </w:tabs>
            <w:rPr>
              <w:noProof/>
            </w:rPr>
          </w:pPr>
          <w:hyperlink w:anchor="_Toc239807666" w:history="1">
            <w:r w:rsidRPr="00A80B5C">
              <w:rPr>
                <w:rStyle w:val="Hyperlink"/>
                <w:noProof/>
              </w:rPr>
              <w:t>Prediction–Observation Graphs</w:t>
            </w:r>
            <w:r>
              <w:rPr>
                <w:noProof/>
                <w:webHidden/>
              </w:rPr>
              <w:tab/>
            </w:r>
            <w:r>
              <w:rPr>
                <w:noProof/>
                <w:webHidden/>
              </w:rPr>
              <w:fldChar w:fldCharType="begin"/>
            </w:r>
            <w:r>
              <w:rPr>
                <w:noProof/>
                <w:webHidden/>
              </w:rPr>
              <w:instrText xml:space="preserve"> PAGEREF _Toc239807666 \h </w:instrText>
            </w:r>
            <w:r>
              <w:rPr>
                <w:noProof/>
                <w:webHidden/>
              </w:rPr>
            </w:r>
            <w:r>
              <w:rPr>
                <w:noProof/>
                <w:webHidden/>
              </w:rPr>
              <w:fldChar w:fldCharType="separate"/>
            </w:r>
            <w:r>
              <w:rPr>
                <w:noProof/>
                <w:webHidden/>
              </w:rPr>
              <w:t>1</w:t>
            </w:r>
            <w:r>
              <w:rPr>
                <w:noProof/>
                <w:webHidden/>
              </w:rPr>
              <w:fldChar w:fldCharType="end"/>
            </w:r>
          </w:hyperlink>
        </w:p>
        <w:p w14:paraId="7FA34D66" w14:textId="77777777" w:rsidR="00573EAE" w:rsidRDefault="00573EAE">
          <w:pPr>
            <w:pStyle w:val="TOC1"/>
            <w:tabs>
              <w:tab w:val="right" w:leader="dot" w:pos="9350"/>
            </w:tabs>
            <w:rPr>
              <w:noProof/>
            </w:rPr>
          </w:pPr>
          <w:hyperlink w:anchor="_Toc239807667" w:history="1">
            <w:r w:rsidRPr="00A80B5C">
              <w:rPr>
                <w:rStyle w:val="Hyperlink"/>
                <w:noProof/>
              </w:rPr>
              <w:t>Experiment Post-Processing</w:t>
            </w:r>
            <w:r>
              <w:rPr>
                <w:noProof/>
                <w:webHidden/>
              </w:rPr>
              <w:tab/>
            </w:r>
            <w:r>
              <w:rPr>
                <w:noProof/>
                <w:webHidden/>
              </w:rPr>
              <w:fldChar w:fldCharType="begin"/>
            </w:r>
            <w:r>
              <w:rPr>
                <w:noProof/>
                <w:webHidden/>
              </w:rPr>
              <w:instrText xml:space="preserve"> PAGEREF _Toc239807667 \h </w:instrText>
            </w:r>
            <w:r>
              <w:rPr>
                <w:noProof/>
                <w:webHidden/>
              </w:rPr>
            </w:r>
            <w:r>
              <w:rPr>
                <w:noProof/>
                <w:webHidden/>
              </w:rPr>
              <w:fldChar w:fldCharType="separate"/>
            </w:r>
            <w:r>
              <w:rPr>
                <w:noProof/>
                <w:webHidden/>
              </w:rPr>
              <w:t>1</w:t>
            </w:r>
            <w:r>
              <w:rPr>
                <w:noProof/>
                <w:webHidden/>
              </w:rPr>
              <w:fldChar w:fldCharType="end"/>
            </w:r>
          </w:hyperlink>
        </w:p>
        <w:p w14:paraId="36DD42EF" w14:textId="77777777" w:rsidR="00573EAE" w:rsidRDefault="00573EAE">
          <w:pPr>
            <w:pStyle w:val="TOC2"/>
            <w:tabs>
              <w:tab w:val="right" w:leader="dot" w:pos="9350"/>
            </w:tabs>
            <w:rPr>
              <w:noProof/>
            </w:rPr>
          </w:pPr>
          <w:hyperlink w:anchor="_Toc239807668" w:history="1">
            <w:r w:rsidRPr="00A80B5C">
              <w:rPr>
                <w:rStyle w:val="Hyperlink"/>
                <w:noProof/>
              </w:rPr>
              <w:t>Student analysis</w:t>
            </w:r>
            <w:r>
              <w:rPr>
                <w:noProof/>
                <w:webHidden/>
              </w:rPr>
              <w:tab/>
            </w:r>
            <w:r>
              <w:rPr>
                <w:noProof/>
                <w:webHidden/>
              </w:rPr>
              <w:fldChar w:fldCharType="begin"/>
            </w:r>
            <w:r>
              <w:rPr>
                <w:noProof/>
                <w:webHidden/>
              </w:rPr>
              <w:instrText xml:space="preserve"> PAGEREF _Toc239807668 \h </w:instrText>
            </w:r>
            <w:r>
              <w:rPr>
                <w:noProof/>
                <w:webHidden/>
              </w:rPr>
            </w:r>
            <w:r>
              <w:rPr>
                <w:noProof/>
                <w:webHidden/>
              </w:rPr>
              <w:fldChar w:fldCharType="separate"/>
            </w:r>
            <w:r>
              <w:rPr>
                <w:noProof/>
                <w:webHidden/>
              </w:rPr>
              <w:t>1</w:t>
            </w:r>
            <w:r>
              <w:rPr>
                <w:noProof/>
                <w:webHidden/>
              </w:rPr>
              <w:fldChar w:fldCharType="end"/>
            </w:r>
          </w:hyperlink>
        </w:p>
        <w:p w14:paraId="615D8E7C" w14:textId="77777777" w:rsidR="00573EAE" w:rsidRDefault="00573EAE">
          <w:pPr>
            <w:pStyle w:val="TOC2"/>
            <w:tabs>
              <w:tab w:val="right" w:leader="dot" w:pos="9350"/>
            </w:tabs>
            <w:rPr>
              <w:noProof/>
            </w:rPr>
          </w:pPr>
          <w:hyperlink w:anchor="_Toc239807669" w:history="1">
            <w:r w:rsidRPr="00A80B5C">
              <w:rPr>
                <w:rStyle w:val="Hyperlink"/>
                <w:noProof/>
              </w:rPr>
              <w:t>Class discussion prompts</w:t>
            </w:r>
            <w:r>
              <w:rPr>
                <w:noProof/>
                <w:webHidden/>
              </w:rPr>
              <w:tab/>
            </w:r>
            <w:r>
              <w:rPr>
                <w:noProof/>
                <w:webHidden/>
              </w:rPr>
              <w:fldChar w:fldCharType="begin"/>
            </w:r>
            <w:r>
              <w:rPr>
                <w:noProof/>
                <w:webHidden/>
              </w:rPr>
              <w:instrText xml:space="preserve"> PAGEREF _Toc239807669 \h </w:instrText>
            </w:r>
            <w:r>
              <w:rPr>
                <w:noProof/>
                <w:webHidden/>
              </w:rPr>
            </w:r>
            <w:r>
              <w:rPr>
                <w:noProof/>
                <w:webHidden/>
              </w:rPr>
              <w:fldChar w:fldCharType="separate"/>
            </w:r>
            <w:r>
              <w:rPr>
                <w:noProof/>
                <w:webHidden/>
              </w:rPr>
              <w:t>1</w:t>
            </w:r>
            <w:r>
              <w:rPr>
                <w:noProof/>
                <w:webHidden/>
              </w:rPr>
              <w:fldChar w:fldCharType="end"/>
            </w:r>
          </w:hyperlink>
        </w:p>
        <w:p w14:paraId="5D3005B5" w14:textId="77777777" w:rsidR="00573EAE" w:rsidRDefault="00573EAE">
          <w:pPr>
            <w:pStyle w:val="TOC2"/>
            <w:tabs>
              <w:tab w:val="right" w:leader="dot" w:pos="9350"/>
            </w:tabs>
            <w:rPr>
              <w:noProof/>
            </w:rPr>
          </w:pPr>
          <w:hyperlink w:anchor="_Toc239807670" w:history="1">
            <w:r w:rsidRPr="00A80B5C">
              <w:rPr>
                <w:rStyle w:val="Hyperlink"/>
                <w:noProof/>
              </w:rPr>
              <w:t>Instructor physics solutions and spacesuit engineering insights</w:t>
            </w:r>
            <w:r>
              <w:rPr>
                <w:noProof/>
                <w:webHidden/>
              </w:rPr>
              <w:tab/>
            </w:r>
            <w:r>
              <w:rPr>
                <w:noProof/>
                <w:webHidden/>
              </w:rPr>
              <w:fldChar w:fldCharType="begin"/>
            </w:r>
            <w:r>
              <w:rPr>
                <w:noProof/>
                <w:webHidden/>
              </w:rPr>
              <w:instrText xml:space="preserve"> PAGEREF _Toc239807670 \h </w:instrText>
            </w:r>
            <w:r>
              <w:rPr>
                <w:noProof/>
                <w:webHidden/>
              </w:rPr>
            </w:r>
            <w:r>
              <w:rPr>
                <w:noProof/>
                <w:webHidden/>
              </w:rPr>
              <w:fldChar w:fldCharType="separate"/>
            </w:r>
            <w:r>
              <w:rPr>
                <w:noProof/>
                <w:webHidden/>
              </w:rPr>
              <w:t>1</w:t>
            </w:r>
            <w:r>
              <w:rPr>
                <w:noProof/>
                <w:webHidden/>
              </w:rPr>
              <w:fldChar w:fldCharType="end"/>
            </w:r>
          </w:hyperlink>
        </w:p>
        <w:p w14:paraId="1657E8B8" w14:textId="77777777" w:rsidR="00573EAE" w:rsidRDefault="00573EAE">
          <w:pPr>
            <w:pStyle w:val="TOC2"/>
            <w:tabs>
              <w:tab w:val="right" w:leader="dot" w:pos="9350"/>
            </w:tabs>
            <w:rPr>
              <w:noProof/>
            </w:rPr>
          </w:pPr>
          <w:hyperlink w:anchor="_Toc239807671" w:history="1">
            <w:r w:rsidRPr="00A80B5C">
              <w:rPr>
                <w:rStyle w:val="Hyperlink"/>
                <w:noProof/>
              </w:rPr>
              <w:t>Acceptance checklist</w:t>
            </w:r>
            <w:r>
              <w:rPr>
                <w:noProof/>
                <w:webHidden/>
              </w:rPr>
              <w:tab/>
            </w:r>
            <w:r>
              <w:rPr>
                <w:noProof/>
                <w:webHidden/>
              </w:rPr>
              <w:fldChar w:fldCharType="begin"/>
            </w:r>
            <w:r>
              <w:rPr>
                <w:noProof/>
                <w:webHidden/>
              </w:rPr>
              <w:instrText xml:space="preserve"> PAGEREF _Toc239807671 \h </w:instrText>
            </w:r>
            <w:r>
              <w:rPr>
                <w:noProof/>
                <w:webHidden/>
              </w:rPr>
            </w:r>
            <w:r>
              <w:rPr>
                <w:noProof/>
                <w:webHidden/>
              </w:rPr>
              <w:fldChar w:fldCharType="separate"/>
            </w:r>
            <w:r>
              <w:rPr>
                <w:noProof/>
                <w:webHidden/>
              </w:rPr>
              <w:t>1</w:t>
            </w:r>
            <w:r>
              <w:rPr>
                <w:noProof/>
                <w:webHidden/>
              </w:rPr>
              <w:fldChar w:fldCharType="end"/>
            </w:r>
          </w:hyperlink>
        </w:p>
        <w:p w14:paraId="458786E7" w14:textId="773D6ABB" w:rsidR="00C04530" w:rsidRDefault="00EF5155">
          <w:r>
            <w:fldChar w:fldCharType="end"/>
          </w:r>
        </w:p>
      </w:sdtContent>
    </w:sdt>
    <w:p w14:paraId="7B4F1E43" w14:textId="77777777" w:rsidR="00C04530" w:rsidRDefault="00EF5155">
      <w:pPr>
        <w:pStyle w:val="Heading1"/>
      </w:pPr>
      <w:bookmarkStart w:id="0" w:name="_Toc239807651"/>
      <w:bookmarkStart w:id="1" w:name="short-experiment-description"/>
      <w:r>
        <w:lastRenderedPageBreak/>
        <w:t>Short Experiment Description</w:t>
      </w:r>
      <w:bookmarkEnd w:id="0"/>
    </w:p>
    <w:p w14:paraId="2548E215" w14:textId="77777777" w:rsidR="00C04530" w:rsidRDefault="00EF5155">
      <w:pPr>
        <w:pStyle w:val="FirstParagraph"/>
      </w:pPr>
      <w:r>
        <w:t>This classroom experiment compares how four passive insulation configurations slow the cooling of an identical heated thermal core: a bare control, bubble wrap, a reflective Mylar layer, and a full multilayer insulation (MLI) package made from cotton, bubble wrap, and Mylar. Students collect one temperature reading per minute for 15 minutes, compare the measured curves with Newtonian cooling predictions, and connect conduction, convection, and radiation to spacecraft thermal-control design.</w:t>
      </w:r>
    </w:p>
    <w:p w14:paraId="78160F20" w14:textId="77777777" w:rsidR="00C04530" w:rsidRDefault="00EF5155">
      <w:pPr>
        <w:pStyle w:val="BodyText"/>
      </w:pPr>
      <w:r>
        <w:t>Recommended class format: four groups working in parallel. Expected duration: approximately 55–70 minutes, including setup, a 15-minute measurement run, and post-processing.</w:t>
      </w:r>
    </w:p>
    <w:p w14:paraId="014F341E" w14:textId="77777777" w:rsidR="00C04530" w:rsidRDefault="00EF5155">
      <w:pPr>
        <w:pStyle w:val="Heading1"/>
      </w:pPr>
      <w:bookmarkStart w:id="2" w:name="_Toc239807652"/>
      <w:bookmarkStart w:id="3" w:name="learning-objectives"/>
      <w:bookmarkEnd w:id="1"/>
      <w:r>
        <w:t>Learning Objectives</w:t>
      </w:r>
      <w:bookmarkEnd w:id="2"/>
    </w:p>
    <w:p w14:paraId="568F0F2E" w14:textId="77777777" w:rsidR="00C04530" w:rsidRDefault="00EF5155">
      <w:pPr>
        <w:pStyle w:val="Compact"/>
        <w:numPr>
          <w:ilvl w:val="0"/>
          <w:numId w:val="2"/>
        </w:numPr>
      </w:pPr>
      <w:r>
        <w:t>Distinguish conduction, convection, and thermal radiation in a practical system.</w:t>
      </w:r>
    </w:p>
    <w:p w14:paraId="49463EF7" w14:textId="77777777" w:rsidR="00C04530" w:rsidRDefault="00EF5155">
      <w:pPr>
        <w:pStyle w:val="Compact"/>
        <w:numPr>
          <w:ilvl w:val="0"/>
          <w:numId w:val="2"/>
        </w:numPr>
      </w:pPr>
      <w:r>
        <w:t>Explain why trapped air and layered insulation can reduce heat transfer.</w:t>
      </w:r>
    </w:p>
    <w:p w14:paraId="26EA5436" w14:textId="77777777" w:rsidR="00C04530" w:rsidRDefault="00EF5155">
      <w:pPr>
        <w:pStyle w:val="Compact"/>
        <w:numPr>
          <w:ilvl w:val="0"/>
          <w:numId w:val="2"/>
        </w:numPr>
      </w:pPr>
      <w:r>
        <w:t>Collect a controlled time series and compare observed and predicted cooling curves.</w:t>
      </w:r>
    </w:p>
    <w:p w14:paraId="06AD643A" w14:textId="77777777" w:rsidR="00C04530" w:rsidRDefault="00EF5155">
      <w:pPr>
        <w:pStyle w:val="Compact"/>
        <w:numPr>
          <w:ilvl w:val="0"/>
          <w:numId w:val="2"/>
        </w:numPr>
      </w:pPr>
      <w:r>
        <w:t>Evaluate why material choice alone is insufficient when gaps, compression, or inconsistent probe placement introduce experimental error.</w:t>
      </w:r>
    </w:p>
    <w:p w14:paraId="63BF0B2F" w14:textId="77777777" w:rsidR="00F81AA1" w:rsidRDefault="00F81AA1" w:rsidP="00F81AA1">
      <w:pPr>
        <w:pStyle w:val="Compact"/>
      </w:pPr>
    </w:p>
    <w:p w14:paraId="7D9BE222" w14:textId="77777777" w:rsidR="00F81AA1" w:rsidRDefault="00F81AA1" w:rsidP="00F81AA1">
      <w:pPr>
        <w:pStyle w:val="Compact"/>
      </w:pPr>
    </w:p>
    <w:p w14:paraId="76ECCD7D" w14:textId="77777777" w:rsidR="00F81AA1" w:rsidRDefault="00F81AA1" w:rsidP="00F81AA1">
      <w:pPr>
        <w:pStyle w:val="Compact"/>
      </w:pPr>
    </w:p>
    <w:p w14:paraId="2DDC93E8" w14:textId="77777777" w:rsidR="00F81AA1" w:rsidRDefault="00F81AA1" w:rsidP="00F81AA1">
      <w:pPr>
        <w:pStyle w:val="Compact"/>
      </w:pPr>
    </w:p>
    <w:p w14:paraId="37102182" w14:textId="77777777" w:rsidR="00F81AA1" w:rsidRDefault="00F81AA1" w:rsidP="00F81AA1">
      <w:pPr>
        <w:pStyle w:val="Compact"/>
      </w:pPr>
    </w:p>
    <w:p w14:paraId="5DB6B795" w14:textId="77777777" w:rsidR="00F81AA1" w:rsidRDefault="00F81AA1" w:rsidP="00F81AA1">
      <w:pPr>
        <w:pStyle w:val="Compact"/>
      </w:pPr>
    </w:p>
    <w:p w14:paraId="537B44A6" w14:textId="77777777" w:rsidR="00F81AA1" w:rsidRDefault="00F81AA1" w:rsidP="00F81AA1">
      <w:pPr>
        <w:pStyle w:val="Compact"/>
      </w:pPr>
    </w:p>
    <w:p w14:paraId="48218CC0" w14:textId="77777777" w:rsidR="00F81AA1" w:rsidRDefault="00F81AA1" w:rsidP="00F81AA1">
      <w:pPr>
        <w:pStyle w:val="Compact"/>
      </w:pPr>
    </w:p>
    <w:p w14:paraId="46144FCC" w14:textId="77777777" w:rsidR="00F81AA1" w:rsidRDefault="00F81AA1" w:rsidP="00F81AA1">
      <w:pPr>
        <w:pStyle w:val="Compact"/>
      </w:pPr>
    </w:p>
    <w:p w14:paraId="192300A0" w14:textId="77777777" w:rsidR="00F81AA1" w:rsidRDefault="00F81AA1" w:rsidP="00F81AA1">
      <w:pPr>
        <w:pStyle w:val="Compact"/>
      </w:pPr>
    </w:p>
    <w:p w14:paraId="5B0ED7D6" w14:textId="77777777" w:rsidR="00F81AA1" w:rsidRDefault="00F81AA1" w:rsidP="00F81AA1">
      <w:pPr>
        <w:pStyle w:val="Compact"/>
      </w:pPr>
    </w:p>
    <w:p w14:paraId="49A38055" w14:textId="77777777" w:rsidR="00F81AA1" w:rsidRDefault="00F81AA1" w:rsidP="00F81AA1">
      <w:pPr>
        <w:pStyle w:val="Compact"/>
      </w:pPr>
    </w:p>
    <w:p w14:paraId="5F6CF86E" w14:textId="77777777" w:rsidR="00F81AA1" w:rsidRDefault="00F81AA1" w:rsidP="00F81AA1">
      <w:pPr>
        <w:pStyle w:val="Compact"/>
      </w:pPr>
    </w:p>
    <w:p w14:paraId="166E0CCD" w14:textId="77777777" w:rsidR="00F81AA1" w:rsidRDefault="00F81AA1" w:rsidP="00F81AA1">
      <w:pPr>
        <w:pStyle w:val="Compact"/>
      </w:pPr>
    </w:p>
    <w:p w14:paraId="034C7442" w14:textId="77777777" w:rsidR="00F81AA1" w:rsidRDefault="00F81AA1" w:rsidP="00F81AA1">
      <w:pPr>
        <w:pStyle w:val="Compact"/>
      </w:pPr>
    </w:p>
    <w:p w14:paraId="3E24DD74" w14:textId="77777777" w:rsidR="00F81AA1" w:rsidRDefault="00F81AA1" w:rsidP="00F81AA1">
      <w:pPr>
        <w:pStyle w:val="Compact"/>
      </w:pPr>
    </w:p>
    <w:p w14:paraId="44EAB8EC" w14:textId="77777777" w:rsidR="00C04530" w:rsidRDefault="00EF5155">
      <w:pPr>
        <w:pStyle w:val="Heading1"/>
      </w:pPr>
      <w:bookmarkStart w:id="4" w:name="_Toc239807653"/>
      <w:bookmarkStart w:id="5" w:name="hardware-checklist"/>
      <w:bookmarkEnd w:id="3"/>
      <w:r>
        <w:lastRenderedPageBreak/>
        <w:t>Hardware Checklist</w:t>
      </w:r>
      <w:bookmarkEnd w:id="4"/>
    </w:p>
    <w:p w14:paraId="7BC503E2" w14:textId="77777777" w:rsidR="00C04530" w:rsidRDefault="00EF5155">
      <w:pPr>
        <w:pStyle w:val="Heading2"/>
      </w:pPr>
      <w:bookmarkStart w:id="6" w:name="_Toc239807654"/>
      <w:bookmarkStart w:id="7" w:name="from-the-school-students"/>
      <w:r>
        <w:t>From the school / students</w:t>
      </w:r>
      <w:bookmarkEnd w:id="6"/>
    </w:p>
    <w:tbl>
      <w:tblPr>
        <w:tblStyle w:val="Table"/>
        <w:tblW w:w="5000" w:type="pct"/>
        <w:tblLook w:val="0020" w:firstRow="1" w:lastRow="0" w:firstColumn="0" w:lastColumn="0" w:noHBand="0" w:noVBand="0"/>
      </w:tblPr>
      <w:tblGrid>
        <w:gridCol w:w="625"/>
        <w:gridCol w:w="3979"/>
        <w:gridCol w:w="4756"/>
      </w:tblGrid>
      <w:tr w:rsidR="00C04530" w14:paraId="6F56ED25"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5032E040" w14:textId="77777777" w:rsidR="00C04530" w:rsidRDefault="00EF5155">
            <w:pPr>
              <w:pStyle w:val="Compact"/>
              <w:jc w:val="center"/>
            </w:pPr>
            <w:r>
              <w:t>Qty.</w:t>
            </w:r>
          </w:p>
        </w:tc>
        <w:tc>
          <w:tcPr>
            <w:tcW w:w="0" w:type="auto"/>
          </w:tcPr>
          <w:p w14:paraId="4AD1C759" w14:textId="77777777" w:rsidR="00C04530" w:rsidRDefault="00EF5155">
            <w:pPr>
              <w:pStyle w:val="Compact"/>
            </w:pPr>
            <w:r>
              <w:t>Item</w:t>
            </w:r>
          </w:p>
        </w:tc>
        <w:tc>
          <w:tcPr>
            <w:tcW w:w="0" w:type="auto"/>
          </w:tcPr>
          <w:p w14:paraId="6CD981D6" w14:textId="77777777" w:rsidR="00C04530" w:rsidRDefault="00EF5155">
            <w:pPr>
              <w:pStyle w:val="Compact"/>
            </w:pPr>
            <w:r>
              <w:t>Purpose / requirement</w:t>
            </w:r>
          </w:p>
        </w:tc>
      </w:tr>
      <w:tr w:rsidR="00C04530" w14:paraId="5A322960" w14:textId="77777777">
        <w:tc>
          <w:tcPr>
            <w:tcW w:w="0" w:type="auto"/>
          </w:tcPr>
          <w:p w14:paraId="74D48EC3" w14:textId="77777777" w:rsidR="00C04530" w:rsidRDefault="00EF5155">
            <w:pPr>
              <w:pStyle w:val="Compact"/>
              <w:jc w:val="center"/>
            </w:pPr>
            <w:r>
              <w:t>1</w:t>
            </w:r>
          </w:p>
        </w:tc>
        <w:tc>
          <w:tcPr>
            <w:tcW w:w="0" w:type="auto"/>
          </w:tcPr>
          <w:p w14:paraId="1975C574" w14:textId="77777777" w:rsidR="00C04530" w:rsidRDefault="00EF5155">
            <w:pPr>
              <w:pStyle w:val="Compact"/>
            </w:pPr>
            <w:r>
              <w:t>Heat-safe bucket or deep container</w:t>
            </w:r>
          </w:p>
        </w:tc>
        <w:tc>
          <w:tcPr>
            <w:tcW w:w="0" w:type="auto"/>
          </w:tcPr>
          <w:p w14:paraId="5624BB4C" w14:textId="77777777" w:rsidR="00C04530" w:rsidRDefault="00EF5155">
            <w:pPr>
              <w:pStyle w:val="Compact"/>
            </w:pPr>
            <w:r>
              <w:t>Used as a water bath and secondary containment.</w:t>
            </w:r>
          </w:p>
        </w:tc>
      </w:tr>
      <w:tr w:rsidR="00C04530" w14:paraId="734A5F87" w14:textId="77777777">
        <w:tc>
          <w:tcPr>
            <w:tcW w:w="0" w:type="auto"/>
          </w:tcPr>
          <w:p w14:paraId="516A2EC0" w14:textId="77777777" w:rsidR="00C04530" w:rsidRDefault="00EF5155">
            <w:pPr>
              <w:pStyle w:val="Compact"/>
              <w:jc w:val="center"/>
            </w:pPr>
            <w:r>
              <w:t>1</w:t>
            </w:r>
          </w:p>
        </w:tc>
        <w:tc>
          <w:tcPr>
            <w:tcW w:w="0" w:type="auto"/>
          </w:tcPr>
          <w:p w14:paraId="719064A6" w14:textId="77777777" w:rsidR="00C04530" w:rsidRDefault="00EF5155">
            <w:pPr>
              <w:pStyle w:val="Compact"/>
            </w:pPr>
            <w:r>
              <w:t>Kettle or other supervised hot-water source</w:t>
            </w:r>
          </w:p>
        </w:tc>
        <w:tc>
          <w:tcPr>
            <w:tcW w:w="0" w:type="auto"/>
          </w:tcPr>
          <w:p w14:paraId="4B721988" w14:textId="77777777" w:rsidR="00C04530" w:rsidRDefault="00EF5155">
            <w:pPr>
              <w:pStyle w:val="Compact"/>
            </w:pPr>
            <w:r>
              <w:t>Teacher/adult use only.</w:t>
            </w:r>
          </w:p>
        </w:tc>
      </w:tr>
      <w:tr w:rsidR="00C04530" w14:paraId="7DD4CA67" w14:textId="77777777">
        <w:tc>
          <w:tcPr>
            <w:tcW w:w="0" w:type="auto"/>
          </w:tcPr>
          <w:p w14:paraId="073FB82E" w14:textId="77777777" w:rsidR="00C04530" w:rsidRDefault="00EF5155">
            <w:pPr>
              <w:pStyle w:val="Compact"/>
              <w:jc w:val="center"/>
            </w:pPr>
            <w:r>
              <w:t>2+</w:t>
            </w:r>
          </w:p>
        </w:tc>
        <w:tc>
          <w:tcPr>
            <w:tcW w:w="0" w:type="auto"/>
          </w:tcPr>
          <w:p w14:paraId="32897309" w14:textId="77777777" w:rsidR="00C04530" w:rsidRDefault="00EF5155">
            <w:pPr>
              <w:pStyle w:val="Compact"/>
            </w:pPr>
            <w:r>
              <w:t>Digital probe thermometers</w:t>
            </w:r>
          </w:p>
        </w:tc>
        <w:tc>
          <w:tcPr>
            <w:tcW w:w="0" w:type="auto"/>
          </w:tcPr>
          <w:p w14:paraId="5E0EEE32" w14:textId="77777777" w:rsidR="00C04530" w:rsidRDefault="00EF5155">
            <w:pPr>
              <w:pStyle w:val="Compact"/>
            </w:pPr>
            <w:r>
              <w:t>One for the thermal core; one to verify the water bath.</w:t>
            </w:r>
          </w:p>
        </w:tc>
      </w:tr>
      <w:tr w:rsidR="00C04530" w14:paraId="146A82CE" w14:textId="77777777">
        <w:tc>
          <w:tcPr>
            <w:tcW w:w="0" w:type="auto"/>
          </w:tcPr>
          <w:p w14:paraId="6765D43E" w14:textId="77777777" w:rsidR="00C04530" w:rsidRDefault="00EF5155">
            <w:pPr>
              <w:pStyle w:val="Compact"/>
              <w:jc w:val="center"/>
            </w:pPr>
            <w:r>
              <w:t>1</w:t>
            </w:r>
          </w:p>
        </w:tc>
        <w:tc>
          <w:tcPr>
            <w:tcW w:w="0" w:type="auto"/>
          </w:tcPr>
          <w:p w14:paraId="488C2DE8" w14:textId="77777777" w:rsidR="00C04530" w:rsidRDefault="00EF5155">
            <w:pPr>
              <w:pStyle w:val="Compact"/>
            </w:pPr>
            <w:r>
              <w:t>Timer or stopwatch</w:t>
            </w:r>
          </w:p>
        </w:tc>
        <w:tc>
          <w:tcPr>
            <w:tcW w:w="0" w:type="auto"/>
          </w:tcPr>
          <w:p w14:paraId="44C9FFE3" w14:textId="77777777" w:rsidR="00C04530" w:rsidRDefault="00EF5155">
            <w:pPr>
              <w:pStyle w:val="Compact"/>
            </w:pPr>
            <w:r>
              <w:t>Must display one-minute intervals.</w:t>
            </w:r>
          </w:p>
        </w:tc>
      </w:tr>
      <w:tr w:rsidR="00C04530" w14:paraId="4A9F14C2" w14:textId="77777777">
        <w:tc>
          <w:tcPr>
            <w:tcW w:w="0" w:type="auto"/>
          </w:tcPr>
          <w:p w14:paraId="5528DC6C" w14:textId="77777777" w:rsidR="00C04530" w:rsidRDefault="00EF5155">
            <w:pPr>
              <w:pStyle w:val="Compact"/>
              <w:jc w:val="center"/>
            </w:pPr>
            <w:r>
              <w:t>1</w:t>
            </w:r>
          </w:p>
        </w:tc>
        <w:tc>
          <w:tcPr>
            <w:tcW w:w="0" w:type="auto"/>
          </w:tcPr>
          <w:p w14:paraId="1B9CEEEF" w14:textId="77777777" w:rsidR="00C04530" w:rsidRDefault="00EF5155">
            <w:pPr>
              <w:pStyle w:val="Compact"/>
            </w:pPr>
            <w:r>
              <w:t>Heat-resistant gloves or tongs</w:t>
            </w:r>
          </w:p>
        </w:tc>
        <w:tc>
          <w:tcPr>
            <w:tcW w:w="0" w:type="auto"/>
          </w:tcPr>
          <w:p w14:paraId="6E86F62D" w14:textId="77777777" w:rsidR="00C04530" w:rsidRDefault="00EF5155">
            <w:pPr>
              <w:pStyle w:val="Compact"/>
            </w:pPr>
            <w:r>
              <w:t>Required for handling the heated core.</w:t>
            </w:r>
          </w:p>
        </w:tc>
      </w:tr>
      <w:tr w:rsidR="00C04530" w14:paraId="72CC2AA3" w14:textId="77777777">
        <w:tc>
          <w:tcPr>
            <w:tcW w:w="0" w:type="auto"/>
          </w:tcPr>
          <w:p w14:paraId="53EC2C6B" w14:textId="77777777" w:rsidR="00C04530" w:rsidRDefault="00EF5155">
            <w:pPr>
              <w:pStyle w:val="Compact"/>
              <w:jc w:val="center"/>
            </w:pPr>
            <w:r>
              <w:t>—</w:t>
            </w:r>
          </w:p>
        </w:tc>
        <w:tc>
          <w:tcPr>
            <w:tcW w:w="0" w:type="auto"/>
          </w:tcPr>
          <w:p w14:paraId="2670EBD3" w14:textId="77777777" w:rsidR="00C04530" w:rsidRDefault="00EF5155">
            <w:pPr>
              <w:pStyle w:val="Compact"/>
            </w:pPr>
            <w:r>
              <w:t>Towels and a stable dry surface</w:t>
            </w:r>
          </w:p>
        </w:tc>
        <w:tc>
          <w:tcPr>
            <w:tcW w:w="0" w:type="auto"/>
          </w:tcPr>
          <w:p w14:paraId="397A5738" w14:textId="77777777" w:rsidR="00C04530" w:rsidRDefault="00EF5155">
            <w:pPr>
              <w:pStyle w:val="Compact"/>
            </w:pPr>
            <w:r>
              <w:t>Keep water away from electronic equipment.</w:t>
            </w:r>
          </w:p>
          <w:p w14:paraId="74545CBC" w14:textId="77777777" w:rsidR="006C6CE3" w:rsidRDefault="006C6CE3">
            <w:pPr>
              <w:pStyle w:val="Compact"/>
            </w:pPr>
          </w:p>
          <w:p w14:paraId="58749048" w14:textId="77777777" w:rsidR="006C6CE3" w:rsidRDefault="006C6CE3">
            <w:pPr>
              <w:pStyle w:val="Compact"/>
            </w:pPr>
          </w:p>
          <w:p w14:paraId="5513C728" w14:textId="77777777" w:rsidR="006C6CE3" w:rsidRDefault="006C6CE3">
            <w:pPr>
              <w:pStyle w:val="Compact"/>
            </w:pPr>
          </w:p>
        </w:tc>
      </w:tr>
    </w:tbl>
    <w:p w14:paraId="1D8C98A4" w14:textId="77777777" w:rsidR="00C04530" w:rsidRDefault="00EF5155">
      <w:pPr>
        <w:pStyle w:val="Heading2"/>
      </w:pPr>
      <w:bookmarkStart w:id="8" w:name="_Toc239807655"/>
      <w:bookmarkStart w:id="9" w:name="Xd2bbc921b10253b461a45553d532e70cf1c3b08"/>
      <w:bookmarkEnd w:id="7"/>
      <w:r>
        <w:t>Included in the toolkit / prepared for each group</w:t>
      </w:r>
      <w:bookmarkEnd w:id="8"/>
    </w:p>
    <w:tbl>
      <w:tblPr>
        <w:tblStyle w:val="Table"/>
        <w:tblW w:w="5000" w:type="pct"/>
        <w:tblLook w:val="0020" w:firstRow="1" w:lastRow="0" w:firstColumn="0" w:lastColumn="0" w:noHBand="0" w:noVBand="0"/>
      </w:tblPr>
      <w:tblGrid>
        <w:gridCol w:w="859"/>
        <w:gridCol w:w="3367"/>
        <w:gridCol w:w="5134"/>
      </w:tblGrid>
      <w:tr w:rsidR="00C04530" w14:paraId="29F02228"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35C894EF" w14:textId="77777777" w:rsidR="00C04530" w:rsidRDefault="00EF5155">
            <w:pPr>
              <w:pStyle w:val="Compact"/>
              <w:jc w:val="center"/>
            </w:pPr>
            <w:r>
              <w:t>Qty.</w:t>
            </w:r>
          </w:p>
        </w:tc>
        <w:tc>
          <w:tcPr>
            <w:tcW w:w="0" w:type="auto"/>
          </w:tcPr>
          <w:p w14:paraId="6B0667FE" w14:textId="77777777" w:rsidR="00C04530" w:rsidRDefault="00EF5155">
            <w:pPr>
              <w:pStyle w:val="Compact"/>
            </w:pPr>
            <w:r>
              <w:t>Item</w:t>
            </w:r>
          </w:p>
        </w:tc>
        <w:tc>
          <w:tcPr>
            <w:tcW w:w="0" w:type="auto"/>
          </w:tcPr>
          <w:p w14:paraId="6FD06CF0" w14:textId="77777777" w:rsidR="00C04530" w:rsidRDefault="00EF5155">
            <w:pPr>
              <w:pStyle w:val="Compact"/>
            </w:pPr>
            <w:r>
              <w:t>Purpose / requirement</w:t>
            </w:r>
          </w:p>
        </w:tc>
      </w:tr>
      <w:tr w:rsidR="00C04530" w14:paraId="0F6650AD" w14:textId="77777777">
        <w:tc>
          <w:tcPr>
            <w:tcW w:w="0" w:type="auto"/>
          </w:tcPr>
          <w:p w14:paraId="7C5B32D1" w14:textId="77777777" w:rsidR="00C04530" w:rsidRDefault="00EF5155">
            <w:pPr>
              <w:pStyle w:val="Compact"/>
              <w:jc w:val="center"/>
            </w:pPr>
            <w:r>
              <w:t>4 / 1</w:t>
            </w:r>
          </w:p>
        </w:tc>
        <w:tc>
          <w:tcPr>
            <w:tcW w:w="0" w:type="auto"/>
          </w:tcPr>
          <w:p w14:paraId="51B97768" w14:textId="77777777" w:rsidR="00C04530" w:rsidRDefault="00EF5155">
            <w:pPr>
              <w:pStyle w:val="Compact"/>
            </w:pPr>
            <w:r>
              <w:t>Identical thermal core / glass jar with probe access</w:t>
            </w:r>
          </w:p>
        </w:tc>
        <w:tc>
          <w:tcPr>
            <w:tcW w:w="0" w:type="auto"/>
          </w:tcPr>
          <w:p w14:paraId="5326B7CF" w14:textId="77777777" w:rsidR="00C04530" w:rsidRDefault="00EF5155">
            <w:pPr>
              <w:pStyle w:val="Compact"/>
            </w:pPr>
            <w:r>
              <w:t>Use the same water mass, container, and probe depth for every condition.</w:t>
            </w:r>
          </w:p>
        </w:tc>
      </w:tr>
      <w:tr w:rsidR="00C04530" w14:paraId="5AD4ADBC" w14:textId="77777777">
        <w:tc>
          <w:tcPr>
            <w:tcW w:w="0" w:type="auto"/>
          </w:tcPr>
          <w:p w14:paraId="6331B378" w14:textId="77777777" w:rsidR="00C04530" w:rsidRDefault="00EF5155">
            <w:pPr>
              <w:pStyle w:val="Compact"/>
              <w:jc w:val="center"/>
            </w:pPr>
            <w:r>
              <w:t>1 set</w:t>
            </w:r>
          </w:p>
        </w:tc>
        <w:tc>
          <w:tcPr>
            <w:tcW w:w="0" w:type="auto"/>
          </w:tcPr>
          <w:p w14:paraId="04BEEC65" w14:textId="77777777" w:rsidR="00C04530" w:rsidRDefault="00EF5155">
            <w:pPr>
              <w:pStyle w:val="Compact"/>
            </w:pPr>
            <w:r>
              <w:t>Cotton or soft fibrous wrap</w:t>
            </w:r>
          </w:p>
        </w:tc>
        <w:tc>
          <w:tcPr>
            <w:tcW w:w="0" w:type="auto"/>
          </w:tcPr>
          <w:p w14:paraId="2B7FA474" w14:textId="77777777" w:rsidR="00C04530" w:rsidRDefault="00EF5155">
            <w:pPr>
              <w:pStyle w:val="Compact"/>
            </w:pPr>
            <w:r>
              <w:t>Inner conductive barrier for the full MLI package.</w:t>
            </w:r>
          </w:p>
        </w:tc>
      </w:tr>
      <w:tr w:rsidR="00C04530" w14:paraId="177FA010" w14:textId="77777777">
        <w:tc>
          <w:tcPr>
            <w:tcW w:w="0" w:type="auto"/>
          </w:tcPr>
          <w:p w14:paraId="2C19FCF5" w14:textId="77777777" w:rsidR="00C04530" w:rsidRDefault="00EF5155">
            <w:pPr>
              <w:pStyle w:val="Compact"/>
              <w:jc w:val="center"/>
            </w:pPr>
            <w:r>
              <w:t>1 roll</w:t>
            </w:r>
          </w:p>
        </w:tc>
        <w:tc>
          <w:tcPr>
            <w:tcW w:w="0" w:type="auto"/>
          </w:tcPr>
          <w:p w14:paraId="7C0A1FE9" w14:textId="77777777" w:rsidR="00C04530" w:rsidRDefault="00EF5155">
            <w:pPr>
              <w:pStyle w:val="Compact"/>
            </w:pPr>
            <w:r>
              <w:t>Bubble wrap</w:t>
            </w:r>
          </w:p>
        </w:tc>
        <w:tc>
          <w:tcPr>
            <w:tcW w:w="0" w:type="auto"/>
          </w:tcPr>
          <w:p w14:paraId="2B7736D7" w14:textId="77777777" w:rsidR="00C04530" w:rsidRDefault="00EF5155">
            <w:pPr>
              <w:pStyle w:val="Compact"/>
            </w:pPr>
            <w:r>
              <w:t>Convective/conductive shield; do not crush the bubbles.</w:t>
            </w:r>
          </w:p>
        </w:tc>
      </w:tr>
      <w:tr w:rsidR="00C04530" w14:paraId="596AF70A" w14:textId="77777777">
        <w:tc>
          <w:tcPr>
            <w:tcW w:w="0" w:type="auto"/>
          </w:tcPr>
          <w:p w14:paraId="162C4402" w14:textId="77777777" w:rsidR="00C04530" w:rsidRDefault="00EF5155">
            <w:pPr>
              <w:pStyle w:val="Compact"/>
              <w:jc w:val="center"/>
            </w:pPr>
            <w:r>
              <w:t>1 sheet</w:t>
            </w:r>
          </w:p>
        </w:tc>
        <w:tc>
          <w:tcPr>
            <w:tcW w:w="0" w:type="auto"/>
          </w:tcPr>
          <w:p w14:paraId="3B39AB10" w14:textId="77777777" w:rsidR="00C04530" w:rsidRDefault="00EF5155">
            <w:pPr>
              <w:pStyle w:val="Compact"/>
            </w:pPr>
            <w:r>
              <w:t>Reflective Mylar or emergency blanket</w:t>
            </w:r>
          </w:p>
        </w:tc>
        <w:tc>
          <w:tcPr>
            <w:tcW w:w="0" w:type="auto"/>
          </w:tcPr>
          <w:p w14:paraId="2E645057" w14:textId="77777777" w:rsidR="00C04530" w:rsidRDefault="00EF5155">
            <w:pPr>
              <w:pStyle w:val="Compact"/>
            </w:pPr>
            <w:r>
              <w:t>Radiation shield and outer layer of the full MLI package.</w:t>
            </w:r>
          </w:p>
        </w:tc>
      </w:tr>
      <w:tr w:rsidR="00C04530" w14:paraId="3E032E5A" w14:textId="77777777">
        <w:tc>
          <w:tcPr>
            <w:tcW w:w="0" w:type="auto"/>
          </w:tcPr>
          <w:p w14:paraId="779427E0" w14:textId="77777777" w:rsidR="00C04530" w:rsidRDefault="00EF5155">
            <w:pPr>
              <w:pStyle w:val="Compact"/>
              <w:jc w:val="center"/>
            </w:pPr>
            <w:r>
              <w:t>—</w:t>
            </w:r>
          </w:p>
        </w:tc>
        <w:tc>
          <w:tcPr>
            <w:tcW w:w="0" w:type="auto"/>
          </w:tcPr>
          <w:p w14:paraId="09CAB623" w14:textId="77777777" w:rsidR="00C04530" w:rsidRDefault="00EF5155">
            <w:pPr>
              <w:pStyle w:val="Compact"/>
            </w:pPr>
            <w:r>
              <w:t>Tape and elastic bands</w:t>
            </w:r>
          </w:p>
        </w:tc>
        <w:tc>
          <w:tcPr>
            <w:tcW w:w="0" w:type="auto"/>
          </w:tcPr>
          <w:p w14:paraId="40BA16A2" w14:textId="77777777" w:rsidR="00C04530" w:rsidRDefault="00EF5155">
            <w:pPr>
              <w:pStyle w:val="Compact"/>
            </w:pPr>
            <w:r>
              <w:t>Secure layers without compressing them.</w:t>
            </w:r>
          </w:p>
        </w:tc>
      </w:tr>
      <w:tr w:rsidR="00C04530" w14:paraId="32296853" w14:textId="77777777">
        <w:tc>
          <w:tcPr>
            <w:tcW w:w="0" w:type="auto"/>
          </w:tcPr>
          <w:p w14:paraId="1B1602F2" w14:textId="77777777" w:rsidR="00C04530" w:rsidRDefault="00EF5155">
            <w:pPr>
              <w:pStyle w:val="Compact"/>
              <w:jc w:val="center"/>
            </w:pPr>
            <w:r>
              <w:t>1 each</w:t>
            </w:r>
          </w:p>
        </w:tc>
        <w:tc>
          <w:tcPr>
            <w:tcW w:w="0" w:type="auto"/>
          </w:tcPr>
          <w:p w14:paraId="367BC5FF" w14:textId="77777777" w:rsidR="00C04530" w:rsidRDefault="00EF5155">
            <w:pPr>
              <w:pStyle w:val="Compact"/>
            </w:pPr>
            <w:r>
              <w:t>Worksheet / lab report</w:t>
            </w:r>
          </w:p>
        </w:tc>
        <w:tc>
          <w:tcPr>
            <w:tcW w:w="0" w:type="auto"/>
          </w:tcPr>
          <w:p w14:paraId="4567976F" w14:textId="77777777" w:rsidR="00C04530" w:rsidRDefault="00EF5155">
            <w:pPr>
              <w:pStyle w:val="Compact"/>
            </w:pPr>
            <w:r>
              <w:t>Hypothesis, raw data, calculations, and evaluation.</w:t>
            </w:r>
          </w:p>
        </w:tc>
      </w:tr>
    </w:tbl>
    <w:p w14:paraId="7407A6BC" w14:textId="77777777" w:rsidR="0069269E" w:rsidRDefault="0069269E">
      <w:pPr>
        <w:pStyle w:val="Heading1"/>
      </w:pPr>
      <w:bookmarkStart w:id="10" w:name="_Toc239807656"/>
      <w:bookmarkStart w:id="11" w:name="safety-and-control-requirements"/>
      <w:bookmarkEnd w:id="5"/>
      <w:bookmarkEnd w:id="9"/>
    </w:p>
    <w:p w14:paraId="0F66A45F" w14:textId="77777777" w:rsidR="0069269E" w:rsidRDefault="0069269E" w:rsidP="0069269E">
      <w:pPr>
        <w:pStyle w:val="BodyText"/>
      </w:pPr>
    </w:p>
    <w:p w14:paraId="2F14A797" w14:textId="77777777" w:rsidR="0069269E" w:rsidRPr="0069269E" w:rsidRDefault="0069269E" w:rsidP="0069269E">
      <w:pPr>
        <w:pStyle w:val="BodyText"/>
      </w:pPr>
    </w:p>
    <w:p w14:paraId="7993FA50" w14:textId="7C195CBD" w:rsidR="00C04530" w:rsidRDefault="00EF5155">
      <w:pPr>
        <w:pStyle w:val="Heading1"/>
      </w:pPr>
      <w:r>
        <w:lastRenderedPageBreak/>
        <w:t>Safety and Control Requirements</w:t>
      </w:r>
      <w:bookmarkEnd w:id="10"/>
    </w:p>
    <w:p w14:paraId="3CF6B7D0" w14:textId="77777777" w:rsidR="00C04530" w:rsidRDefault="00EF5155">
      <w:pPr>
        <w:pStyle w:val="BlockText"/>
      </w:pPr>
      <w:r>
        <w:rPr>
          <w:b/>
          <w:bCs/>
        </w:rPr>
        <w:t>HOT-WATER HAZARD.</w:t>
      </w:r>
      <w:r>
        <w:t xml:space="preserve"> Water near 80 °C can cause serious scalds. An adult must prepare the bath and handle the heated core with gloves or tongs. Keep the bucket below waist height on a stable surface. Never use boiling water, never point a sealed hot container toward a person, and never immerse electrical displays, connectors, or power supplies.</w:t>
      </w:r>
    </w:p>
    <w:p w14:paraId="5FF67DDA" w14:textId="77777777" w:rsidR="00C04530" w:rsidRDefault="00EF5155">
      <w:pPr>
        <w:pStyle w:val="Compact"/>
        <w:numPr>
          <w:ilvl w:val="0"/>
          <w:numId w:val="3"/>
        </w:numPr>
      </w:pPr>
      <w:r>
        <w:t>Use only heat-safe, undamaged containers. Do not test pressurized or completely sealed containers unless they are designed for hot liquids.</w:t>
      </w:r>
    </w:p>
    <w:p w14:paraId="0E47057E" w14:textId="77777777" w:rsidR="00C04530" w:rsidRDefault="00EF5155">
      <w:pPr>
        <w:pStyle w:val="Compact"/>
        <w:numPr>
          <w:ilvl w:val="0"/>
          <w:numId w:val="3"/>
        </w:numPr>
      </w:pPr>
      <w:r>
        <w:t>Keep all electronics and cables dry; only the intended metal probe may contact the water.</w:t>
      </w:r>
    </w:p>
    <w:p w14:paraId="55AA5876" w14:textId="77777777" w:rsidR="00C04530" w:rsidRDefault="00EF5155">
      <w:pPr>
        <w:pStyle w:val="Compact"/>
        <w:numPr>
          <w:ilvl w:val="0"/>
          <w:numId w:val="3"/>
        </w:numPr>
      </w:pPr>
      <w:r>
        <w:t>Use identical starting temperature, water mass, probe depth, ambient location, and measurement interval for fair comparison.</w:t>
      </w:r>
    </w:p>
    <w:p w14:paraId="03108EB9" w14:textId="77777777" w:rsidR="00C04530" w:rsidRDefault="00EF5155">
      <w:pPr>
        <w:pStyle w:val="Compact"/>
        <w:numPr>
          <w:ilvl w:val="0"/>
          <w:numId w:val="3"/>
        </w:numPr>
      </w:pPr>
      <w:r>
        <w:t>Stop the test if a probe slips, insulation becomes wet, a container leaks, or the starting temperature is outside the agreed tolerance.</w:t>
      </w:r>
    </w:p>
    <w:p w14:paraId="2D3FF93E" w14:textId="77777777" w:rsidR="00C04530" w:rsidRDefault="00EF5155">
      <w:pPr>
        <w:pStyle w:val="Heading1"/>
      </w:pPr>
      <w:bookmarkStart w:id="12" w:name="_Toc239807657"/>
      <w:bookmarkStart w:id="13" w:name="test-configurations"/>
      <w:bookmarkEnd w:id="11"/>
      <w:r>
        <w:t>Test Configurations</w:t>
      </w:r>
      <w:bookmarkEnd w:id="12"/>
    </w:p>
    <w:tbl>
      <w:tblPr>
        <w:tblStyle w:val="Table"/>
        <w:tblW w:w="5000" w:type="pct"/>
        <w:tblLook w:val="0020" w:firstRow="1" w:lastRow="0" w:firstColumn="0" w:lastColumn="0" w:noHBand="0" w:noVBand="0"/>
      </w:tblPr>
      <w:tblGrid>
        <w:gridCol w:w="1668"/>
        <w:gridCol w:w="1452"/>
        <w:gridCol w:w="2109"/>
        <w:gridCol w:w="2208"/>
        <w:gridCol w:w="1923"/>
      </w:tblGrid>
      <w:tr w:rsidR="00C04530" w14:paraId="50D82E28"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0A49958C" w14:textId="77777777" w:rsidR="00C04530" w:rsidRDefault="00EF5155">
            <w:pPr>
              <w:pStyle w:val="Compact"/>
            </w:pPr>
            <w:r>
              <w:t>Configuration</w:t>
            </w:r>
          </w:p>
        </w:tc>
        <w:tc>
          <w:tcPr>
            <w:tcW w:w="0" w:type="auto"/>
          </w:tcPr>
          <w:p w14:paraId="43FAD40E" w14:textId="77777777" w:rsidR="00C04530" w:rsidRDefault="00EF5155">
            <w:pPr>
              <w:pStyle w:val="Compact"/>
              <w:jc w:val="center"/>
            </w:pPr>
            <w:r>
              <w:t xml:space="preserve">Theoretical </w:t>
            </w:r>
            <w:r>
              <w:rPr>
                <w:i/>
                <w:iCs/>
              </w:rPr>
              <w:t>k</w:t>
            </w:r>
            <w:r>
              <w:t xml:space="preserve"> (min</w:t>
            </w:r>
            <w:r>
              <w:rPr>
                <w:vertAlign w:val="superscript"/>
              </w:rPr>
              <w:t>-1</w:t>
            </w:r>
            <w:r>
              <w:t>)</w:t>
            </w:r>
          </w:p>
        </w:tc>
        <w:tc>
          <w:tcPr>
            <w:tcW w:w="0" w:type="auto"/>
          </w:tcPr>
          <w:p w14:paraId="08A5FFC5" w14:textId="77777777" w:rsidR="00C04530" w:rsidRDefault="00EF5155">
            <w:pPr>
              <w:pStyle w:val="Compact"/>
            </w:pPr>
            <w:r>
              <w:t>Construction</w:t>
            </w:r>
          </w:p>
        </w:tc>
        <w:tc>
          <w:tcPr>
            <w:tcW w:w="0" w:type="auto"/>
          </w:tcPr>
          <w:p w14:paraId="6351E482" w14:textId="77777777" w:rsidR="00C04530" w:rsidRDefault="00EF5155">
            <w:pPr>
              <w:pStyle w:val="Compact"/>
            </w:pPr>
            <w:r>
              <w:t>Main heat-transfer control</w:t>
            </w:r>
          </w:p>
        </w:tc>
        <w:tc>
          <w:tcPr>
            <w:tcW w:w="0" w:type="auto"/>
          </w:tcPr>
          <w:p w14:paraId="57B8350E" w14:textId="77777777" w:rsidR="00C04530" w:rsidRDefault="00EF5155">
            <w:pPr>
              <w:pStyle w:val="Compact"/>
            </w:pPr>
            <w:r>
              <w:t>Expected behavior</w:t>
            </w:r>
          </w:p>
        </w:tc>
      </w:tr>
      <w:tr w:rsidR="00C04530" w14:paraId="0C03DE80" w14:textId="77777777">
        <w:tc>
          <w:tcPr>
            <w:tcW w:w="0" w:type="auto"/>
          </w:tcPr>
          <w:p w14:paraId="106F86BB" w14:textId="77777777" w:rsidR="00C04530" w:rsidRDefault="00EF5155">
            <w:pPr>
              <w:pStyle w:val="Compact"/>
            </w:pPr>
            <w:r>
              <w:t>Bare core (control)</w:t>
            </w:r>
          </w:p>
        </w:tc>
        <w:tc>
          <w:tcPr>
            <w:tcW w:w="0" w:type="auto"/>
          </w:tcPr>
          <w:p w14:paraId="21907161" w14:textId="77777777" w:rsidR="00C04530" w:rsidRDefault="00EF5155">
            <w:pPr>
              <w:pStyle w:val="Compact"/>
              <w:jc w:val="center"/>
            </w:pPr>
            <w:r>
              <w:t>≈ 0.150</w:t>
            </w:r>
          </w:p>
        </w:tc>
        <w:tc>
          <w:tcPr>
            <w:tcW w:w="0" w:type="auto"/>
          </w:tcPr>
          <w:p w14:paraId="3D5A479E" w14:textId="77777777" w:rsidR="00C04530" w:rsidRDefault="00EF5155">
            <w:pPr>
              <w:pStyle w:val="Compact"/>
            </w:pPr>
            <w:r>
              <w:t>Uninsulated 100 mL PET core jar; identical probe depth and container.</w:t>
            </w:r>
          </w:p>
        </w:tc>
        <w:tc>
          <w:tcPr>
            <w:tcW w:w="0" w:type="auto"/>
          </w:tcPr>
          <w:p w14:paraId="4B7A46C6" w14:textId="77777777" w:rsidR="00C04530" w:rsidRDefault="00EF5155">
            <w:pPr>
              <w:pStyle w:val="Compact"/>
            </w:pPr>
            <w:r>
              <w:t>Reference for natural fluid conduction, convection, and radiation.</w:t>
            </w:r>
          </w:p>
        </w:tc>
        <w:tc>
          <w:tcPr>
            <w:tcW w:w="0" w:type="auto"/>
          </w:tcPr>
          <w:p w14:paraId="2CF9F39F" w14:textId="77777777" w:rsidR="00C04530" w:rsidRDefault="00EF5155">
            <w:pPr>
              <w:pStyle w:val="Compact"/>
            </w:pPr>
            <w:r>
              <w:t>Fast cooling (T</w:t>
            </w:r>
            <w:r>
              <w:rPr>
                <w:vertAlign w:val="subscript"/>
              </w:rPr>
              <w:t>15</w:t>
            </w:r>
            <w:r>
              <w:t xml:space="preserve"> ≈ 8.4–23.3 °C).</w:t>
            </w:r>
          </w:p>
        </w:tc>
      </w:tr>
      <w:tr w:rsidR="00C04530" w14:paraId="060B9DB9" w14:textId="77777777">
        <w:tc>
          <w:tcPr>
            <w:tcW w:w="0" w:type="auto"/>
          </w:tcPr>
          <w:p w14:paraId="0B7B8FC6" w14:textId="77777777" w:rsidR="00C04530" w:rsidRDefault="00EF5155">
            <w:pPr>
              <w:pStyle w:val="Compact"/>
            </w:pPr>
            <w:r>
              <w:t>Cotton wrap layer</w:t>
            </w:r>
          </w:p>
        </w:tc>
        <w:tc>
          <w:tcPr>
            <w:tcW w:w="0" w:type="auto"/>
          </w:tcPr>
          <w:p w14:paraId="1E47460B" w14:textId="77777777" w:rsidR="00C04530" w:rsidRDefault="00EF5155">
            <w:pPr>
              <w:pStyle w:val="Compact"/>
              <w:jc w:val="center"/>
            </w:pPr>
            <w:r>
              <w:t>≈ 0.080</w:t>
            </w:r>
          </w:p>
        </w:tc>
        <w:tc>
          <w:tcPr>
            <w:tcW w:w="0" w:type="auto"/>
          </w:tcPr>
          <w:p w14:paraId="2F56E6CB" w14:textId="77777777" w:rsidR="00C04530" w:rsidRDefault="00EF5155">
            <w:pPr>
              <w:pStyle w:val="Compact"/>
            </w:pPr>
            <w:r>
              <w:t>Single uniform cotton/fibrous wrap around core.</w:t>
            </w:r>
          </w:p>
        </w:tc>
        <w:tc>
          <w:tcPr>
            <w:tcW w:w="0" w:type="auto"/>
          </w:tcPr>
          <w:p w14:paraId="33E0C892" w14:textId="77777777" w:rsidR="00C04530" w:rsidRDefault="00EF5155">
            <w:pPr>
              <w:pStyle w:val="Compact"/>
            </w:pPr>
            <w:r>
              <w:t>Traps stationary air pockets to reduce conductive heat transfer.</w:t>
            </w:r>
          </w:p>
        </w:tc>
        <w:tc>
          <w:tcPr>
            <w:tcW w:w="0" w:type="auto"/>
          </w:tcPr>
          <w:p w14:paraId="517B662D" w14:textId="77777777" w:rsidR="00C04530" w:rsidRDefault="00EF5155">
            <w:pPr>
              <w:pStyle w:val="Compact"/>
            </w:pPr>
            <w:r>
              <w:t>Intermediate cooling (T</w:t>
            </w:r>
            <w:r>
              <w:rPr>
                <w:vertAlign w:val="subscript"/>
              </w:rPr>
              <w:t>15</w:t>
            </w:r>
            <w:r>
              <w:t xml:space="preserve"> ≈ 24.1 °C).</w:t>
            </w:r>
          </w:p>
        </w:tc>
      </w:tr>
      <w:tr w:rsidR="00C04530" w14:paraId="6B0ADB5E" w14:textId="77777777">
        <w:tc>
          <w:tcPr>
            <w:tcW w:w="0" w:type="auto"/>
          </w:tcPr>
          <w:p w14:paraId="06AE7FBA" w14:textId="77777777" w:rsidR="00C04530" w:rsidRDefault="00EF5155">
            <w:pPr>
              <w:pStyle w:val="Compact"/>
            </w:pPr>
            <w:r>
              <w:t>Bubble wrap layer</w:t>
            </w:r>
          </w:p>
        </w:tc>
        <w:tc>
          <w:tcPr>
            <w:tcW w:w="0" w:type="auto"/>
          </w:tcPr>
          <w:p w14:paraId="6F66BAEA" w14:textId="77777777" w:rsidR="00C04530" w:rsidRDefault="00EF5155">
            <w:pPr>
              <w:pStyle w:val="Compact"/>
              <w:jc w:val="center"/>
            </w:pPr>
            <w:r>
              <w:t>≈ 0.040</w:t>
            </w:r>
          </w:p>
        </w:tc>
        <w:tc>
          <w:tcPr>
            <w:tcW w:w="0" w:type="auto"/>
          </w:tcPr>
          <w:p w14:paraId="531D93A0" w14:textId="77777777" w:rsidR="00C04530" w:rsidRDefault="00EF5155">
            <w:pPr>
              <w:pStyle w:val="Compact"/>
            </w:pPr>
            <w:r>
              <w:t>Two uniform layers; close the neck without crushing the bubbles.</w:t>
            </w:r>
          </w:p>
        </w:tc>
        <w:tc>
          <w:tcPr>
            <w:tcW w:w="0" w:type="auto"/>
          </w:tcPr>
          <w:p w14:paraId="30B53B44" w14:textId="77777777" w:rsidR="00C04530" w:rsidRDefault="00EF5155">
            <w:pPr>
              <w:pStyle w:val="Compact"/>
            </w:pPr>
            <w:r>
              <w:t>Sealed air chambers suppress fluid convection currents.</w:t>
            </w:r>
          </w:p>
        </w:tc>
        <w:tc>
          <w:tcPr>
            <w:tcW w:w="0" w:type="auto"/>
          </w:tcPr>
          <w:p w14:paraId="33AF66E3" w14:textId="77777777" w:rsidR="00C04530" w:rsidRDefault="00EF5155">
            <w:pPr>
              <w:pStyle w:val="Compact"/>
            </w:pPr>
            <w:r>
              <w:t>Moderate heat retention (T</w:t>
            </w:r>
            <w:r>
              <w:rPr>
                <w:vertAlign w:val="subscript"/>
              </w:rPr>
              <w:t>15</w:t>
            </w:r>
            <w:r>
              <w:t xml:space="preserve"> ≈ 52.6 °C).</w:t>
            </w:r>
          </w:p>
        </w:tc>
      </w:tr>
      <w:tr w:rsidR="00C04530" w14:paraId="441AB8D4" w14:textId="77777777">
        <w:tc>
          <w:tcPr>
            <w:tcW w:w="0" w:type="auto"/>
          </w:tcPr>
          <w:p w14:paraId="1A8E9B3D" w14:textId="77777777" w:rsidR="00C04530" w:rsidRDefault="00EF5155">
            <w:pPr>
              <w:pStyle w:val="Compact"/>
            </w:pPr>
            <w:r>
              <w:t>Mylar reflective foil</w:t>
            </w:r>
          </w:p>
        </w:tc>
        <w:tc>
          <w:tcPr>
            <w:tcW w:w="0" w:type="auto"/>
          </w:tcPr>
          <w:p w14:paraId="6BE630D3" w14:textId="77777777" w:rsidR="00C04530" w:rsidRDefault="00EF5155">
            <w:pPr>
              <w:pStyle w:val="Compact"/>
              <w:jc w:val="center"/>
            </w:pPr>
            <w:r>
              <w:t>≈ 0.040</w:t>
            </w:r>
          </w:p>
        </w:tc>
        <w:tc>
          <w:tcPr>
            <w:tcW w:w="0" w:type="auto"/>
          </w:tcPr>
          <w:p w14:paraId="78EBFB4C" w14:textId="77777777" w:rsidR="00C04530" w:rsidRDefault="00EF5155">
            <w:pPr>
              <w:pStyle w:val="Compact"/>
            </w:pPr>
            <w:r>
              <w:t>One reflective layer with shiny face outward; secure neck.</w:t>
            </w:r>
          </w:p>
        </w:tc>
        <w:tc>
          <w:tcPr>
            <w:tcW w:w="0" w:type="auto"/>
          </w:tcPr>
          <w:p w14:paraId="10147AFD" w14:textId="77777777" w:rsidR="00C04530" w:rsidRDefault="00EF5155">
            <w:pPr>
              <w:pStyle w:val="Compact"/>
            </w:pPr>
            <w:r>
              <w:t>Reflects infrared electromagnetic thermal radiation.</w:t>
            </w:r>
          </w:p>
        </w:tc>
        <w:tc>
          <w:tcPr>
            <w:tcW w:w="0" w:type="auto"/>
          </w:tcPr>
          <w:p w14:paraId="7CBEF06E" w14:textId="77777777" w:rsidR="00C04530" w:rsidRDefault="00EF5155">
            <w:pPr>
              <w:pStyle w:val="Compact"/>
            </w:pPr>
            <w:r>
              <w:t>Highly sensitive to convective air leaks; weak in direct liquid bath.</w:t>
            </w:r>
          </w:p>
        </w:tc>
      </w:tr>
      <w:tr w:rsidR="00C04530" w14:paraId="28D4D274" w14:textId="77777777">
        <w:tc>
          <w:tcPr>
            <w:tcW w:w="0" w:type="auto"/>
          </w:tcPr>
          <w:p w14:paraId="50316313" w14:textId="77777777" w:rsidR="00C04530" w:rsidRDefault="00EF5155">
            <w:pPr>
              <w:pStyle w:val="Compact"/>
            </w:pPr>
            <w:r>
              <w:t>Full MLI package</w:t>
            </w:r>
          </w:p>
        </w:tc>
        <w:tc>
          <w:tcPr>
            <w:tcW w:w="0" w:type="auto"/>
          </w:tcPr>
          <w:p w14:paraId="11B2A360" w14:textId="77777777" w:rsidR="00C04530" w:rsidRDefault="00EF5155">
            <w:pPr>
              <w:pStyle w:val="Compact"/>
              <w:jc w:val="center"/>
            </w:pPr>
            <w:r>
              <w:t>≈ 0.015</w:t>
            </w:r>
          </w:p>
        </w:tc>
        <w:tc>
          <w:tcPr>
            <w:tcW w:w="0" w:type="auto"/>
          </w:tcPr>
          <w:p w14:paraId="0D325AB1" w14:textId="77777777" w:rsidR="00C04530" w:rsidRDefault="00EF5155">
            <w:pPr>
              <w:pStyle w:val="Compact"/>
            </w:pPr>
            <w:r>
              <w:t>Cotton inner layer + bubble wrap + Mylar reflective outer layer.</w:t>
            </w:r>
          </w:p>
        </w:tc>
        <w:tc>
          <w:tcPr>
            <w:tcW w:w="0" w:type="auto"/>
          </w:tcPr>
          <w:p w14:paraId="5FCDF058" w14:textId="77777777" w:rsidR="00C04530" w:rsidRDefault="00EF5155">
            <w:pPr>
              <w:pStyle w:val="Compact"/>
            </w:pPr>
            <w:r>
              <w:t>Combines conduction, convection, and radiation control.</w:t>
            </w:r>
          </w:p>
        </w:tc>
        <w:tc>
          <w:tcPr>
            <w:tcW w:w="0" w:type="auto"/>
          </w:tcPr>
          <w:p w14:paraId="08635673" w14:textId="77777777" w:rsidR="00C04530" w:rsidRDefault="00EF5155">
            <w:pPr>
              <w:pStyle w:val="Compact"/>
            </w:pPr>
            <w:r>
              <w:t>Best heat retention (T</w:t>
            </w:r>
            <w:r>
              <w:rPr>
                <w:vertAlign w:val="subscript"/>
              </w:rPr>
              <w:t>15</w:t>
            </w:r>
            <w:r>
              <w:t xml:space="preserve"> ≈ 63.9 °C).</w:t>
            </w:r>
          </w:p>
          <w:p w14:paraId="0B8F7D7C" w14:textId="77777777" w:rsidR="00EB2A5E" w:rsidRDefault="00EB2A5E">
            <w:pPr>
              <w:pStyle w:val="Compact"/>
            </w:pPr>
          </w:p>
          <w:p w14:paraId="7A8A5B13" w14:textId="77777777" w:rsidR="00EB2A5E" w:rsidRDefault="00EB2A5E">
            <w:pPr>
              <w:pStyle w:val="Compact"/>
            </w:pPr>
          </w:p>
        </w:tc>
      </w:tr>
    </w:tbl>
    <w:p w14:paraId="079A6ADC" w14:textId="77777777" w:rsidR="00C04530" w:rsidRDefault="00EF5155">
      <w:pPr>
        <w:pStyle w:val="BlockText"/>
      </w:pPr>
      <w:r>
        <w:rPr>
          <w:b/>
          <w:bCs/>
        </w:rPr>
        <w:lastRenderedPageBreak/>
        <w:t>Optional extension.</w:t>
      </w:r>
      <w:r>
        <w:t xml:space="preserve"> A cotton-only configuration may be added as a fifth trial. The supplied teaching model lists cotton as an intermediate solution, while the attached physical telemetry focuses on bare, bubble, Mylar-only, and full MLI configurations.</w:t>
      </w:r>
    </w:p>
    <w:p w14:paraId="4A022EAC" w14:textId="77777777" w:rsidR="00C04530" w:rsidRDefault="00EF5155">
      <w:pPr>
        <w:pStyle w:val="BlockText"/>
      </w:pPr>
      <w:r>
        <w:rPr>
          <w:b/>
          <w:bCs/>
        </w:rPr>
        <w:t>Fair-test rule.</w:t>
      </w:r>
      <w:r>
        <w:t xml:space="preserve"> When starting temperatures differ, do not rank insulation by final temperature alone. Compare temperature drop, normalized heat retained above ambient, or a fitted value of </w:t>
      </w:r>
      <w:r>
        <w:rPr>
          <w:i/>
          <w:iCs/>
        </w:rPr>
        <w:t>k</w:t>
      </w:r>
      <w:r>
        <w:t>.</w:t>
      </w:r>
    </w:p>
    <w:p w14:paraId="50C55187" w14:textId="77777777" w:rsidR="00C04530" w:rsidRDefault="00EF5155">
      <w:pPr>
        <w:pStyle w:val="Heading1"/>
      </w:pPr>
      <w:bookmarkStart w:id="14" w:name="_Toc239807658"/>
      <w:bookmarkStart w:id="15" w:name="illustrated-setup"/>
      <w:bookmarkEnd w:id="13"/>
      <w:r>
        <w:t>Illustrated Setup</w:t>
      </w:r>
      <w:bookmarkEnd w:id="14"/>
    </w:p>
    <w:p w14:paraId="3CD5881A" w14:textId="77777777" w:rsidR="00C04530" w:rsidRDefault="00EF5155">
      <w:pPr>
        <w:pStyle w:val="Heading2"/>
      </w:pPr>
      <w:bookmarkStart w:id="16" w:name="_Toc239807659"/>
      <w:bookmarkStart w:id="17" w:name="prepare-and-verify-the-hot-water-station"/>
      <w:r>
        <w:t>Prepare and verify the hot-water station</w:t>
      </w:r>
      <w:bookmarkEnd w:id="16"/>
    </w:p>
    <w:p w14:paraId="66D3220A" w14:textId="77777777" w:rsidR="00C04530" w:rsidRDefault="00EF5155">
      <w:pPr>
        <w:pStyle w:val="FirstParagraph"/>
        <w:jc w:val="center"/>
      </w:pPr>
      <w:r>
        <w:rPr>
          <w:noProof/>
        </w:rPr>
        <w:drawing>
          <wp:inline distT="0" distB="0" distL="0" distR="0" wp14:anchorId="57B0EEF5" wp14:editId="39CC23C4">
            <wp:extent cx="2400300" cy="3200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1.jpeg"/>
                    <pic:cNvPicPr>
                      <a:picLocks noChangeAspect="1" noChangeArrowheads="1"/>
                    </pic:cNvPicPr>
                  </pic:nvPicPr>
                  <pic:blipFill>
                    <a:blip r:embed="rId7"/>
                    <a:stretch>
                      <a:fillRect/>
                    </a:stretch>
                  </pic:blipFill>
                  <pic:spPr bwMode="auto">
                    <a:xfrm>
                      <a:off x="0" y="0"/>
                      <a:ext cx="2400300" cy="3200400"/>
                    </a:xfrm>
                    <a:prstGeom prst="rect">
                      <a:avLst/>
                    </a:prstGeom>
                    <a:noFill/>
                    <a:ln w="9525">
                      <a:noFill/>
                      <a:headEnd/>
                      <a:tailEnd/>
                    </a:ln>
                  </pic:spPr>
                </pic:pic>
              </a:graphicData>
            </a:graphic>
          </wp:inline>
        </w:drawing>
      </w:r>
    </w:p>
    <w:p w14:paraId="4CCDB63E" w14:textId="77777777" w:rsidR="00C04530" w:rsidRDefault="00EF5155">
      <w:pPr>
        <w:pStyle w:val="BodyText"/>
      </w:pPr>
      <w:r>
        <w:rPr>
          <w:b/>
          <w:bCs/>
        </w:rPr>
        <w:t>Figure 1.</w:t>
      </w:r>
      <w:r>
        <w:t xml:space="preserve"> Water-bath temperature is checked with a separate probe before conditioning the thermal core.</w:t>
      </w:r>
    </w:p>
    <w:p w14:paraId="0AD555D9" w14:textId="77777777" w:rsidR="00C04530" w:rsidRDefault="00EF5155">
      <w:pPr>
        <w:pStyle w:val="BodyText"/>
        <w:jc w:val="center"/>
      </w:pPr>
      <w:r>
        <w:rPr>
          <w:noProof/>
        </w:rPr>
        <w:lastRenderedPageBreak/>
        <w:drawing>
          <wp:inline distT="0" distB="0" distL="0" distR="0" wp14:anchorId="6784EC38" wp14:editId="71670E43">
            <wp:extent cx="2400300" cy="32004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2.jpeg"/>
                    <pic:cNvPicPr>
                      <a:picLocks noChangeAspect="1" noChangeArrowheads="1"/>
                    </pic:cNvPicPr>
                  </pic:nvPicPr>
                  <pic:blipFill>
                    <a:blip r:embed="rId8"/>
                    <a:stretch>
                      <a:fillRect/>
                    </a:stretch>
                  </pic:blipFill>
                  <pic:spPr bwMode="auto">
                    <a:xfrm>
                      <a:off x="0" y="0"/>
                      <a:ext cx="2400300" cy="3200400"/>
                    </a:xfrm>
                    <a:prstGeom prst="rect">
                      <a:avLst/>
                    </a:prstGeom>
                    <a:noFill/>
                    <a:ln w="9525">
                      <a:noFill/>
                      <a:headEnd/>
                      <a:tailEnd/>
                    </a:ln>
                  </pic:spPr>
                </pic:pic>
              </a:graphicData>
            </a:graphic>
          </wp:inline>
        </w:drawing>
      </w:r>
    </w:p>
    <w:p w14:paraId="354B19D5" w14:textId="77777777" w:rsidR="00C04530" w:rsidRDefault="00EF5155">
      <w:pPr>
        <w:pStyle w:val="BodyText"/>
      </w:pPr>
      <w:r>
        <w:rPr>
          <w:b/>
          <w:bCs/>
        </w:rPr>
        <w:t>Figure 2.</w:t>
      </w:r>
      <w:r>
        <w:t xml:space="preserve"> Bare thermal core in the bath. Keep the probe centered and at a repeatable depth.</w:t>
      </w:r>
    </w:p>
    <w:p w14:paraId="1D2ADC78" w14:textId="77777777" w:rsidR="00C04530" w:rsidRDefault="00EF5155">
      <w:pPr>
        <w:pStyle w:val="Heading2"/>
      </w:pPr>
      <w:bookmarkStart w:id="18" w:name="_Toc239807660"/>
      <w:bookmarkStart w:id="19" w:name="build-the-insulation-packages"/>
      <w:bookmarkEnd w:id="17"/>
      <w:r>
        <w:t>Build the insulation packages</w:t>
      </w:r>
      <w:bookmarkEnd w:id="18"/>
    </w:p>
    <w:p w14:paraId="1058A424" w14:textId="77777777" w:rsidR="00C04530" w:rsidRDefault="00EF5155">
      <w:pPr>
        <w:pStyle w:val="Heading3"/>
      </w:pPr>
      <w:bookmarkStart w:id="20" w:name="bubble-wrap-configuration"/>
      <w:r>
        <w:t>Bubble-wrap configuration</w:t>
      </w:r>
    </w:p>
    <w:p w14:paraId="339DA390" w14:textId="77777777" w:rsidR="00C04530" w:rsidRDefault="00EF5155">
      <w:pPr>
        <w:pStyle w:val="FirstParagraph"/>
      </w:pPr>
      <w:r>
        <w:t>Wrap the core with two even layers of bubble wrap. Close the neck around the probe, but do not crush the air pockets. Use the same overlap and tape position throughout the trial.</w:t>
      </w:r>
    </w:p>
    <w:p w14:paraId="4198A4C7" w14:textId="77777777" w:rsidR="00C04530" w:rsidRDefault="00EF5155">
      <w:pPr>
        <w:pStyle w:val="BodyText"/>
        <w:jc w:val="center"/>
      </w:pPr>
      <w:r>
        <w:rPr>
          <w:noProof/>
        </w:rPr>
        <w:drawing>
          <wp:inline distT="0" distB="0" distL="0" distR="0" wp14:anchorId="199B0C17" wp14:editId="6C2B8979">
            <wp:extent cx="2133600" cy="2844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3.jpeg"/>
                    <pic:cNvPicPr>
                      <a:picLocks noChangeAspect="1" noChangeArrowheads="1"/>
                    </pic:cNvPicPr>
                  </pic:nvPicPr>
                  <pic:blipFill>
                    <a:blip r:embed="rId9"/>
                    <a:stretch>
                      <a:fillRect/>
                    </a:stretch>
                  </pic:blipFill>
                  <pic:spPr bwMode="auto">
                    <a:xfrm>
                      <a:off x="0" y="0"/>
                      <a:ext cx="2133600" cy="2844800"/>
                    </a:xfrm>
                    <a:prstGeom prst="rect">
                      <a:avLst/>
                    </a:prstGeom>
                    <a:noFill/>
                    <a:ln w="9525">
                      <a:noFill/>
                      <a:headEnd/>
                      <a:tailEnd/>
                    </a:ln>
                  </pic:spPr>
                </pic:pic>
              </a:graphicData>
            </a:graphic>
          </wp:inline>
        </w:drawing>
      </w:r>
    </w:p>
    <w:p w14:paraId="17F63B7D" w14:textId="77777777" w:rsidR="00C04530" w:rsidRDefault="00EF5155">
      <w:pPr>
        <w:pStyle w:val="BodyText"/>
      </w:pPr>
      <w:r>
        <w:rPr>
          <w:b/>
          <w:bCs/>
        </w:rPr>
        <w:t>Figure 3.</w:t>
      </w:r>
      <w:r>
        <w:t xml:space="preserve"> Bubble-wrap-only capsule with the probe secured at the neck.</w:t>
      </w:r>
    </w:p>
    <w:p w14:paraId="5C54F20A" w14:textId="77777777" w:rsidR="00C04530" w:rsidRDefault="00EF5155">
      <w:pPr>
        <w:pStyle w:val="Heading3"/>
      </w:pPr>
      <w:bookmarkStart w:id="21" w:name="mylar-only-configuration"/>
      <w:bookmarkEnd w:id="20"/>
      <w:r>
        <w:lastRenderedPageBreak/>
        <w:t>Mylar-only configuration</w:t>
      </w:r>
    </w:p>
    <w:p w14:paraId="41D65C59" w14:textId="77777777" w:rsidR="00C04530" w:rsidRDefault="00EF5155">
      <w:pPr>
        <w:pStyle w:val="FirstParagraph"/>
      </w:pPr>
      <w:r>
        <w:t>Apply one complete reflective layer with the shiny surface outward. Seal the neck carefully. A loose opening allows warm air to escape and can overwhelm the benefit of the radiation shield.</w:t>
      </w:r>
    </w:p>
    <w:p w14:paraId="57A19FB1" w14:textId="77777777" w:rsidR="00C04530" w:rsidRDefault="00EF5155">
      <w:pPr>
        <w:pStyle w:val="BodyText"/>
        <w:jc w:val="center"/>
      </w:pPr>
      <w:r>
        <w:rPr>
          <w:noProof/>
        </w:rPr>
        <w:drawing>
          <wp:inline distT="0" distB="0" distL="0" distR="0" wp14:anchorId="5D45CCDC" wp14:editId="59D0EEF5">
            <wp:extent cx="2026920" cy="270256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4.png"/>
                    <pic:cNvPicPr>
                      <a:picLocks noChangeAspect="1" noChangeArrowheads="1"/>
                    </pic:cNvPicPr>
                  </pic:nvPicPr>
                  <pic:blipFill>
                    <a:blip r:embed="rId10"/>
                    <a:stretch>
                      <a:fillRect/>
                    </a:stretch>
                  </pic:blipFill>
                  <pic:spPr bwMode="auto">
                    <a:xfrm>
                      <a:off x="0" y="0"/>
                      <a:ext cx="2026920" cy="2702560"/>
                    </a:xfrm>
                    <a:prstGeom prst="rect">
                      <a:avLst/>
                    </a:prstGeom>
                    <a:noFill/>
                    <a:ln w="9525">
                      <a:noFill/>
                      <a:headEnd/>
                      <a:tailEnd/>
                    </a:ln>
                  </pic:spPr>
                </pic:pic>
              </a:graphicData>
            </a:graphic>
          </wp:inline>
        </w:drawing>
      </w:r>
    </w:p>
    <w:p w14:paraId="6E782F93" w14:textId="77777777" w:rsidR="00C04530" w:rsidRDefault="00EF5155">
      <w:pPr>
        <w:pStyle w:val="BodyText"/>
      </w:pPr>
      <w:r>
        <w:rPr>
          <w:b/>
          <w:bCs/>
        </w:rPr>
        <w:t>Figure 4.</w:t>
      </w:r>
      <w:r>
        <w:t xml:space="preserve"> Mylar-only capsule. The reflective layer is visible around the full body.</w:t>
      </w:r>
    </w:p>
    <w:p w14:paraId="13C61849" w14:textId="77777777" w:rsidR="00C04530" w:rsidRDefault="00EF5155">
      <w:pPr>
        <w:pStyle w:val="Heading2"/>
      </w:pPr>
      <w:bookmarkStart w:id="22" w:name="_Toc239807661"/>
      <w:bookmarkStart w:id="23" w:name="full-multilayer-insulation-mli"/>
      <w:bookmarkEnd w:id="19"/>
      <w:bookmarkEnd w:id="21"/>
      <w:r>
        <w:t>Full multilayer insulation (MLI)</w:t>
      </w:r>
      <w:bookmarkEnd w:id="22"/>
    </w:p>
    <w:p w14:paraId="319E61FE" w14:textId="77777777" w:rsidR="00C04530" w:rsidRDefault="00EF5155">
      <w:pPr>
        <w:pStyle w:val="FirstParagraph"/>
      </w:pPr>
      <w:r>
        <w:t>Build the full package from the core outward: a uniform cotton layer, two layers of bubble wrap, and a reflective Mylar outer layer. Secure each layer independently so that the outer band does not compress the insulation. Close the neck around the probe to limit convective leakage.</w:t>
      </w:r>
    </w:p>
    <w:p w14:paraId="24220CF7" w14:textId="77777777" w:rsidR="00C04530" w:rsidRDefault="00EF5155">
      <w:pPr>
        <w:pStyle w:val="BodyText"/>
        <w:jc w:val="center"/>
      </w:pPr>
      <w:r>
        <w:rPr>
          <w:noProof/>
        </w:rPr>
        <w:drawing>
          <wp:inline distT="0" distB="0" distL="0" distR="0" wp14:anchorId="3F6C2171" wp14:editId="324BD03B">
            <wp:extent cx="2133600" cy="2844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ages/image5.jpeg"/>
                    <pic:cNvPicPr>
                      <a:picLocks noChangeAspect="1" noChangeArrowheads="1"/>
                    </pic:cNvPicPr>
                  </pic:nvPicPr>
                  <pic:blipFill>
                    <a:blip r:embed="rId11"/>
                    <a:stretch>
                      <a:fillRect/>
                    </a:stretch>
                  </pic:blipFill>
                  <pic:spPr bwMode="auto">
                    <a:xfrm>
                      <a:off x="0" y="0"/>
                      <a:ext cx="2133600" cy="2844800"/>
                    </a:xfrm>
                    <a:prstGeom prst="rect">
                      <a:avLst/>
                    </a:prstGeom>
                    <a:noFill/>
                    <a:ln w="9525">
                      <a:noFill/>
                      <a:headEnd/>
                      <a:tailEnd/>
                    </a:ln>
                  </pic:spPr>
                </pic:pic>
              </a:graphicData>
            </a:graphic>
          </wp:inline>
        </w:drawing>
      </w:r>
    </w:p>
    <w:p w14:paraId="49582257" w14:textId="77777777" w:rsidR="00C04530" w:rsidRDefault="00EF5155">
      <w:pPr>
        <w:pStyle w:val="BodyText"/>
      </w:pPr>
      <w:r>
        <w:rPr>
          <w:b/>
          <w:bCs/>
        </w:rPr>
        <w:lastRenderedPageBreak/>
        <w:t>Figure 5.</w:t>
      </w:r>
      <w:r>
        <w:t xml:space="preserve"> Full MLI package with the reflective Mylar outer layer visible and the probe secured at the neck.</w:t>
      </w:r>
    </w:p>
    <w:p w14:paraId="552A4FCD" w14:textId="77777777" w:rsidR="00C04530" w:rsidRDefault="00EF5155">
      <w:pPr>
        <w:pStyle w:val="BodyText"/>
        <w:jc w:val="center"/>
      </w:pPr>
      <w:r>
        <w:rPr>
          <w:noProof/>
        </w:rPr>
        <w:drawing>
          <wp:inline distT="0" distB="0" distL="0" distR="0" wp14:anchorId="21803BA8" wp14:editId="4F7D55CD">
            <wp:extent cx="2133600" cy="28448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image6.png"/>
                    <pic:cNvPicPr>
                      <a:picLocks noChangeAspect="1" noChangeArrowheads="1"/>
                    </pic:cNvPicPr>
                  </pic:nvPicPr>
                  <pic:blipFill>
                    <a:blip r:embed="rId12"/>
                    <a:stretch>
                      <a:fillRect/>
                    </a:stretch>
                  </pic:blipFill>
                  <pic:spPr bwMode="auto">
                    <a:xfrm>
                      <a:off x="0" y="0"/>
                      <a:ext cx="2133600" cy="2844800"/>
                    </a:xfrm>
                    <a:prstGeom prst="rect">
                      <a:avLst/>
                    </a:prstGeom>
                    <a:noFill/>
                    <a:ln w="9525">
                      <a:noFill/>
                      <a:headEnd/>
                      <a:tailEnd/>
                    </a:ln>
                  </pic:spPr>
                </pic:pic>
              </a:graphicData>
            </a:graphic>
          </wp:inline>
        </w:drawing>
      </w:r>
    </w:p>
    <w:p w14:paraId="53445066" w14:textId="77777777" w:rsidR="00C04530" w:rsidRDefault="00EF5155">
      <w:pPr>
        <w:pStyle w:val="BodyText"/>
      </w:pPr>
      <w:r>
        <w:rPr>
          <w:b/>
          <w:bCs/>
        </w:rPr>
        <w:t>Figure 6.</w:t>
      </w:r>
      <w:r>
        <w:t xml:space="preserve"> Full MLI package, second angle, showing the sealed probe opening prior to measurement.</w:t>
      </w:r>
    </w:p>
    <w:p w14:paraId="7ECD4C97" w14:textId="77777777" w:rsidR="00C04530" w:rsidRDefault="00EF5155">
      <w:pPr>
        <w:pStyle w:val="BodyText"/>
      </w:pPr>
      <w:r>
        <w:t>Build steps:</w:t>
      </w:r>
    </w:p>
    <w:p w14:paraId="25004082" w14:textId="77777777" w:rsidR="00C04530" w:rsidRDefault="00EF5155">
      <w:pPr>
        <w:pStyle w:val="Compact"/>
        <w:numPr>
          <w:ilvl w:val="0"/>
          <w:numId w:val="4"/>
        </w:numPr>
      </w:pPr>
      <w:r>
        <w:t>Place cotton evenly around the dry core; avoid thick folds.</w:t>
      </w:r>
    </w:p>
    <w:p w14:paraId="15B77440" w14:textId="77777777" w:rsidR="00C04530" w:rsidRDefault="00EF5155">
      <w:pPr>
        <w:pStyle w:val="Compact"/>
        <w:numPr>
          <w:ilvl w:val="0"/>
          <w:numId w:val="4"/>
        </w:numPr>
      </w:pPr>
      <w:r>
        <w:t>Add bubble wrap with consistent overlap and intact air cells.</w:t>
      </w:r>
    </w:p>
    <w:p w14:paraId="39F3777E" w14:textId="77777777" w:rsidR="00C04530" w:rsidRDefault="00EF5155">
      <w:pPr>
        <w:pStyle w:val="Compact"/>
        <w:numPr>
          <w:ilvl w:val="0"/>
          <w:numId w:val="4"/>
        </w:numPr>
      </w:pPr>
      <w:r>
        <w:t>Finish with Mylar, shiny side outward, and close the neck.</w:t>
      </w:r>
    </w:p>
    <w:p w14:paraId="4C3BF81C" w14:textId="77777777" w:rsidR="00C04530" w:rsidRDefault="00EF5155">
      <w:pPr>
        <w:pStyle w:val="Compact"/>
        <w:numPr>
          <w:ilvl w:val="0"/>
          <w:numId w:val="4"/>
        </w:numPr>
      </w:pPr>
      <w:r>
        <w:t>Check that the probe tip remains at the same central depth used for the other configurations.</w:t>
      </w:r>
    </w:p>
    <w:p w14:paraId="33AA341F" w14:textId="77777777" w:rsidR="00C04530" w:rsidRDefault="00EF5155">
      <w:pPr>
        <w:pStyle w:val="Heading3"/>
      </w:pPr>
      <w:bookmarkStart w:id="24" w:name="X1633ad420a16fc149aba7afdd959e9b25360860"/>
      <w:r>
        <w:t>Model coefficients supplied with the teaching tool</w:t>
      </w:r>
    </w:p>
    <w:p w14:paraId="239E5CF5" w14:textId="77777777" w:rsidR="00C04530" w:rsidRDefault="00EF5155">
      <w:pPr>
        <w:pStyle w:val="FirstParagraph"/>
        <w:jc w:val="center"/>
      </w:pPr>
      <w:r>
        <w:rPr>
          <w:noProof/>
        </w:rPr>
        <w:drawing>
          <wp:inline distT="0" distB="0" distL="0" distR="0" wp14:anchorId="1651750A" wp14:editId="4E03B2C2">
            <wp:extent cx="4800600" cy="57007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image7.jpeg"/>
                    <pic:cNvPicPr>
                      <a:picLocks noChangeAspect="1" noChangeArrowheads="1"/>
                    </pic:cNvPicPr>
                  </pic:nvPicPr>
                  <pic:blipFill>
                    <a:blip r:embed="rId13"/>
                    <a:stretch>
                      <a:fillRect/>
                    </a:stretch>
                  </pic:blipFill>
                  <pic:spPr bwMode="auto">
                    <a:xfrm>
                      <a:off x="0" y="0"/>
                      <a:ext cx="4800600" cy="570071"/>
                    </a:xfrm>
                    <a:prstGeom prst="rect">
                      <a:avLst/>
                    </a:prstGeom>
                    <a:noFill/>
                    <a:ln w="9525">
                      <a:noFill/>
                      <a:headEnd/>
                      <a:tailEnd/>
                    </a:ln>
                  </pic:spPr>
                </pic:pic>
              </a:graphicData>
            </a:graphic>
          </wp:inline>
        </w:drawing>
      </w:r>
    </w:p>
    <w:p w14:paraId="0D60F8BA" w14:textId="77777777" w:rsidR="00C04530" w:rsidRDefault="00EF5155">
      <w:pPr>
        <w:pStyle w:val="BodyText"/>
      </w:pPr>
      <w:r>
        <w:rPr>
          <w:b/>
          <w:bCs/>
        </w:rPr>
        <w:t>Figure 7.</w:t>
      </w:r>
      <w:r>
        <w:t xml:space="preserve"> Approximate Newtonian cooling coefficients used by the teaching model.</w:t>
      </w:r>
    </w:p>
    <w:p w14:paraId="5C32A341" w14:textId="77777777" w:rsidR="00C04530" w:rsidRDefault="00EF5155">
      <w:pPr>
        <w:pStyle w:val="BlockText"/>
      </w:pPr>
      <w:r>
        <w:rPr>
          <w:b/>
          <w:bCs/>
        </w:rPr>
        <w:t>Interpret with care.</w:t>
      </w:r>
      <w:r>
        <w:t xml:space="preserve"> The coefficient panel is a model reference, not a guaranteed result. Actual cooling depends on ambient temperature, core size, water mass, probe position, compression, drafts, and the quality of the neck seal.</w:t>
      </w:r>
    </w:p>
    <w:p w14:paraId="637E8C8D" w14:textId="77777777" w:rsidR="00EB2A5E" w:rsidRDefault="00EB2A5E" w:rsidP="00EB2A5E">
      <w:pPr>
        <w:pStyle w:val="BodyText"/>
      </w:pPr>
    </w:p>
    <w:p w14:paraId="05C2600D" w14:textId="77777777" w:rsidR="00EB2A5E" w:rsidRDefault="00EB2A5E" w:rsidP="00EB2A5E">
      <w:pPr>
        <w:pStyle w:val="BodyText"/>
      </w:pPr>
    </w:p>
    <w:p w14:paraId="1DADCA7C" w14:textId="77777777" w:rsidR="00C04530" w:rsidRDefault="00EF5155">
      <w:pPr>
        <w:pStyle w:val="Heading1"/>
      </w:pPr>
      <w:bookmarkStart w:id="25" w:name="_Toc239807662"/>
      <w:bookmarkStart w:id="26" w:name="procedure"/>
      <w:bookmarkEnd w:id="15"/>
      <w:bookmarkEnd w:id="23"/>
      <w:bookmarkEnd w:id="24"/>
      <w:r>
        <w:lastRenderedPageBreak/>
        <w:t>Procedure</w:t>
      </w:r>
      <w:bookmarkEnd w:id="25"/>
    </w:p>
    <w:p w14:paraId="2F3DB0AB" w14:textId="77777777" w:rsidR="00C04530" w:rsidRDefault="00EF5155">
      <w:pPr>
        <w:pStyle w:val="FirstParagraph"/>
      </w:pPr>
      <w:r>
        <w:t>Complete the following steps for each insulation condition. Groups may work in parallel if all groups have identical equipment and the same ambient environment.</w:t>
      </w:r>
    </w:p>
    <w:tbl>
      <w:tblPr>
        <w:tblStyle w:val="Table"/>
        <w:tblW w:w="5000" w:type="pct"/>
        <w:tblLook w:val="0020" w:firstRow="1" w:lastRow="0" w:firstColumn="0" w:lastColumn="0" w:noHBand="0" w:noVBand="0"/>
      </w:tblPr>
      <w:tblGrid>
        <w:gridCol w:w="667"/>
        <w:gridCol w:w="2421"/>
        <w:gridCol w:w="4991"/>
        <w:gridCol w:w="1281"/>
      </w:tblGrid>
      <w:tr w:rsidR="00C04530" w14:paraId="6EC91347"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6CAF5DBF" w14:textId="77777777" w:rsidR="00C04530" w:rsidRDefault="00EF5155">
            <w:pPr>
              <w:pStyle w:val="Compact"/>
              <w:jc w:val="center"/>
            </w:pPr>
            <w:r>
              <w:t>Step</w:t>
            </w:r>
          </w:p>
        </w:tc>
        <w:tc>
          <w:tcPr>
            <w:tcW w:w="0" w:type="auto"/>
          </w:tcPr>
          <w:p w14:paraId="1EAC491F" w14:textId="77777777" w:rsidR="00C04530" w:rsidRDefault="00EF5155">
            <w:pPr>
              <w:pStyle w:val="Compact"/>
            </w:pPr>
            <w:r>
              <w:t>Action</w:t>
            </w:r>
          </w:p>
        </w:tc>
        <w:tc>
          <w:tcPr>
            <w:tcW w:w="0" w:type="auto"/>
          </w:tcPr>
          <w:p w14:paraId="527DF0EB" w14:textId="77777777" w:rsidR="00C04530" w:rsidRDefault="00EF5155">
            <w:pPr>
              <w:pStyle w:val="Compact"/>
            </w:pPr>
            <w:r>
              <w:t>Notes</w:t>
            </w:r>
          </w:p>
        </w:tc>
        <w:tc>
          <w:tcPr>
            <w:tcW w:w="0" w:type="auto"/>
          </w:tcPr>
          <w:p w14:paraId="44904C3A" w14:textId="77777777" w:rsidR="00C04530" w:rsidRDefault="00EF5155">
            <w:pPr>
              <w:pStyle w:val="Compact"/>
              <w:jc w:val="center"/>
            </w:pPr>
            <w:r>
              <w:t>Duration</w:t>
            </w:r>
          </w:p>
        </w:tc>
      </w:tr>
      <w:tr w:rsidR="00C04530" w14:paraId="28DD9D3A" w14:textId="77777777">
        <w:tc>
          <w:tcPr>
            <w:tcW w:w="0" w:type="auto"/>
          </w:tcPr>
          <w:p w14:paraId="32F56C33" w14:textId="77777777" w:rsidR="00C04530" w:rsidRDefault="00EF5155">
            <w:pPr>
              <w:pStyle w:val="Compact"/>
              <w:jc w:val="center"/>
            </w:pPr>
            <w:r>
              <w:t>1</w:t>
            </w:r>
          </w:p>
        </w:tc>
        <w:tc>
          <w:tcPr>
            <w:tcW w:w="0" w:type="auto"/>
          </w:tcPr>
          <w:p w14:paraId="0C44BF77" w14:textId="77777777" w:rsidR="00C04530" w:rsidRDefault="00EF5155">
            <w:pPr>
              <w:pStyle w:val="Compact"/>
            </w:pPr>
            <w:r>
              <w:t>Prepare a stable, dry work area.</w:t>
            </w:r>
          </w:p>
        </w:tc>
        <w:tc>
          <w:tcPr>
            <w:tcW w:w="0" w:type="auto"/>
          </w:tcPr>
          <w:p w14:paraId="4471F107" w14:textId="77777777" w:rsidR="00C04530" w:rsidRDefault="00EF5155">
            <w:pPr>
              <w:pStyle w:val="Compact"/>
            </w:pPr>
            <w:r>
              <w:t>Keep the hot-water station separate from laptops, power banks, and cables.</w:t>
            </w:r>
          </w:p>
        </w:tc>
        <w:tc>
          <w:tcPr>
            <w:tcW w:w="0" w:type="auto"/>
          </w:tcPr>
          <w:p w14:paraId="6238673E" w14:textId="77777777" w:rsidR="00C04530" w:rsidRDefault="00EF5155">
            <w:pPr>
              <w:pStyle w:val="Compact"/>
              <w:jc w:val="center"/>
            </w:pPr>
            <w:r>
              <w:t>2 min</w:t>
            </w:r>
          </w:p>
        </w:tc>
      </w:tr>
      <w:tr w:rsidR="00C04530" w14:paraId="47E133AA" w14:textId="77777777">
        <w:tc>
          <w:tcPr>
            <w:tcW w:w="0" w:type="auto"/>
          </w:tcPr>
          <w:p w14:paraId="58E57C88" w14:textId="77777777" w:rsidR="00C04530" w:rsidRDefault="00EF5155">
            <w:pPr>
              <w:pStyle w:val="Compact"/>
              <w:jc w:val="center"/>
            </w:pPr>
            <w:r>
              <w:t>2</w:t>
            </w:r>
          </w:p>
        </w:tc>
        <w:tc>
          <w:tcPr>
            <w:tcW w:w="0" w:type="auto"/>
          </w:tcPr>
          <w:p w14:paraId="76E74BAA" w14:textId="77777777" w:rsidR="00C04530" w:rsidRDefault="00EF5155">
            <w:pPr>
              <w:pStyle w:val="Compact"/>
            </w:pPr>
            <w:r>
              <w:t>Measure the ambient temperature.</w:t>
            </w:r>
          </w:p>
        </w:tc>
        <w:tc>
          <w:tcPr>
            <w:tcW w:w="0" w:type="auto"/>
          </w:tcPr>
          <w:p w14:paraId="224EA5EE" w14:textId="77777777" w:rsidR="00C04530" w:rsidRDefault="00EF5155">
            <w:pPr>
              <w:pStyle w:val="Compact"/>
            </w:pPr>
            <w:r>
              <w:t>Record room temperature once before the first trial and again if the room changes noticeably.</w:t>
            </w:r>
          </w:p>
        </w:tc>
        <w:tc>
          <w:tcPr>
            <w:tcW w:w="0" w:type="auto"/>
          </w:tcPr>
          <w:p w14:paraId="3E4067F7" w14:textId="77777777" w:rsidR="00C04530" w:rsidRDefault="00EF5155">
            <w:pPr>
              <w:pStyle w:val="Compact"/>
              <w:jc w:val="center"/>
            </w:pPr>
            <w:r>
              <w:t>1 min</w:t>
            </w:r>
          </w:p>
        </w:tc>
      </w:tr>
      <w:tr w:rsidR="00C04530" w14:paraId="58007145" w14:textId="77777777">
        <w:tc>
          <w:tcPr>
            <w:tcW w:w="0" w:type="auto"/>
          </w:tcPr>
          <w:p w14:paraId="2587DECB" w14:textId="77777777" w:rsidR="00C04530" w:rsidRDefault="00EF5155">
            <w:pPr>
              <w:pStyle w:val="Compact"/>
              <w:jc w:val="center"/>
            </w:pPr>
            <w:r>
              <w:t>3</w:t>
            </w:r>
          </w:p>
        </w:tc>
        <w:tc>
          <w:tcPr>
            <w:tcW w:w="0" w:type="auto"/>
          </w:tcPr>
          <w:p w14:paraId="687AEA02" w14:textId="77777777" w:rsidR="00C04530" w:rsidRDefault="00EF5155">
            <w:pPr>
              <w:pStyle w:val="Compact"/>
            </w:pPr>
            <w:r>
              <w:t>Label the four test conditions.</w:t>
            </w:r>
          </w:p>
        </w:tc>
        <w:tc>
          <w:tcPr>
            <w:tcW w:w="0" w:type="auto"/>
          </w:tcPr>
          <w:p w14:paraId="4E704DE1" w14:textId="77777777" w:rsidR="00C04530" w:rsidRDefault="00EF5155">
            <w:pPr>
              <w:pStyle w:val="Compact"/>
            </w:pPr>
            <w:r>
              <w:t>Bare, Bubble, Mylar, and Full MLI. Use identical cores or reuse the same core after returning it to the same starting condition.</w:t>
            </w:r>
          </w:p>
        </w:tc>
        <w:tc>
          <w:tcPr>
            <w:tcW w:w="0" w:type="auto"/>
          </w:tcPr>
          <w:p w14:paraId="456893F1" w14:textId="77777777" w:rsidR="00C04530" w:rsidRDefault="00EF5155">
            <w:pPr>
              <w:pStyle w:val="Compact"/>
              <w:jc w:val="center"/>
            </w:pPr>
            <w:r>
              <w:t>2 min</w:t>
            </w:r>
          </w:p>
        </w:tc>
      </w:tr>
      <w:tr w:rsidR="00C04530" w14:paraId="6BA6A401" w14:textId="77777777">
        <w:tc>
          <w:tcPr>
            <w:tcW w:w="0" w:type="auto"/>
          </w:tcPr>
          <w:p w14:paraId="24065369" w14:textId="77777777" w:rsidR="00C04530" w:rsidRDefault="00EF5155">
            <w:pPr>
              <w:pStyle w:val="Compact"/>
              <w:jc w:val="center"/>
            </w:pPr>
            <w:r>
              <w:t>4</w:t>
            </w:r>
          </w:p>
        </w:tc>
        <w:tc>
          <w:tcPr>
            <w:tcW w:w="0" w:type="auto"/>
          </w:tcPr>
          <w:p w14:paraId="21BAB9D7" w14:textId="77777777" w:rsidR="00C04530" w:rsidRDefault="00EF5155">
            <w:pPr>
              <w:pStyle w:val="Compact"/>
            </w:pPr>
            <w:r>
              <w:t>Build each insulation package.</w:t>
            </w:r>
          </w:p>
        </w:tc>
        <w:tc>
          <w:tcPr>
            <w:tcW w:w="0" w:type="auto"/>
          </w:tcPr>
          <w:p w14:paraId="137826A7" w14:textId="77777777" w:rsidR="00C04530" w:rsidRDefault="00EF5155">
            <w:pPr>
              <w:pStyle w:val="Compact"/>
            </w:pPr>
            <w:r>
              <w:t>Keep material area, probe position, and neck closure consistent. Do not compress the bubble or cotton layers.</w:t>
            </w:r>
          </w:p>
        </w:tc>
        <w:tc>
          <w:tcPr>
            <w:tcW w:w="0" w:type="auto"/>
          </w:tcPr>
          <w:p w14:paraId="036F9B54" w14:textId="77777777" w:rsidR="00C04530" w:rsidRDefault="00EF5155">
            <w:pPr>
              <w:pStyle w:val="Compact"/>
              <w:jc w:val="center"/>
            </w:pPr>
            <w:r>
              <w:t>8 min</w:t>
            </w:r>
          </w:p>
        </w:tc>
      </w:tr>
      <w:tr w:rsidR="00C04530" w14:paraId="5DE1457E" w14:textId="77777777">
        <w:tc>
          <w:tcPr>
            <w:tcW w:w="0" w:type="auto"/>
          </w:tcPr>
          <w:p w14:paraId="72EEA6EE" w14:textId="77777777" w:rsidR="00C04530" w:rsidRDefault="00EF5155">
            <w:pPr>
              <w:pStyle w:val="Compact"/>
              <w:jc w:val="center"/>
            </w:pPr>
            <w:r>
              <w:t>5</w:t>
            </w:r>
          </w:p>
        </w:tc>
        <w:tc>
          <w:tcPr>
            <w:tcW w:w="0" w:type="auto"/>
          </w:tcPr>
          <w:p w14:paraId="4887004E" w14:textId="77777777" w:rsidR="00C04530" w:rsidRDefault="00EF5155">
            <w:pPr>
              <w:pStyle w:val="Compact"/>
            </w:pPr>
            <w:r>
              <w:t>Prepare the hot-water bath.</w:t>
            </w:r>
          </w:p>
        </w:tc>
        <w:tc>
          <w:tcPr>
            <w:tcW w:w="0" w:type="auto"/>
          </w:tcPr>
          <w:p w14:paraId="7E23964F" w14:textId="77777777" w:rsidR="00C04530" w:rsidRDefault="00EF5155">
            <w:pPr>
              <w:pStyle w:val="Compact"/>
            </w:pPr>
            <w:r>
              <w:t>Teacher/adult only: target approximately 80 °C. Confirm with a separate bath thermometer.</w:t>
            </w:r>
          </w:p>
        </w:tc>
        <w:tc>
          <w:tcPr>
            <w:tcW w:w="0" w:type="auto"/>
          </w:tcPr>
          <w:p w14:paraId="364A5D12" w14:textId="77777777" w:rsidR="00C04530" w:rsidRDefault="00EF5155">
            <w:pPr>
              <w:pStyle w:val="Compact"/>
              <w:jc w:val="center"/>
            </w:pPr>
            <w:r>
              <w:t>5 min</w:t>
            </w:r>
          </w:p>
        </w:tc>
      </w:tr>
      <w:tr w:rsidR="00C04530" w14:paraId="75E9D3A3" w14:textId="77777777">
        <w:tc>
          <w:tcPr>
            <w:tcW w:w="0" w:type="auto"/>
          </w:tcPr>
          <w:p w14:paraId="2633D754" w14:textId="77777777" w:rsidR="00C04530" w:rsidRDefault="00EF5155">
            <w:pPr>
              <w:pStyle w:val="Compact"/>
              <w:jc w:val="center"/>
            </w:pPr>
            <w:r>
              <w:t>6</w:t>
            </w:r>
          </w:p>
        </w:tc>
        <w:tc>
          <w:tcPr>
            <w:tcW w:w="0" w:type="auto"/>
          </w:tcPr>
          <w:p w14:paraId="2DD88237" w14:textId="77777777" w:rsidR="00C04530" w:rsidRDefault="00EF5155">
            <w:pPr>
              <w:pStyle w:val="Compact"/>
            </w:pPr>
            <w:r>
              <w:t>Condition the thermal core.</w:t>
            </w:r>
          </w:p>
        </w:tc>
        <w:tc>
          <w:tcPr>
            <w:tcW w:w="0" w:type="auto"/>
          </w:tcPr>
          <w:p w14:paraId="66084382" w14:textId="77777777" w:rsidR="00C04530" w:rsidRDefault="00EF5155">
            <w:pPr>
              <w:pStyle w:val="Compact"/>
            </w:pPr>
            <w:r>
              <w:t>Heat the core until its central probe reading is stable and within 80 ± 2 °C.</w:t>
            </w:r>
          </w:p>
        </w:tc>
        <w:tc>
          <w:tcPr>
            <w:tcW w:w="0" w:type="auto"/>
          </w:tcPr>
          <w:p w14:paraId="6612AFA9" w14:textId="77777777" w:rsidR="00C04530" w:rsidRDefault="00EF5155">
            <w:pPr>
              <w:pStyle w:val="Compact"/>
              <w:jc w:val="center"/>
            </w:pPr>
            <w:r>
              <w:t>3–5 min</w:t>
            </w:r>
          </w:p>
        </w:tc>
      </w:tr>
      <w:tr w:rsidR="00C04530" w14:paraId="5778FD85" w14:textId="77777777">
        <w:tc>
          <w:tcPr>
            <w:tcW w:w="0" w:type="auto"/>
          </w:tcPr>
          <w:p w14:paraId="26690DFA" w14:textId="77777777" w:rsidR="00C04530" w:rsidRDefault="00EF5155">
            <w:pPr>
              <w:pStyle w:val="Compact"/>
              <w:jc w:val="center"/>
            </w:pPr>
            <w:r>
              <w:t>7</w:t>
            </w:r>
          </w:p>
        </w:tc>
        <w:tc>
          <w:tcPr>
            <w:tcW w:w="0" w:type="auto"/>
          </w:tcPr>
          <w:p w14:paraId="2749E9BE" w14:textId="77777777" w:rsidR="00C04530" w:rsidRDefault="00EF5155">
            <w:pPr>
              <w:pStyle w:val="Compact"/>
            </w:pPr>
            <w:r>
              <w:t>Transfer the core to the dry test station.</w:t>
            </w:r>
          </w:p>
        </w:tc>
        <w:tc>
          <w:tcPr>
            <w:tcW w:w="0" w:type="auto"/>
          </w:tcPr>
          <w:p w14:paraId="5998E128" w14:textId="77777777" w:rsidR="00C04530" w:rsidRDefault="00EF5155">
            <w:pPr>
              <w:pStyle w:val="Compact"/>
            </w:pPr>
            <w:r>
              <w:t>Use gloves or tongs. Wipe external water away. Keep the probe at the same depth for every condition.</w:t>
            </w:r>
          </w:p>
        </w:tc>
        <w:tc>
          <w:tcPr>
            <w:tcW w:w="0" w:type="auto"/>
          </w:tcPr>
          <w:p w14:paraId="5902B224" w14:textId="77777777" w:rsidR="00C04530" w:rsidRDefault="00EF5155">
            <w:pPr>
              <w:pStyle w:val="Compact"/>
              <w:jc w:val="center"/>
            </w:pPr>
            <w:r>
              <w:t>&lt; 30 s</w:t>
            </w:r>
          </w:p>
        </w:tc>
      </w:tr>
      <w:tr w:rsidR="00C04530" w14:paraId="63EC09D5" w14:textId="77777777">
        <w:tc>
          <w:tcPr>
            <w:tcW w:w="0" w:type="auto"/>
          </w:tcPr>
          <w:p w14:paraId="57A2CD7A" w14:textId="77777777" w:rsidR="00C04530" w:rsidRDefault="00EF5155">
            <w:pPr>
              <w:pStyle w:val="Compact"/>
              <w:jc w:val="center"/>
            </w:pPr>
            <w:r>
              <w:t>8</w:t>
            </w:r>
          </w:p>
        </w:tc>
        <w:tc>
          <w:tcPr>
            <w:tcW w:w="0" w:type="auto"/>
          </w:tcPr>
          <w:p w14:paraId="1BB1AC52" w14:textId="77777777" w:rsidR="00C04530" w:rsidRDefault="00EF5155">
            <w:pPr>
              <w:pStyle w:val="Compact"/>
            </w:pPr>
            <w:r>
              <w:t>Start the timer and record T</w:t>
            </w:r>
            <w:r>
              <w:rPr>
                <w:vertAlign w:val="subscript"/>
              </w:rPr>
              <w:t>0</w:t>
            </w:r>
            <w:r>
              <w:t>.</w:t>
            </w:r>
          </w:p>
        </w:tc>
        <w:tc>
          <w:tcPr>
            <w:tcW w:w="0" w:type="auto"/>
          </w:tcPr>
          <w:p w14:paraId="0A2C87F4" w14:textId="77777777" w:rsidR="00C04530" w:rsidRDefault="00EF5155">
            <w:pPr>
              <w:pStyle w:val="Compact"/>
            </w:pPr>
            <w:r>
              <w:t>Start timing immediately after transfer. If T</w:t>
            </w:r>
            <w:r>
              <w:rPr>
                <w:vertAlign w:val="subscript"/>
              </w:rPr>
              <w:t>0</w:t>
            </w:r>
            <w:r>
              <w:t xml:space="preserve"> is outside the agreed tolerance, recondition and repeat.</w:t>
            </w:r>
          </w:p>
        </w:tc>
        <w:tc>
          <w:tcPr>
            <w:tcW w:w="0" w:type="auto"/>
          </w:tcPr>
          <w:p w14:paraId="69685E06" w14:textId="77777777" w:rsidR="00C04530" w:rsidRDefault="00EF5155">
            <w:pPr>
              <w:pStyle w:val="Compact"/>
              <w:jc w:val="center"/>
            </w:pPr>
            <w:r>
              <w:t>a few seconds</w:t>
            </w:r>
          </w:p>
        </w:tc>
      </w:tr>
      <w:tr w:rsidR="00C04530" w14:paraId="5548EACD" w14:textId="77777777">
        <w:tc>
          <w:tcPr>
            <w:tcW w:w="0" w:type="auto"/>
          </w:tcPr>
          <w:p w14:paraId="714221AB" w14:textId="77777777" w:rsidR="00C04530" w:rsidRDefault="00EF5155">
            <w:pPr>
              <w:pStyle w:val="Compact"/>
              <w:jc w:val="center"/>
            </w:pPr>
            <w:r>
              <w:t>9</w:t>
            </w:r>
          </w:p>
        </w:tc>
        <w:tc>
          <w:tcPr>
            <w:tcW w:w="0" w:type="auto"/>
          </w:tcPr>
          <w:p w14:paraId="11128F8A" w14:textId="77777777" w:rsidR="00C04530" w:rsidRDefault="00EF5155">
            <w:pPr>
              <w:pStyle w:val="Compact"/>
            </w:pPr>
            <w:r>
              <w:t>Record temperature every minute.</w:t>
            </w:r>
          </w:p>
        </w:tc>
        <w:tc>
          <w:tcPr>
            <w:tcW w:w="0" w:type="auto"/>
          </w:tcPr>
          <w:p w14:paraId="101962B3" w14:textId="77777777" w:rsidR="00C04530" w:rsidRDefault="00EF5155">
            <w:pPr>
              <w:pStyle w:val="Compact"/>
            </w:pPr>
            <w:r>
              <w:t>Take 16 readings from 0 through 15 min. Do not touch, move, unwrap, or shade the sample during the run.</w:t>
            </w:r>
          </w:p>
        </w:tc>
        <w:tc>
          <w:tcPr>
            <w:tcW w:w="0" w:type="auto"/>
          </w:tcPr>
          <w:p w14:paraId="38EC1E08" w14:textId="77777777" w:rsidR="00C04530" w:rsidRDefault="00EF5155">
            <w:pPr>
              <w:pStyle w:val="Compact"/>
              <w:jc w:val="center"/>
            </w:pPr>
            <w:r>
              <w:t>15 min</w:t>
            </w:r>
          </w:p>
        </w:tc>
      </w:tr>
      <w:tr w:rsidR="00C04530" w14:paraId="66A33FBE" w14:textId="77777777">
        <w:tc>
          <w:tcPr>
            <w:tcW w:w="0" w:type="auto"/>
          </w:tcPr>
          <w:p w14:paraId="6964A8C4" w14:textId="77777777" w:rsidR="00C04530" w:rsidRDefault="00EF5155">
            <w:pPr>
              <w:pStyle w:val="Compact"/>
              <w:jc w:val="center"/>
            </w:pPr>
            <w:r>
              <w:t>10</w:t>
            </w:r>
          </w:p>
        </w:tc>
        <w:tc>
          <w:tcPr>
            <w:tcW w:w="0" w:type="auto"/>
          </w:tcPr>
          <w:p w14:paraId="55AB4F6D" w14:textId="77777777" w:rsidR="00C04530" w:rsidRDefault="00EF5155">
            <w:pPr>
              <w:pStyle w:val="Compact"/>
            </w:pPr>
            <w:r>
              <w:t>Repeat for all four conditions.</w:t>
            </w:r>
          </w:p>
        </w:tc>
        <w:tc>
          <w:tcPr>
            <w:tcW w:w="0" w:type="auto"/>
          </w:tcPr>
          <w:p w14:paraId="2812FBD7" w14:textId="77777777" w:rsidR="00C04530" w:rsidRDefault="00EF5155">
            <w:pPr>
              <w:pStyle w:val="Compact"/>
            </w:pPr>
            <w:r>
              <w:t>Use the same room position, container, water mass, timing interval, and measurement method.</w:t>
            </w:r>
          </w:p>
        </w:tc>
        <w:tc>
          <w:tcPr>
            <w:tcW w:w="0" w:type="auto"/>
          </w:tcPr>
          <w:p w14:paraId="7B542884" w14:textId="77777777" w:rsidR="00C04530" w:rsidRDefault="00EF5155">
            <w:pPr>
              <w:pStyle w:val="Compact"/>
              <w:jc w:val="center"/>
            </w:pPr>
            <w:r>
              <w:t>as needed</w:t>
            </w:r>
          </w:p>
        </w:tc>
      </w:tr>
      <w:tr w:rsidR="00C04530" w14:paraId="051F4D87" w14:textId="77777777">
        <w:tc>
          <w:tcPr>
            <w:tcW w:w="0" w:type="auto"/>
          </w:tcPr>
          <w:p w14:paraId="1FD15C87" w14:textId="77777777" w:rsidR="00C04530" w:rsidRDefault="00EF5155">
            <w:pPr>
              <w:pStyle w:val="Compact"/>
              <w:jc w:val="center"/>
            </w:pPr>
            <w:r>
              <w:t>11</w:t>
            </w:r>
          </w:p>
        </w:tc>
        <w:tc>
          <w:tcPr>
            <w:tcW w:w="0" w:type="auto"/>
          </w:tcPr>
          <w:p w14:paraId="3DD76E3A" w14:textId="77777777" w:rsidR="00C04530" w:rsidRDefault="00EF5155">
            <w:pPr>
              <w:pStyle w:val="Compact"/>
            </w:pPr>
            <w:r>
              <w:t>Enter observations in the telemetry sheet.</w:t>
            </w:r>
          </w:p>
        </w:tc>
        <w:tc>
          <w:tcPr>
            <w:tcW w:w="0" w:type="auto"/>
          </w:tcPr>
          <w:p w14:paraId="0CAC6FFB" w14:textId="77777777" w:rsidR="00C04530" w:rsidRDefault="00EF5155">
            <w:pPr>
              <w:pStyle w:val="Compact"/>
            </w:pPr>
            <w:r>
              <w:t>Calculate temperature drop, retained temperature, model variance, and — if used — the correlation score.</w:t>
            </w:r>
          </w:p>
        </w:tc>
        <w:tc>
          <w:tcPr>
            <w:tcW w:w="0" w:type="auto"/>
          </w:tcPr>
          <w:p w14:paraId="4E50998B" w14:textId="77777777" w:rsidR="00C04530" w:rsidRDefault="00EF5155">
            <w:pPr>
              <w:pStyle w:val="Compact"/>
              <w:jc w:val="center"/>
            </w:pPr>
            <w:r>
              <w:t>5 min</w:t>
            </w:r>
          </w:p>
        </w:tc>
      </w:tr>
      <w:tr w:rsidR="00C04530" w14:paraId="2187FEE6" w14:textId="77777777">
        <w:tc>
          <w:tcPr>
            <w:tcW w:w="0" w:type="auto"/>
          </w:tcPr>
          <w:p w14:paraId="1CEDFA54" w14:textId="77777777" w:rsidR="00C04530" w:rsidRDefault="00EF5155">
            <w:pPr>
              <w:pStyle w:val="Compact"/>
              <w:jc w:val="center"/>
            </w:pPr>
            <w:r>
              <w:t>12</w:t>
            </w:r>
          </w:p>
        </w:tc>
        <w:tc>
          <w:tcPr>
            <w:tcW w:w="0" w:type="auto"/>
          </w:tcPr>
          <w:p w14:paraId="70A92A86" w14:textId="77777777" w:rsidR="00C04530" w:rsidRDefault="00EF5155">
            <w:pPr>
              <w:pStyle w:val="Compact"/>
            </w:pPr>
            <w:r>
              <w:t>Cool, dry, and store the equipment.</w:t>
            </w:r>
          </w:p>
        </w:tc>
        <w:tc>
          <w:tcPr>
            <w:tcW w:w="0" w:type="auto"/>
          </w:tcPr>
          <w:p w14:paraId="24D157DC" w14:textId="77777777" w:rsidR="00C04530" w:rsidRDefault="00EF5155">
            <w:pPr>
              <w:pStyle w:val="Compact"/>
            </w:pPr>
            <w:r>
              <w:t>Do not remove insulation until the core is safe to handle. Empty water only at a sink.</w:t>
            </w:r>
          </w:p>
        </w:tc>
        <w:tc>
          <w:tcPr>
            <w:tcW w:w="0" w:type="auto"/>
          </w:tcPr>
          <w:p w14:paraId="0E244C18" w14:textId="77777777" w:rsidR="00C04530" w:rsidRDefault="00EF5155">
            <w:pPr>
              <w:pStyle w:val="Compact"/>
              <w:jc w:val="center"/>
            </w:pPr>
            <w:r>
              <w:t>5 min</w:t>
            </w:r>
          </w:p>
        </w:tc>
      </w:tr>
    </w:tbl>
    <w:p w14:paraId="794A90A6" w14:textId="77777777" w:rsidR="00C04530" w:rsidRDefault="00EF5155">
      <w:pPr>
        <w:pStyle w:val="Heading1"/>
      </w:pPr>
      <w:bookmarkStart w:id="27" w:name="_Toc239807663"/>
      <w:bookmarkStart w:id="28" w:name="data-recording-and-calculation"/>
      <w:bookmarkEnd w:id="26"/>
      <w:r>
        <w:lastRenderedPageBreak/>
        <w:t>Data Recording and Calculation</w:t>
      </w:r>
      <w:bookmarkEnd w:id="27"/>
    </w:p>
    <w:p w14:paraId="3C9C1B01" w14:textId="77777777" w:rsidR="00C04530" w:rsidRDefault="00EF5155">
      <w:pPr>
        <w:pStyle w:val="FirstParagraph"/>
      </w:pPr>
      <w:r>
        <w:t>Record temperature at t = 0, 1, 2, …, 15 minutes. Do not substitute readings taken at irregular times without recording the actual timestamps.</w:t>
      </w:r>
    </w:p>
    <w:p w14:paraId="4BC4C204" w14:textId="77777777" w:rsidR="00C04530" w:rsidRDefault="00EF5155">
      <w:pPr>
        <w:pStyle w:val="BodyText"/>
      </w:pPr>
      <w:r>
        <w:rPr>
          <w:b/>
          <w:bCs/>
        </w:rPr>
        <w:t>Temperature drop:</w:t>
      </w:r>
    </w:p>
    <w:p w14:paraId="5653E653" w14:textId="77777777" w:rsidR="00C04530" w:rsidRDefault="00EF5155">
      <w:pPr>
        <w:pStyle w:val="BodyText"/>
        <w:jc w:val="center"/>
      </w:pPr>
      <w:r>
        <w:rPr>
          <w:noProof/>
        </w:rPr>
        <w:drawing>
          <wp:inline distT="0" distB="0" distL="0" distR="0" wp14:anchorId="7EEDAA2B" wp14:editId="7EA630D3">
            <wp:extent cx="1097280" cy="21945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eqimg/eq_temp_drop.png"/>
                    <pic:cNvPicPr>
                      <a:picLocks noChangeAspect="1" noChangeArrowheads="1"/>
                    </pic:cNvPicPr>
                  </pic:nvPicPr>
                  <pic:blipFill>
                    <a:blip r:embed="rId14"/>
                    <a:stretch>
                      <a:fillRect/>
                    </a:stretch>
                  </pic:blipFill>
                  <pic:spPr bwMode="auto">
                    <a:xfrm>
                      <a:off x="0" y="0"/>
                      <a:ext cx="1097280" cy="219455"/>
                    </a:xfrm>
                    <a:prstGeom prst="rect">
                      <a:avLst/>
                    </a:prstGeom>
                    <a:noFill/>
                    <a:ln w="9525">
                      <a:noFill/>
                      <a:headEnd/>
                      <a:tailEnd/>
                    </a:ln>
                  </pic:spPr>
                </pic:pic>
              </a:graphicData>
            </a:graphic>
          </wp:inline>
        </w:drawing>
      </w:r>
    </w:p>
    <w:p w14:paraId="6BB7D3F1" w14:textId="77777777" w:rsidR="00C04530" w:rsidRDefault="00EF5155">
      <w:pPr>
        <w:pStyle w:val="BodyText"/>
      </w:pPr>
      <w:r>
        <w:rPr>
          <w:b/>
          <w:bCs/>
        </w:rPr>
        <w:t>Newtonian cooling model:</w:t>
      </w:r>
    </w:p>
    <w:p w14:paraId="064AC3EF" w14:textId="77777777" w:rsidR="00C04530" w:rsidRDefault="00EF5155">
      <w:pPr>
        <w:pStyle w:val="BodyText"/>
        <w:jc w:val="center"/>
      </w:pPr>
      <w:r>
        <w:rPr>
          <w:noProof/>
        </w:rPr>
        <w:drawing>
          <wp:inline distT="0" distB="0" distL="0" distR="0" wp14:anchorId="48ABFC92" wp14:editId="090558DD">
            <wp:extent cx="1746503" cy="23805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eqimg/eq_cooling_model.png"/>
                    <pic:cNvPicPr>
                      <a:picLocks noChangeAspect="1" noChangeArrowheads="1"/>
                    </pic:cNvPicPr>
                  </pic:nvPicPr>
                  <pic:blipFill>
                    <a:blip r:embed="rId15"/>
                    <a:stretch>
                      <a:fillRect/>
                    </a:stretch>
                  </pic:blipFill>
                  <pic:spPr bwMode="auto">
                    <a:xfrm>
                      <a:off x="0" y="0"/>
                      <a:ext cx="1746503" cy="238055"/>
                    </a:xfrm>
                    <a:prstGeom prst="rect">
                      <a:avLst/>
                    </a:prstGeom>
                    <a:noFill/>
                    <a:ln w="9525">
                      <a:noFill/>
                      <a:headEnd/>
                      <a:tailEnd/>
                    </a:ln>
                  </pic:spPr>
                </pic:pic>
              </a:graphicData>
            </a:graphic>
          </wp:inline>
        </w:drawing>
      </w:r>
    </w:p>
    <w:p w14:paraId="7D4B5334" w14:textId="77777777" w:rsidR="00C04530" w:rsidRDefault="00EF5155">
      <w:pPr>
        <w:pStyle w:val="BodyText"/>
      </w:pPr>
      <w:r>
        <w:rPr>
          <w:b/>
          <w:bCs/>
        </w:rPr>
        <w:t>Estimated cooling coefficient:</w:t>
      </w:r>
    </w:p>
    <w:p w14:paraId="4DC3F89C" w14:textId="77777777" w:rsidR="00C04530" w:rsidRDefault="00EF5155">
      <w:pPr>
        <w:pStyle w:val="BodyText"/>
        <w:jc w:val="center"/>
      </w:pPr>
      <w:r>
        <w:rPr>
          <w:noProof/>
        </w:rPr>
        <w:drawing>
          <wp:inline distT="0" distB="0" distL="0" distR="0" wp14:anchorId="2D2ED860" wp14:editId="792F964A">
            <wp:extent cx="1453896" cy="39547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eqimg/eq_coeff.png"/>
                    <pic:cNvPicPr>
                      <a:picLocks noChangeAspect="1" noChangeArrowheads="1"/>
                    </pic:cNvPicPr>
                  </pic:nvPicPr>
                  <pic:blipFill>
                    <a:blip r:embed="rId16"/>
                    <a:stretch>
                      <a:fillRect/>
                    </a:stretch>
                  </pic:blipFill>
                  <pic:spPr bwMode="auto">
                    <a:xfrm>
                      <a:off x="0" y="0"/>
                      <a:ext cx="1453896" cy="395478"/>
                    </a:xfrm>
                    <a:prstGeom prst="rect">
                      <a:avLst/>
                    </a:prstGeom>
                    <a:noFill/>
                    <a:ln w="9525">
                      <a:noFill/>
                      <a:headEnd/>
                      <a:tailEnd/>
                    </a:ln>
                  </pic:spPr>
                </pic:pic>
              </a:graphicData>
            </a:graphic>
          </wp:inline>
        </w:drawing>
      </w:r>
    </w:p>
    <w:p w14:paraId="72256923" w14:textId="77777777" w:rsidR="00C04530" w:rsidRDefault="00EF5155">
      <w:pPr>
        <w:pStyle w:val="BodyText"/>
      </w:pPr>
      <w:r>
        <w:rPr>
          <w:b/>
          <w:bCs/>
        </w:rPr>
        <w:t>Sum of absolute errors:</w:t>
      </w:r>
    </w:p>
    <w:p w14:paraId="203F5635" w14:textId="77777777" w:rsidR="00C04530" w:rsidRDefault="00EF5155">
      <w:pPr>
        <w:pStyle w:val="BodyText"/>
        <w:jc w:val="center"/>
      </w:pPr>
      <w:r>
        <w:rPr>
          <w:noProof/>
        </w:rPr>
        <w:drawing>
          <wp:inline distT="0" distB="0" distL="0" distR="0" wp14:anchorId="31A596A9" wp14:editId="38919BF3">
            <wp:extent cx="2359152" cy="46266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eqimg/eq_sae.png"/>
                    <pic:cNvPicPr>
                      <a:picLocks noChangeAspect="1" noChangeArrowheads="1"/>
                    </pic:cNvPicPr>
                  </pic:nvPicPr>
                  <pic:blipFill>
                    <a:blip r:embed="rId17"/>
                    <a:stretch>
                      <a:fillRect/>
                    </a:stretch>
                  </pic:blipFill>
                  <pic:spPr bwMode="auto">
                    <a:xfrm>
                      <a:off x="0" y="0"/>
                      <a:ext cx="2359152" cy="462668"/>
                    </a:xfrm>
                    <a:prstGeom prst="rect">
                      <a:avLst/>
                    </a:prstGeom>
                    <a:noFill/>
                    <a:ln w="9525">
                      <a:noFill/>
                      <a:headEnd/>
                      <a:tailEnd/>
                    </a:ln>
                  </pic:spPr>
                </pic:pic>
              </a:graphicData>
            </a:graphic>
          </wp:inline>
        </w:drawing>
      </w:r>
    </w:p>
    <w:p w14:paraId="38DAF7B6" w14:textId="77777777" w:rsidR="00C04530" w:rsidRDefault="00EF5155">
      <w:pPr>
        <w:pStyle w:val="BodyText"/>
      </w:pPr>
      <w:r>
        <w:rPr>
          <w:b/>
          <w:bCs/>
        </w:rPr>
        <w:t>Average telemetry error:</w:t>
      </w:r>
    </w:p>
    <w:p w14:paraId="435DCD65" w14:textId="77777777" w:rsidR="00C04530" w:rsidRDefault="00EF5155">
      <w:pPr>
        <w:pStyle w:val="BodyText"/>
        <w:jc w:val="center"/>
      </w:pPr>
      <w:r>
        <w:rPr>
          <w:noProof/>
        </w:rPr>
        <w:drawing>
          <wp:inline distT="0" distB="0" distL="0" distR="0" wp14:anchorId="451888DA" wp14:editId="5946E949">
            <wp:extent cx="1261871" cy="36347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eqimg/eq_avgerr.png"/>
                    <pic:cNvPicPr>
                      <a:picLocks noChangeAspect="1" noChangeArrowheads="1"/>
                    </pic:cNvPicPr>
                  </pic:nvPicPr>
                  <pic:blipFill>
                    <a:blip r:embed="rId18"/>
                    <a:stretch>
                      <a:fillRect/>
                    </a:stretch>
                  </pic:blipFill>
                  <pic:spPr bwMode="auto">
                    <a:xfrm>
                      <a:off x="0" y="0"/>
                      <a:ext cx="1261871" cy="363473"/>
                    </a:xfrm>
                    <a:prstGeom prst="rect">
                      <a:avLst/>
                    </a:prstGeom>
                    <a:noFill/>
                    <a:ln w="9525">
                      <a:noFill/>
                      <a:headEnd/>
                      <a:tailEnd/>
                    </a:ln>
                  </pic:spPr>
                </pic:pic>
              </a:graphicData>
            </a:graphic>
          </wp:inline>
        </w:drawing>
      </w:r>
    </w:p>
    <w:p w14:paraId="009D7217" w14:textId="77777777" w:rsidR="00C04530" w:rsidRDefault="00EF5155">
      <w:pPr>
        <w:pStyle w:val="BodyText"/>
      </w:pPr>
      <w:r>
        <w:rPr>
          <w:b/>
          <w:bCs/>
        </w:rPr>
        <w:t>Thermal correlation score (%):</w:t>
      </w:r>
    </w:p>
    <w:p w14:paraId="332E7A07" w14:textId="77777777" w:rsidR="00C04530" w:rsidRDefault="00EF5155">
      <w:pPr>
        <w:pStyle w:val="BodyText"/>
        <w:jc w:val="center"/>
      </w:pPr>
      <w:r>
        <w:rPr>
          <w:noProof/>
        </w:rPr>
        <w:drawing>
          <wp:inline distT="0" distB="0" distL="0" distR="0" wp14:anchorId="10708A69" wp14:editId="487A9F68">
            <wp:extent cx="1764792" cy="219456"/>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eqimg/eq_score.png"/>
                    <pic:cNvPicPr>
                      <a:picLocks noChangeAspect="1" noChangeArrowheads="1"/>
                    </pic:cNvPicPr>
                  </pic:nvPicPr>
                  <pic:blipFill>
                    <a:blip r:embed="rId19"/>
                    <a:stretch>
                      <a:fillRect/>
                    </a:stretch>
                  </pic:blipFill>
                  <pic:spPr bwMode="auto">
                    <a:xfrm>
                      <a:off x="0" y="0"/>
                      <a:ext cx="1764792" cy="219456"/>
                    </a:xfrm>
                    <a:prstGeom prst="rect">
                      <a:avLst/>
                    </a:prstGeom>
                    <a:noFill/>
                    <a:ln w="9525">
                      <a:noFill/>
                      <a:headEnd/>
                      <a:tailEnd/>
                    </a:ln>
                  </pic:spPr>
                </pic:pic>
              </a:graphicData>
            </a:graphic>
          </wp:inline>
        </w:drawing>
      </w:r>
    </w:p>
    <w:p w14:paraId="190C35B0" w14:textId="77777777" w:rsidR="00C04530" w:rsidRDefault="00EF5155">
      <w:pPr>
        <w:pStyle w:val="BodyText"/>
      </w:pPr>
      <w:r>
        <w:t xml:space="preserve">Use temperatures in degrees Celsius and time in minutes, so </w:t>
      </w:r>
      <w:r>
        <w:rPr>
          <w:i/>
          <w:iCs/>
        </w:rPr>
        <w:t>k</w:t>
      </w:r>
      <w:r>
        <w:t xml:space="preserve"> is reported in min</w:t>
      </w:r>
      <w:r>
        <w:rPr>
          <w:vertAlign w:val="superscript"/>
        </w:rPr>
        <w:t>-1</w:t>
      </w:r>
      <w:r>
        <w:t>. Crew correlation performance ratings: A+ (≥ 95%), A (≥ 90%), B (≥ 80%), C (≥ 70%), Re-calibrate (&lt; 70%).</w:t>
      </w:r>
    </w:p>
    <w:p w14:paraId="0474696F" w14:textId="77777777" w:rsidR="00C04530" w:rsidRDefault="00EF5155">
      <w:pPr>
        <w:pStyle w:val="BlockText"/>
      </w:pPr>
      <w:r>
        <w:rPr>
          <w:b/>
          <w:bCs/>
        </w:rPr>
        <w:t>Environmental boundary calibration (T</w:t>
      </w:r>
      <w:r>
        <w:rPr>
          <w:b/>
          <w:bCs/>
          <w:vertAlign w:val="subscript"/>
        </w:rPr>
        <w:t>env</w:t>
      </w:r>
      <w:r>
        <w:rPr>
          <w:b/>
          <w:bCs/>
        </w:rPr>
        <w:t>).</w:t>
      </w:r>
      <w:r>
        <w:t xml:space="preserve"> If the classroom ice bath warms above 0 °C (e.g. to 4.5 °C or 5 °C) during extended testing, measure the actual bath temperature with a DS18B20 probe and enter that exact T</w:t>
      </w:r>
      <w:r>
        <w:rPr>
          <w:vertAlign w:val="subscript"/>
        </w:rPr>
        <w:t>env</w:t>
      </w:r>
      <w:r>
        <w:t xml:space="preserve"> value into Mission Control so the Digital Twin simulation accurately mirrors physical laboratory boundary conditions.</w:t>
      </w:r>
    </w:p>
    <w:p w14:paraId="0AC29673" w14:textId="77777777" w:rsidR="00EB2A5E" w:rsidRDefault="00EB2A5E" w:rsidP="00EB2A5E">
      <w:pPr>
        <w:pStyle w:val="BodyText"/>
      </w:pPr>
    </w:p>
    <w:p w14:paraId="6ADC74F5" w14:textId="77777777" w:rsidR="00EB2A5E" w:rsidRPr="00EB2A5E" w:rsidRDefault="00EB2A5E" w:rsidP="00EB2A5E">
      <w:pPr>
        <w:pStyle w:val="BodyText"/>
      </w:pPr>
    </w:p>
    <w:p w14:paraId="00FD83E8" w14:textId="77777777" w:rsidR="00C04530" w:rsidRDefault="00EF5155">
      <w:pPr>
        <w:pStyle w:val="Heading1"/>
      </w:pPr>
      <w:bookmarkStart w:id="29" w:name="_Toc239807664"/>
      <w:bookmarkStart w:id="30" w:name="Xe671040cb35c108eb900cff12004940ca7c18ff"/>
      <w:bookmarkEnd w:id="28"/>
      <w:r>
        <w:lastRenderedPageBreak/>
        <w:t>Reference Observations From the Attached Test</w:t>
      </w:r>
      <w:bookmarkEnd w:id="29"/>
    </w:p>
    <w:p w14:paraId="18BA1C6F" w14:textId="77777777" w:rsidR="00C04530" w:rsidRDefault="00EF5155">
      <w:pPr>
        <w:pStyle w:val="FirstParagraph"/>
      </w:pPr>
      <w:r>
        <w:t>The following values were transcribed from the supplied 16-point telemetry screenshots. They are included as a worked example and should not replace student measurements.</w:t>
      </w:r>
    </w:p>
    <w:tbl>
      <w:tblPr>
        <w:tblStyle w:val="Table"/>
        <w:tblW w:w="5000" w:type="pct"/>
        <w:tblLook w:val="0020" w:firstRow="1" w:lastRow="0" w:firstColumn="0" w:lastColumn="0" w:noHBand="0" w:noVBand="0"/>
      </w:tblPr>
      <w:tblGrid>
        <w:gridCol w:w="1508"/>
        <w:gridCol w:w="891"/>
        <w:gridCol w:w="973"/>
        <w:gridCol w:w="1164"/>
        <w:gridCol w:w="2096"/>
        <w:gridCol w:w="1898"/>
        <w:gridCol w:w="830"/>
      </w:tblGrid>
      <w:tr w:rsidR="00C04530" w14:paraId="421EC63F"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36E1928C" w14:textId="77777777" w:rsidR="00C04530" w:rsidRDefault="00EF5155">
            <w:pPr>
              <w:pStyle w:val="Compact"/>
            </w:pPr>
            <w:r>
              <w:t>Condition</w:t>
            </w:r>
          </w:p>
        </w:tc>
        <w:tc>
          <w:tcPr>
            <w:tcW w:w="0" w:type="auto"/>
          </w:tcPr>
          <w:p w14:paraId="06BFE5BF" w14:textId="77777777" w:rsidR="00C04530" w:rsidRDefault="00EF5155">
            <w:pPr>
              <w:pStyle w:val="Compact"/>
              <w:jc w:val="center"/>
            </w:pPr>
            <w:r>
              <w:t>T</w:t>
            </w:r>
            <w:r>
              <w:rPr>
                <w:vertAlign w:val="subscript"/>
              </w:rPr>
              <w:t>0</w:t>
            </w:r>
            <w:r>
              <w:t xml:space="preserve"> (°C)</w:t>
            </w:r>
          </w:p>
        </w:tc>
        <w:tc>
          <w:tcPr>
            <w:tcW w:w="0" w:type="auto"/>
          </w:tcPr>
          <w:p w14:paraId="0ADD7E8C" w14:textId="77777777" w:rsidR="00C04530" w:rsidRDefault="00EF5155">
            <w:pPr>
              <w:pStyle w:val="Compact"/>
              <w:jc w:val="center"/>
            </w:pPr>
            <w:r>
              <w:t>T</w:t>
            </w:r>
            <w:r>
              <w:rPr>
                <w:vertAlign w:val="subscript"/>
              </w:rPr>
              <w:t>15</w:t>
            </w:r>
            <w:r>
              <w:t xml:space="preserve"> (°C)</w:t>
            </w:r>
          </w:p>
        </w:tc>
        <w:tc>
          <w:tcPr>
            <w:tcW w:w="0" w:type="auto"/>
          </w:tcPr>
          <w:p w14:paraId="6E4C7023" w14:textId="77777777" w:rsidR="00C04530" w:rsidRDefault="00EF5155">
            <w:pPr>
              <w:pStyle w:val="Compact"/>
              <w:jc w:val="center"/>
            </w:pPr>
            <w:r>
              <w:t>Drop (°C)</w:t>
            </w:r>
          </w:p>
        </w:tc>
        <w:tc>
          <w:tcPr>
            <w:tcW w:w="0" w:type="auto"/>
          </w:tcPr>
          <w:p w14:paraId="0576E029" w14:textId="77777777" w:rsidR="00C04530" w:rsidRDefault="00EF5155">
            <w:pPr>
              <w:pStyle w:val="Compact"/>
              <w:jc w:val="center"/>
            </w:pPr>
            <w:r>
              <w:t>Heat retained* (%)</w:t>
            </w:r>
          </w:p>
        </w:tc>
        <w:tc>
          <w:tcPr>
            <w:tcW w:w="0" w:type="auto"/>
          </w:tcPr>
          <w:p w14:paraId="3C823885" w14:textId="77777777" w:rsidR="00C04530" w:rsidRDefault="00EF5155">
            <w:pPr>
              <w:pStyle w:val="Compact"/>
              <w:jc w:val="center"/>
            </w:pPr>
            <w:r>
              <w:t>Dashboard score</w:t>
            </w:r>
          </w:p>
        </w:tc>
        <w:tc>
          <w:tcPr>
            <w:tcW w:w="0" w:type="auto"/>
          </w:tcPr>
          <w:p w14:paraId="6ABF25EC" w14:textId="77777777" w:rsidR="00C04530" w:rsidRDefault="00EF5155">
            <w:pPr>
              <w:pStyle w:val="Compact"/>
              <w:jc w:val="center"/>
            </w:pPr>
            <w:r>
              <w:t>Grade</w:t>
            </w:r>
          </w:p>
        </w:tc>
      </w:tr>
      <w:tr w:rsidR="00C04530" w14:paraId="796028AE" w14:textId="77777777">
        <w:tc>
          <w:tcPr>
            <w:tcW w:w="0" w:type="auto"/>
          </w:tcPr>
          <w:p w14:paraId="31A82DDD" w14:textId="77777777" w:rsidR="00C04530" w:rsidRDefault="00EF5155">
            <w:pPr>
              <w:pStyle w:val="Compact"/>
            </w:pPr>
            <w:r>
              <w:t>Full MLI</w:t>
            </w:r>
          </w:p>
        </w:tc>
        <w:tc>
          <w:tcPr>
            <w:tcW w:w="0" w:type="auto"/>
          </w:tcPr>
          <w:p w14:paraId="1BF43BFF" w14:textId="77777777" w:rsidR="00C04530" w:rsidRDefault="00EF5155">
            <w:pPr>
              <w:pStyle w:val="Compact"/>
              <w:jc w:val="center"/>
            </w:pPr>
            <w:r>
              <w:t>77.6</w:t>
            </w:r>
          </w:p>
        </w:tc>
        <w:tc>
          <w:tcPr>
            <w:tcW w:w="0" w:type="auto"/>
          </w:tcPr>
          <w:p w14:paraId="03AE6EC5" w14:textId="77777777" w:rsidR="00C04530" w:rsidRDefault="00EF5155">
            <w:pPr>
              <w:pStyle w:val="Compact"/>
              <w:jc w:val="center"/>
            </w:pPr>
            <w:r>
              <w:t>62.7</w:t>
            </w:r>
          </w:p>
        </w:tc>
        <w:tc>
          <w:tcPr>
            <w:tcW w:w="0" w:type="auto"/>
          </w:tcPr>
          <w:p w14:paraId="55DC39D5" w14:textId="77777777" w:rsidR="00C04530" w:rsidRDefault="00EF5155">
            <w:pPr>
              <w:pStyle w:val="Compact"/>
              <w:jc w:val="center"/>
            </w:pPr>
            <w:r>
              <w:t>14.9</w:t>
            </w:r>
          </w:p>
        </w:tc>
        <w:tc>
          <w:tcPr>
            <w:tcW w:w="0" w:type="auto"/>
          </w:tcPr>
          <w:p w14:paraId="7CA3780B" w14:textId="77777777" w:rsidR="00C04530" w:rsidRDefault="00EF5155">
            <w:pPr>
              <w:pStyle w:val="Compact"/>
              <w:jc w:val="center"/>
            </w:pPr>
            <w:r>
              <w:t>74.1</w:t>
            </w:r>
          </w:p>
        </w:tc>
        <w:tc>
          <w:tcPr>
            <w:tcW w:w="0" w:type="auto"/>
          </w:tcPr>
          <w:p w14:paraId="26412BC5" w14:textId="77777777" w:rsidR="00C04530" w:rsidRDefault="00EF5155">
            <w:pPr>
              <w:pStyle w:val="Compact"/>
              <w:jc w:val="center"/>
            </w:pPr>
            <w:r>
              <w:t>93%</w:t>
            </w:r>
          </w:p>
        </w:tc>
        <w:tc>
          <w:tcPr>
            <w:tcW w:w="0" w:type="auto"/>
          </w:tcPr>
          <w:p w14:paraId="2D38DC17" w14:textId="77777777" w:rsidR="00C04530" w:rsidRDefault="00EF5155">
            <w:pPr>
              <w:pStyle w:val="Compact"/>
              <w:jc w:val="center"/>
            </w:pPr>
            <w:r>
              <w:t>A</w:t>
            </w:r>
          </w:p>
        </w:tc>
      </w:tr>
      <w:tr w:rsidR="00C04530" w14:paraId="1AB77EC8" w14:textId="77777777">
        <w:tc>
          <w:tcPr>
            <w:tcW w:w="0" w:type="auto"/>
          </w:tcPr>
          <w:p w14:paraId="7905A29A" w14:textId="77777777" w:rsidR="00C04530" w:rsidRDefault="00EF5155">
            <w:pPr>
              <w:pStyle w:val="Compact"/>
            </w:pPr>
            <w:r>
              <w:t>Bubble wrap</w:t>
            </w:r>
          </w:p>
        </w:tc>
        <w:tc>
          <w:tcPr>
            <w:tcW w:w="0" w:type="auto"/>
          </w:tcPr>
          <w:p w14:paraId="683BF6D6" w14:textId="77777777" w:rsidR="00C04530" w:rsidRDefault="00EF5155">
            <w:pPr>
              <w:pStyle w:val="Compact"/>
              <w:jc w:val="center"/>
            </w:pPr>
            <w:r>
              <w:t>82.6</w:t>
            </w:r>
          </w:p>
        </w:tc>
        <w:tc>
          <w:tcPr>
            <w:tcW w:w="0" w:type="auto"/>
          </w:tcPr>
          <w:p w14:paraId="5F796A8C" w14:textId="77777777" w:rsidR="00C04530" w:rsidRDefault="00EF5155">
            <w:pPr>
              <w:pStyle w:val="Compact"/>
              <w:jc w:val="center"/>
            </w:pPr>
            <w:r>
              <w:t>52.6</w:t>
            </w:r>
          </w:p>
        </w:tc>
        <w:tc>
          <w:tcPr>
            <w:tcW w:w="0" w:type="auto"/>
          </w:tcPr>
          <w:p w14:paraId="4FF971E6" w14:textId="77777777" w:rsidR="00C04530" w:rsidRDefault="00EF5155">
            <w:pPr>
              <w:pStyle w:val="Compact"/>
              <w:jc w:val="center"/>
            </w:pPr>
            <w:r>
              <w:t>30.0</w:t>
            </w:r>
          </w:p>
        </w:tc>
        <w:tc>
          <w:tcPr>
            <w:tcW w:w="0" w:type="auto"/>
          </w:tcPr>
          <w:p w14:paraId="2F9353C1" w14:textId="77777777" w:rsidR="00C04530" w:rsidRDefault="00EF5155">
            <w:pPr>
              <w:pStyle w:val="Compact"/>
              <w:jc w:val="center"/>
            </w:pPr>
            <w:r>
              <w:t>52.1</w:t>
            </w:r>
          </w:p>
        </w:tc>
        <w:tc>
          <w:tcPr>
            <w:tcW w:w="0" w:type="auto"/>
          </w:tcPr>
          <w:p w14:paraId="4200ECBA" w14:textId="77777777" w:rsidR="00C04530" w:rsidRDefault="00EF5155">
            <w:pPr>
              <w:pStyle w:val="Compact"/>
              <w:jc w:val="center"/>
            </w:pPr>
            <w:r>
              <w:t>83%</w:t>
            </w:r>
          </w:p>
        </w:tc>
        <w:tc>
          <w:tcPr>
            <w:tcW w:w="0" w:type="auto"/>
          </w:tcPr>
          <w:p w14:paraId="38867EB4" w14:textId="77777777" w:rsidR="00C04530" w:rsidRDefault="00EF5155">
            <w:pPr>
              <w:pStyle w:val="Compact"/>
              <w:jc w:val="center"/>
            </w:pPr>
            <w:r>
              <w:t>B</w:t>
            </w:r>
          </w:p>
        </w:tc>
      </w:tr>
      <w:tr w:rsidR="00C04530" w14:paraId="657C75C9" w14:textId="77777777">
        <w:tc>
          <w:tcPr>
            <w:tcW w:w="0" w:type="auto"/>
          </w:tcPr>
          <w:p w14:paraId="0C878BC3" w14:textId="77777777" w:rsidR="00C04530" w:rsidRDefault="00EF5155">
            <w:pPr>
              <w:pStyle w:val="Compact"/>
            </w:pPr>
            <w:r>
              <w:t>Bare control</w:t>
            </w:r>
          </w:p>
        </w:tc>
        <w:tc>
          <w:tcPr>
            <w:tcW w:w="0" w:type="auto"/>
          </w:tcPr>
          <w:p w14:paraId="470967CB" w14:textId="77777777" w:rsidR="00C04530" w:rsidRDefault="00EF5155">
            <w:pPr>
              <w:pStyle w:val="Compact"/>
              <w:jc w:val="center"/>
            </w:pPr>
            <w:r>
              <w:t>80.1</w:t>
            </w:r>
          </w:p>
        </w:tc>
        <w:tc>
          <w:tcPr>
            <w:tcW w:w="0" w:type="auto"/>
          </w:tcPr>
          <w:p w14:paraId="4EDFBA2D" w14:textId="77777777" w:rsidR="00C04530" w:rsidRDefault="00EF5155">
            <w:pPr>
              <w:pStyle w:val="Compact"/>
              <w:jc w:val="center"/>
            </w:pPr>
            <w:r>
              <w:t>35.2</w:t>
            </w:r>
          </w:p>
        </w:tc>
        <w:tc>
          <w:tcPr>
            <w:tcW w:w="0" w:type="auto"/>
          </w:tcPr>
          <w:p w14:paraId="77F62B9B" w14:textId="77777777" w:rsidR="00C04530" w:rsidRDefault="00EF5155">
            <w:pPr>
              <w:pStyle w:val="Compact"/>
              <w:jc w:val="center"/>
            </w:pPr>
            <w:r>
              <w:t>44.9</w:t>
            </w:r>
          </w:p>
        </w:tc>
        <w:tc>
          <w:tcPr>
            <w:tcW w:w="0" w:type="auto"/>
          </w:tcPr>
          <w:p w14:paraId="39F3E2A7" w14:textId="77777777" w:rsidR="00C04530" w:rsidRDefault="00EF5155">
            <w:pPr>
              <w:pStyle w:val="Compact"/>
              <w:jc w:val="center"/>
            </w:pPr>
            <w:r>
              <w:t>25.3</w:t>
            </w:r>
          </w:p>
        </w:tc>
        <w:tc>
          <w:tcPr>
            <w:tcW w:w="0" w:type="auto"/>
          </w:tcPr>
          <w:p w14:paraId="5C4AF88F" w14:textId="77777777" w:rsidR="00C04530" w:rsidRDefault="00EF5155">
            <w:pPr>
              <w:pStyle w:val="Compact"/>
              <w:jc w:val="center"/>
            </w:pPr>
            <w:r>
              <w:t>94%</w:t>
            </w:r>
          </w:p>
        </w:tc>
        <w:tc>
          <w:tcPr>
            <w:tcW w:w="0" w:type="auto"/>
          </w:tcPr>
          <w:p w14:paraId="432E6243" w14:textId="77777777" w:rsidR="00C04530" w:rsidRDefault="00EF5155">
            <w:pPr>
              <w:pStyle w:val="Compact"/>
              <w:jc w:val="center"/>
            </w:pPr>
            <w:r>
              <w:t>A</w:t>
            </w:r>
          </w:p>
        </w:tc>
      </w:tr>
      <w:tr w:rsidR="00C04530" w14:paraId="5B8CA8E7" w14:textId="77777777">
        <w:tc>
          <w:tcPr>
            <w:tcW w:w="0" w:type="auto"/>
          </w:tcPr>
          <w:p w14:paraId="72BF8ADD" w14:textId="77777777" w:rsidR="00C04530" w:rsidRDefault="00EF5155">
            <w:pPr>
              <w:pStyle w:val="Compact"/>
            </w:pPr>
            <w:r>
              <w:t>Mylar only</w:t>
            </w:r>
          </w:p>
        </w:tc>
        <w:tc>
          <w:tcPr>
            <w:tcW w:w="0" w:type="auto"/>
          </w:tcPr>
          <w:p w14:paraId="393F413D" w14:textId="77777777" w:rsidR="00C04530" w:rsidRDefault="00EF5155">
            <w:pPr>
              <w:pStyle w:val="Compact"/>
              <w:jc w:val="center"/>
            </w:pPr>
            <w:r>
              <w:t>80.5</w:t>
            </w:r>
          </w:p>
        </w:tc>
        <w:tc>
          <w:tcPr>
            <w:tcW w:w="0" w:type="auto"/>
          </w:tcPr>
          <w:p w14:paraId="4AB68BDD" w14:textId="77777777" w:rsidR="00C04530" w:rsidRDefault="00EF5155">
            <w:pPr>
              <w:pStyle w:val="Compact"/>
              <w:jc w:val="center"/>
            </w:pPr>
            <w:r>
              <w:t>33.3</w:t>
            </w:r>
          </w:p>
        </w:tc>
        <w:tc>
          <w:tcPr>
            <w:tcW w:w="0" w:type="auto"/>
          </w:tcPr>
          <w:p w14:paraId="58207ACB" w14:textId="77777777" w:rsidR="00C04530" w:rsidRDefault="00EF5155">
            <w:pPr>
              <w:pStyle w:val="Compact"/>
              <w:jc w:val="center"/>
            </w:pPr>
            <w:r>
              <w:t>47.2</w:t>
            </w:r>
          </w:p>
        </w:tc>
        <w:tc>
          <w:tcPr>
            <w:tcW w:w="0" w:type="auto"/>
          </w:tcPr>
          <w:p w14:paraId="7113B1F5" w14:textId="77777777" w:rsidR="00C04530" w:rsidRDefault="00EF5155">
            <w:pPr>
              <w:pStyle w:val="Compact"/>
              <w:jc w:val="center"/>
            </w:pPr>
            <w:r>
              <w:t>22.0</w:t>
            </w:r>
          </w:p>
        </w:tc>
        <w:tc>
          <w:tcPr>
            <w:tcW w:w="0" w:type="auto"/>
          </w:tcPr>
          <w:p w14:paraId="1B9EF9A5" w14:textId="77777777" w:rsidR="00C04530" w:rsidRDefault="00EF5155">
            <w:pPr>
              <w:pStyle w:val="Compact"/>
              <w:jc w:val="center"/>
            </w:pPr>
            <w:r>
              <w:t>3%</w:t>
            </w:r>
          </w:p>
        </w:tc>
        <w:tc>
          <w:tcPr>
            <w:tcW w:w="0" w:type="auto"/>
          </w:tcPr>
          <w:p w14:paraId="3CDBE929" w14:textId="77777777" w:rsidR="00C04530" w:rsidRDefault="00EF5155">
            <w:pPr>
              <w:pStyle w:val="Compact"/>
              <w:jc w:val="center"/>
            </w:pPr>
            <w:r>
              <w:t>F</w:t>
            </w:r>
          </w:p>
        </w:tc>
      </w:tr>
    </w:tbl>
    <w:p w14:paraId="3E388C0C" w14:textId="77777777" w:rsidR="00C04530" w:rsidRDefault="00EF5155">
      <w:pPr>
        <w:pStyle w:val="BodyText"/>
      </w:pPr>
      <w:r>
        <w:t>* Heat retained is calculated relative to a 20 °C ambient reference: (T</w:t>
      </w:r>
      <w:r>
        <w:rPr>
          <w:vertAlign w:val="subscript"/>
        </w:rPr>
        <w:t>15</w:t>
      </w:r>
      <w:r>
        <w:t xml:space="preserve"> − 20) / (T</w:t>
      </w:r>
      <w:r>
        <w:rPr>
          <w:vertAlign w:val="subscript"/>
        </w:rPr>
        <w:t>0</w:t>
      </w:r>
      <w:r>
        <w:t xml:space="preserve"> − 20) × 100. Values are rounded.</w:t>
      </w:r>
    </w:p>
    <w:p w14:paraId="567E2993" w14:textId="77777777" w:rsidR="00F81AA1" w:rsidRDefault="00F81AA1">
      <w:pPr>
        <w:pStyle w:val="BodyText"/>
      </w:pPr>
    </w:p>
    <w:p w14:paraId="1A6171F1" w14:textId="77777777" w:rsidR="00C04530" w:rsidRDefault="00EF5155">
      <w:pPr>
        <w:pStyle w:val="Heading2"/>
      </w:pPr>
      <w:bookmarkStart w:id="31" w:name="_Toc239807665"/>
      <w:bookmarkStart w:id="32" w:name="complete-observed-temperature-series"/>
      <w:r>
        <w:t>Complete observed temperature series</w:t>
      </w:r>
      <w:bookmarkEnd w:id="31"/>
    </w:p>
    <w:tbl>
      <w:tblPr>
        <w:tblStyle w:val="Table"/>
        <w:tblW w:w="0" w:type="auto"/>
        <w:tblLook w:val="0020" w:firstRow="1" w:lastRow="0" w:firstColumn="0" w:lastColumn="0" w:noHBand="0" w:noVBand="0"/>
      </w:tblPr>
      <w:tblGrid>
        <w:gridCol w:w="1379"/>
        <w:gridCol w:w="1525"/>
        <w:gridCol w:w="1402"/>
        <w:gridCol w:w="1276"/>
        <w:gridCol w:w="1158"/>
      </w:tblGrid>
      <w:tr w:rsidR="00C04530" w14:paraId="6D0A4DC8"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275CEC44" w14:textId="77777777" w:rsidR="00C04530" w:rsidRDefault="00EF5155">
            <w:pPr>
              <w:pStyle w:val="Compact"/>
              <w:jc w:val="center"/>
            </w:pPr>
            <w:r>
              <w:t>Time (min)</w:t>
            </w:r>
          </w:p>
        </w:tc>
        <w:tc>
          <w:tcPr>
            <w:tcW w:w="0" w:type="auto"/>
          </w:tcPr>
          <w:p w14:paraId="32E0ABA5" w14:textId="77777777" w:rsidR="00C04530" w:rsidRDefault="00EF5155">
            <w:pPr>
              <w:pStyle w:val="Compact"/>
              <w:jc w:val="center"/>
            </w:pPr>
            <w:r>
              <w:t>Full MLI (°C)</w:t>
            </w:r>
          </w:p>
        </w:tc>
        <w:tc>
          <w:tcPr>
            <w:tcW w:w="0" w:type="auto"/>
          </w:tcPr>
          <w:p w14:paraId="7025A298" w14:textId="77777777" w:rsidR="00C04530" w:rsidRDefault="00EF5155">
            <w:pPr>
              <w:pStyle w:val="Compact"/>
              <w:jc w:val="center"/>
            </w:pPr>
            <w:r>
              <w:t>Bubble (°C)</w:t>
            </w:r>
          </w:p>
        </w:tc>
        <w:tc>
          <w:tcPr>
            <w:tcW w:w="0" w:type="auto"/>
          </w:tcPr>
          <w:p w14:paraId="6EDB9043" w14:textId="77777777" w:rsidR="00C04530" w:rsidRDefault="00EF5155">
            <w:pPr>
              <w:pStyle w:val="Compact"/>
              <w:jc w:val="center"/>
            </w:pPr>
            <w:r>
              <w:t>Mylar (°C)</w:t>
            </w:r>
          </w:p>
        </w:tc>
        <w:tc>
          <w:tcPr>
            <w:tcW w:w="0" w:type="auto"/>
          </w:tcPr>
          <w:p w14:paraId="783A3B85" w14:textId="77777777" w:rsidR="00C04530" w:rsidRDefault="00EF5155">
            <w:pPr>
              <w:pStyle w:val="Compact"/>
              <w:jc w:val="center"/>
            </w:pPr>
            <w:r>
              <w:t>Bare (°C)</w:t>
            </w:r>
          </w:p>
        </w:tc>
      </w:tr>
      <w:tr w:rsidR="00C04530" w14:paraId="27ECB413" w14:textId="77777777">
        <w:tc>
          <w:tcPr>
            <w:tcW w:w="0" w:type="auto"/>
          </w:tcPr>
          <w:p w14:paraId="3F56E439" w14:textId="77777777" w:rsidR="00C04530" w:rsidRDefault="00EF5155">
            <w:pPr>
              <w:pStyle w:val="Compact"/>
              <w:jc w:val="center"/>
            </w:pPr>
            <w:r>
              <w:t>0</w:t>
            </w:r>
          </w:p>
        </w:tc>
        <w:tc>
          <w:tcPr>
            <w:tcW w:w="0" w:type="auto"/>
          </w:tcPr>
          <w:p w14:paraId="037E2E36" w14:textId="77777777" w:rsidR="00C04530" w:rsidRDefault="00EF5155">
            <w:pPr>
              <w:pStyle w:val="Compact"/>
              <w:jc w:val="center"/>
            </w:pPr>
            <w:r>
              <w:t>77.6</w:t>
            </w:r>
          </w:p>
        </w:tc>
        <w:tc>
          <w:tcPr>
            <w:tcW w:w="0" w:type="auto"/>
          </w:tcPr>
          <w:p w14:paraId="1ABF7661" w14:textId="77777777" w:rsidR="00C04530" w:rsidRDefault="00EF5155">
            <w:pPr>
              <w:pStyle w:val="Compact"/>
              <w:jc w:val="center"/>
            </w:pPr>
            <w:r>
              <w:t>82.6</w:t>
            </w:r>
          </w:p>
        </w:tc>
        <w:tc>
          <w:tcPr>
            <w:tcW w:w="0" w:type="auto"/>
          </w:tcPr>
          <w:p w14:paraId="3E2D39E2" w14:textId="77777777" w:rsidR="00C04530" w:rsidRDefault="00EF5155">
            <w:pPr>
              <w:pStyle w:val="Compact"/>
              <w:jc w:val="center"/>
            </w:pPr>
            <w:r>
              <w:t>80.5</w:t>
            </w:r>
          </w:p>
        </w:tc>
        <w:tc>
          <w:tcPr>
            <w:tcW w:w="0" w:type="auto"/>
          </w:tcPr>
          <w:p w14:paraId="68127A5A" w14:textId="77777777" w:rsidR="00C04530" w:rsidRDefault="00EF5155">
            <w:pPr>
              <w:pStyle w:val="Compact"/>
              <w:jc w:val="center"/>
            </w:pPr>
            <w:r>
              <w:t>80.1</w:t>
            </w:r>
          </w:p>
        </w:tc>
      </w:tr>
      <w:tr w:rsidR="00C04530" w14:paraId="2087656A" w14:textId="77777777">
        <w:tc>
          <w:tcPr>
            <w:tcW w:w="0" w:type="auto"/>
          </w:tcPr>
          <w:p w14:paraId="3EC50D87" w14:textId="77777777" w:rsidR="00C04530" w:rsidRDefault="00EF5155">
            <w:pPr>
              <w:pStyle w:val="Compact"/>
              <w:jc w:val="center"/>
            </w:pPr>
            <w:r>
              <w:t>1</w:t>
            </w:r>
          </w:p>
        </w:tc>
        <w:tc>
          <w:tcPr>
            <w:tcW w:w="0" w:type="auto"/>
          </w:tcPr>
          <w:p w14:paraId="28A4B89B" w14:textId="77777777" w:rsidR="00C04530" w:rsidRDefault="00EF5155">
            <w:pPr>
              <w:pStyle w:val="Compact"/>
              <w:jc w:val="center"/>
            </w:pPr>
            <w:r>
              <w:t>76.6</w:t>
            </w:r>
          </w:p>
        </w:tc>
        <w:tc>
          <w:tcPr>
            <w:tcW w:w="0" w:type="auto"/>
          </w:tcPr>
          <w:p w14:paraId="524ACD80" w14:textId="77777777" w:rsidR="00C04530" w:rsidRDefault="00EF5155">
            <w:pPr>
              <w:pStyle w:val="Compact"/>
              <w:jc w:val="center"/>
            </w:pPr>
            <w:r>
              <w:t>79.0</w:t>
            </w:r>
          </w:p>
        </w:tc>
        <w:tc>
          <w:tcPr>
            <w:tcW w:w="0" w:type="auto"/>
          </w:tcPr>
          <w:p w14:paraId="1ABA9460" w14:textId="77777777" w:rsidR="00C04530" w:rsidRDefault="00EF5155">
            <w:pPr>
              <w:pStyle w:val="Compact"/>
              <w:jc w:val="center"/>
            </w:pPr>
            <w:r>
              <w:t>68.6</w:t>
            </w:r>
          </w:p>
        </w:tc>
        <w:tc>
          <w:tcPr>
            <w:tcW w:w="0" w:type="auto"/>
          </w:tcPr>
          <w:p w14:paraId="02DAD76F" w14:textId="77777777" w:rsidR="00C04530" w:rsidRDefault="00EF5155">
            <w:pPr>
              <w:pStyle w:val="Compact"/>
              <w:jc w:val="center"/>
            </w:pPr>
            <w:r>
              <w:t>73.9</w:t>
            </w:r>
          </w:p>
        </w:tc>
      </w:tr>
      <w:tr w:rsidR="00C04530" w14:paraId="39C4CB12" w14:textId="77777777">
        <w:tc>
          <w:tcPr>
            <w:tcW w:w="0" w:type="auto"/>
          </w:tcPr>
          <w:p w14:paraId="054A4DCF" w14:textId="77777777" w:rsidR="00C04530" w:rsidRDefault="00EF5155">
            <w:pPr>
              <w:pStyle w:val="Compact"/>
              <w:jc w:val="center"/>
            </w:pPr>
            <w:r>
              <w:t>2</w:t>
            </w:r>
          </w:p>
        </w:tc>
        <w:tc>
          <w:tcPr>
            <w:tcW w:w="0" w:type="auto"/>
          </w:tcPr>
          <w:p w14:paraId="0E97AE75" w14:textId="77777777" w:rsidR="00C04530" w:rsidRDefault="00EF5155">
            <w:pPr>
              <w:pStyle w:val="Compact"/>
              <w:jc w:val="center"/>
            </w:pPr>
            <w:r>
              <w:t>76.1</w:t>
            </w:r>
          </w:p>
        </w:tc>
        <w:tc>
          <w:tcPr>
            <w:tcW w:w="0" w:type="auto"/>
          </w:tcPr>
          <w:p w14:paraId="6C0C7114" w14:textId="77777777" w:rsidR="00C04530" w:rsidRDefault="00EF5155">
            <w:pPr>
              <w:pStyle w:val="Compact"/>
              <w:jc w:val="center"/>
            </w:pPr>
            <w:r>
              <w:t>75.2</w:t>
            </w:r>
          </w:p>
        </w:tc>
        <w:tc>
          <w:tcPr>
            <w:tcW w:w="0" w:type="auto"/>
          </w:tcPr>
          <w:p w14:paraId="345AFD69" w14:textId="77777777" w:rsidR="00C04530" w:rsidRDefault="00EF5155">
            <w:pPr>
              <w:pStyle w:val="Compact"/>
              <w:jc w:val="center"/>
            </w:pPr>
            <w:r>
              <w:t>61.8</w:t>
            </w:r>
          </w:p>
        </w:tc>
        <w:tc>
          <w:tcPr>
            <w:tcW w:w="0" w:type="auto"/>
          </w:tcPr>
          <w:p w14:paraId="21B86343" w14:textId="77777777" w:rsidR="00C04530" w:rsidRDefault="00EF5155">
            <w:pPr>
              <w:pStyle w:val="Compact"/>
              <w:jc w:val="center"/>
            </w:pPr>
            <w:r>
              <w:t>66.0</w:t>
            </w:r>
          </w:p>
        </w:tc>
      </w:tr>
      <w:tr w:rsidR="00C04530" w14:paraId="6A9A6E87" w14:textId="77777777">
        <w:tc>
          <w:tcPr>
            <w:tcW w:w="0" w:type="auto"/>
          </w:tcPr>
          <w:p w14:paraId="4DAF4130" w14:textId="77777777" w:rsidR="00C04530" w:rsidRDefault="00EF5155">
            <w:pPr>
              <w:pStyle w:val="Compact"/>
              <w:jc w:val="center"/>
            </w:pPr>
            <w:r>
              <w:t>3</w:t>
            </w:r>
          </w:p>
        </w:tc>
        <w:tc>
          <w:tcPr>
            <w:tcW w:w="0" w:type="auto"/>
          </w:tcPr>
          <w:p w14:paraId="5764AB7F" w14:textId="77777777" w:rsidR="00C04530" w:rsidRDefault="00EF5155">
            <w:pPr>
              <w:pStyle w:val="Compact"/>
              <w:jc w:val="center"/>
            </w:pPr>
            <w:r>
              <w:t>75.6</w:t>
            </w:r>
          </w:p>
        </w:tc>
        <w:tc>
          <w:tcPr>
            <w:tcW w:w="0" w:type="auto"/>
          </w:tcPr>
          <w:p w14:paraId="4C1417E7" w14:textId="77777777" w:rsidR="00C04530" w:rsidRDefault="00EF5155">
            <w:pPr>
              <w:pStyle w:val="Compact"/>
              <w:jc w:val="center"/>
            </w:pPr>
            <w:r>
              <w:t>72.5</w:t>
            </w:r>
          </w:p>
        </w:tc>
        <w:tc>
          <w:tcPr>
            <w:tcW w:w="0" w:type="auto"/>
          </w:tcPr>
          <w:p w14:paraId="39E5E0EB" w14:textId="77777777" w:rsidR="00C04530" w:rsidRDefault="00EF5155">
            <w:pPr>
              <w:pStyle w:val="Compact"/>
              <w:jc w:val="center"/>
            </w:pPr>
            <w:r>
              <w:t>55.8</w:t>
            </w:r>
          </w:p>
        </w:tc>
        <w:tc>
          <w:tcPr>
            <w:tcW w:w="0" w:type="auto"/>
          </w:tcPr>
          <w:p w14:paraId="42F275B5" w14:textId="77777777" w:rsidR="00C04530" w:rsidRDefault="00EF5155">
            <w:pPr>
              <w:pStyle w:val="Compact"/>
              <w:jc w:val="center"/>
            </w:pPr>
            <w:r>
              <w:t>59.9</w:t>
            </w:r>
          </w:p>
        </w:tc>
      </w:tr>
      <w:tr w:rsidR="00C04530" w14:paraId="016FA83A" w14:textId="77777777">
        <w:tc>
          <w:tcPr>
            <w:tcW w:w="0" w:type="auto"/>
          </w:tcPr>
          <w:p w14:paraId="418F1FB6" w14:textId="77777777" w:rsidR="00C04530" w:rsidRDefault="00EF5155">
            <w:pPr>
              <w:pStyle w:val="Compact"/>
              <w:jc w:val="center"/>
            </w:pPr>
            <w:r>
              <w:t>4</w:t>
            </w:r>
          </w:p>
        </w:tc>
        <w:tc>
          <w:tcPr>
            <w:tcW w:w="0" w:type="auto"/>
          </w:tcPr>
          <w:p w14:paraId="2AC06DD3" w14:textId="77777777" w:rsidR="00C04530" w:rsidRDefault="00EF5155">
            <w:pPr>
              <w:pStyle w:val="Compact"/>
              <w:jc w:val="center"/>
            </w:pPr>
            <w:r>
              <w:t>75.1</w:t>
            </w:r>
          </w:p>
        </w:tc>
        <w:tc>
          <w:tcPr>
            <w:tcW w:w="0" w:type="auto"/>
          </w:tcPr>
          <w:p w14:paraId="3341EFED" w14:textId="77777777" w:rsidR="00C04530" w:rsidRDefault="00EF5155">
            <w:pPr>
              <w:pStyle w:val="Compact"/>
              <w:jc w:val="center"/>
            </w:pPr>
            <w:r>
              <w:t>70.0</w:t>
            </w:r>
          </w:p>
        </w:tc>
        <w:tc>
          <w:tcPr>
            <w:tcW w:w="0" w:type="auto"/>
          </w:tcPr>
          <w:p w14:paraId="039E1A63" w14:textId="77777777" w:rsidR="00C04530" w:rsidRDefault="00EF5155">
            <w:pPr>
              <w:pStyle w:val="Compact"/>
              <w:jc w:val="center"/>
            </w:pPr>
            <w:r>
              <w:t>51.3</w:t>
            </w:r>
          </w:p>
        </w:tc>
        <w:tc>
          <w:tcPr>
            <w:tcW w:w="0" w:type="auto"/>
          </w:tcPr>
          <w:p w14:paraId="6366FFC9" w14:textId="77777777" w:rsidR="00C04530" w:rsidRDefault="00EF5155">
            <w:pPr>
              <w:pStyle w:val="Compact"/>
              <w:jc w:val="center"/>
            </w:pPr>
            <w:r>
              <w:t>54.5</w:t>
            </w:r>
          </w:p>
        </w:tc>
      </w:tr>
      <w:tr w:rsidR="00C04530" w14:paraId="564B6146" w14:textId="77777777">
        <w:tc>
          <w:tcPr>
            <w:tcW w:w="0" w:type="auto"/>
          </w:tcPr>
          <w:p w14:paraId="33956342" w14:textId="77777777" w:rsidR="00C04530" w:rsidRDefault="00EF5155">
            <w:pPr>
              <w:pStyle w:val="Compact"/>
              <w:jc w:val="center"/>
            </w:pPr>
            <w:r>
              <w:t>5</w:t>
            </w:r>
          </w:p>
        </w:tc>
        <w:tc>
          <w:tcPr>
            <w:tcW w:w="0" w:type="auto"/>
          </w:tcPr>
          <w:p w14:paraId="050D9893" w14:textId="77777777" w:rsidR="00C04530" w:rsidRDefault="00EF5155">
            <w:pPr>
              <w:pStyle w:val="Compact"/>
              <w:jc w:val="center"/>
            </w:pPr>
            <w:r>
              <w:t>74.5</w:t>
            </w:r>
          </w:p>
        </w:tc>
        <w:tc>
          <w:tcPr>
            <w:tcW w:w="0" w:type="auto"/>
          </w:tcPr>
          <w:p w14:paraId="75A2E3DA" w14:textId="77777777" w:rsidR="00C04530" w:rsidRDefault="00EF5155">
            <w:pPr>
              <w:pStyle w:val="Compact"/>
              <w:jc w:val="center"/>
            </w:pPr>
            <w:r>
              <w:t>67.9</w:t>
            </w:r>
          </w:p>
        </w:tc>
        <w:tc>
          <w:tcPr>
            <w:tcW w:w="0" w:type="auto"/>
          </w:tcPr>
          <w:p w14:paraId="050C1D58" w14:textId="77777777" w:rsidR="00C04530" w:rsidRDefault="00EF5155">
            <w:pPr>
              <w:pStyle w:val="Compact"/>
              <w:jc w:val="center"/>
            </w:pPr>
            <w:r>
              <w:t>47.8</w:t>
            </w:r>
          </w:p>
        </w:tc>
        <w:tc>
          <w:tcPr>
            <w:tcW w:w="0" w:type="auto"/>
          </w:tcPr>
          <w:p w14:paraId="3CCE6D7E" w14:textId="77777777" w:rsidR="00C04530" w:rsidRDefault="00EF5155">
            <w:pPr>
              <w:pStyle w:val="Compact"/>
              <w:jc w:val="center"/>
            </w:pPr>
            <w:r>
              <w:t>50.1</w:t>
            </w:r>
          </w:p>
        </w:tc>
      </w:tr>
      <w:tr w:rsidR="00C04530" w14:paraId="2031B5AF" w14:textId="77777777">
        <w:tc>
          <w:tcPr>
            <w:tcW w:w="0" w:type="auto"/>
          </w:tcPr>
          <w:p w14:paraId="24DFA6DA" w14:textId="77777777" w:rsidR="00C04530" w:rsidRDefault="00EF5155">
            <w:pPr>
              <w:pStyle w:val="Compact"/>
              <w:jc w:val="center"/>
            </w:pPr>
            <w:r>
              <w:t>6</w:t>
            </w:r>
          </w:p>
        </w:tc>
        <w:tc>
          <w:tcPr>
            <w:tcW w:w="0" w:type="auto"/>
          </w:tcPr>
          <w:p w14:paraId="3310CCAB" w14:textId="77777777" w:rsidR="00C04530" w:rsidRDefault="00EF5155">
            <w:pPr>
              <w:pStyle w:val="Compact"/>
              <w:jc w:val="center"/>
            </w:pPr>
            <w:r>
              <w:t>73.9</w:t>
            </w:r>
          </w:p>
        </w:tc>
        <w:tc>
          <w:tcPr>
            <w:tcW w:w="0" w:type="auto"/>
          </w:tcPr>
          <w:p w14:paraId="26887CF0" w14:textId="77777777" w:rsidR="00C04530" w:rsidRDefault="00EF5155">
            <w:pPr>
              <w:pStyle w:val="Compact"/>
              <w:jc w:val="center"/>
            </w:pPr>
            <w:r>
              <w:t>65.6</w:t>
            </w:r>
          </w:p>
        </w:tc>
        <w:tc>
          <w:tcPr>
            <w:tcW w:w="0" w:type="auto"/>
          </w:tcPr>
          <w:p w14:paraId="5D2DBB3B" w14:textId="77777777" w:rsidR="00C04530" w:rsidRDefault="00EF5155">
            <w:pPr>
              <w:pStyle w:val="Compact"/>
              <w:jc w:val="center"/>
            </w:pPr>
            <w:r>
              <w:t>44.9</w:t>
            </w:r>
          </w:p>
        </w:tc>
        <w:tc>
          <w:tcPr>
            <w:tcW w:w="0" w:type="auto"/>
          </w:tcPr>
          <w:p w14:paraId="3E74C18B" w14:textId="77777777" w:rsidR="00C04530" w:rsidRDefault="00EF5155">
            <w:pPr>
              <w:pStyle w:val="Compact"/>
              <w:jc w:val="center"/>
            </w:pPr>
            <w:r>
              <w:t>47.1</w:t>
            </w:r>
          </w:p>
        </w:tc>
      </w:tr>
      <w:tr w:rsidR="00C04530" w14:paraId="7F26D701" w14:textId="77777777">
        <w:tc>
          <w:tcPr>
            <w:tcW w:w="0" w:type="auto"/>
          </w:tcPr>
          <w:p w14:paraId="2E13B94A" w14:textId="77777777" w:rsidR="00C04530" w:rsidRDefault="00EF5155">
            <w:pPr>
              <w:pStyle w:val="Compact"/>
              <w:jc w:val="center"/>
            </w:pPr>
            <w:r>
              <w:t>7</w:t>
            </w:r>
          </w:p>
        </w:tc>
        <w:tc>
          <w:tcPr>
            <w:tcW w:w="0" w:type="auto"/>
          </w:tcPr>
          <w:p w14:paraId="45B826FF" w14:textId="77777777" w:rsidR="00C04530" w:rsidRDefault="00EF5155">
            <w:pPr>
              <w:pStyle w:val="Compact"/>
              <w:jc w:val="center"/>
            </w:pPr>
            <w:r>
              <w:t>73.5</w:t>
            </w:r>
          </w:p>
        </w:tc>
        <w:tc>
          <w:tcPr>
            <w:tcW w:w="0" w:type="auto"/>
          </w:tcPr>
          <w:p w14:paraId="44BCD9AE" w14:textId="77777777" w:rsidR="00C04530" w:rsidRDefault="00EF5155">
            <w:pPr>
              <w:pStyle w:val="Compact"/>
              <w:jc w:val="center"/>
            </w:pPr>
            <w:r>
              <w:t>64.0</w:t>
            </w:r>
          </w:p>
        </w:tc>
        <w:tc>
          <w:tcPr>
            <w:tcW w:w="0" w:type="auto"/>
          </w:tcPr>
          <w:p w14:paraId="1BF7C846" w14:textId="77777777" w:rsidR="00C04530" w:rsidRDefault="00EF5155">
            <w:pPr>
              <w:pStyle w:val="Compact"/>
              <w:jc w:val="center"/>
            </w:pPr>
            <w:r>
              <w:t>42.5</w:t>
            </w:r>
          </w:p>
        </w:tc>
        <w:tc>
          <w:tcPr>
            <w:tcW w:w="0" w:type="auto"/>
          </w:tcPr>
          <w:p w14:paraId="0BCAD3AA" w14:textId="77777777" w:rsidR="00C04530" w:rsidRDefault="00EF5155">
            <w:pPr>
              <w:pStyle w:val="Compact"/>
              <w:jc w:val="center"/>
            </w:pPr>
            <w:r>
              <w:t>44.6</w:t>
            </w:r>
          </w:p>
        </w:tc>
      </w:tr>
      <w:tr w:rsidR="00C04530" w14:paraId="06DB1F31" w14:textId="77777777">
        <w:tc>
          <w:tcPr>
            <w:tcW w:w="0" w:type="auto"/>
          </w:tcPr>
          <w:p w14:paraId="10132EB0" w14:textId="77777777" w:rsidR="00C04530" w:rsidRDefault="00EF5155">
            <w:pPr>
              <w:pStyle w:val="Compact"/>
              <w:jc w:val="center"/>
            </w:pPr>
            <w:r>
              <w:t>8</w:t>
            </w:r>
          </w:p>
        </w:tc>
        <w:tc>
          <w:tcPr>
            <w:tcW w:w="0" w:type="auto"/>
          </w:tcPr>
          <w:p w14:paraId="4AF2CA03" w14:textId="77777777" w:rsidR="00C04530" w:rsidRDefault="00EF5155">
            <w:pPr>
              <w:pStyle w:val="Compact"/>
              <w:jc w:val="center"/>
            </w:pPr>
            <w:r>
              <w:t>72.1</w:t>
            </w:r>
          </w:p>
        </w:tc>
        <w:tc>
          <w:tcPr>
            <w:tcW w:w="0" w:type="auto"/>
          </w:tcPr>
          <w:p w14:paraId="5F3CB825" w14:textId="77777777" w:rsidR="00C04530" w:rsidRDefault="00EF5155">
            <w:pPr>
              <w:pStyle w:val="Compact"/>
              <w:jc w:val="center"/>
            </w:pPr>
            <w:r>
              <w:t>62.3</w:t>
            </w:r>
          </w:p>
        </w:tc>
        <w:tc>
          <w:tcPr>
            <w:tcW w:w="0" w:type="auto"/>
          </w:tcPr>
          <w:p w14:paraId="3771423A" w14:textId="77777777" w:rsidR="00C04530" w:rsidRDefault="00EF5155">
            <w:pPr>
              <w:pStyle w:val="Compact"/>
              <w:jc w:val="center"/>
            </w:pPr>
            <w:r>
              <w:t>40.6</w:t>
            </w:r>
          </w:p>
        </w:tc>
        <w:tc>
          <w:tcPr>
            <w:tcW w:w="0" w:type="auto"/>
          </w:tcPr>
          <w:p w14:paraId="0F067C4C" w14:textId="77777777" w:rsidR="00C04530" w:rsidRDefault="00EF5155">
            <w:pPr>
              <w:pStyle w:val="Compact"/>
              <w:jc w:val="center"/>
            </w:pPr>
            <w:r>
              <w:t>42.5</w:t>
            </w:r>
          </w:p>
        </w:tc>
      </w:tr>
      <w:tr w:rsidR="00C04530" w14:paraId="25F52D3C" w14:textId="77777777">
        <w:tc>
          <w:tcPr>
            <w:tcW w:w="0" w:type="auto"/>
          </w:tcPr>
          <w:p w14:paraId="1F485B64" w14:textId="77777777" w:rsidR="00C04530" w:rsidRDefault="00EF5155">
            <w:pPr>
              <w:pStyle w:val="Compact"/>
              <w:jc w:val="center"/>
            </w:pPr>
            <w:r>
              <w:t>9</w:t>
            </w:r>
          </w:p>
        </w:tc>
        <w:tc>
          <w:tcPr>
            <w:tcW w:w="0" w:type="auto"/>
          </w:tcPr>
          <w:p w14:paraId="35E6D4D5" w14:textId="77777777" w:rsidR="00C04530" w:rsidRDefault="00EF5155">
            <w:pPr>
              <w:pStyle w:val="Compact"/>
              <w:jc w:val="center"/>
            </w:pPr>
            <w:r>
              <w:t>70.6</w:t>
            </w:r>
          </w:p>
        </w:tc>
        <w:tc>
          <w:tcPr>
            <w:tcW w:w="0" w:type="auto"/>
          </w:tcPr>
          <w:p w14:paraId="737FD07C" w14:textId="77777777" w:rsidR="00C04530" w:rsidRDefault="00EF5155">
            <w:pPr>
              <w:pStyle w:val="Compact"/>
              <w:jc w:val="center"/>
            </w:pPr>
            <w:r>
              <w:t>60.6</w:t>
            </w:r>
          </w:p>
        </w:tc>
        <w:tc>
          <w:tcPr>
            <w:tcW w:w="0" w:type="auto"/>
          </w:tcPr>
          <w:p w14:paraId="096E0E7A" w14:textId="77777777" w:rsidR="00C04530" w:rsidRDefault="00EF5155">
            <w:pPr>
              <w:pStyle w:val="Compact"/>
              <w:jc w:val="center"/>
            </w:pPr>
            <w:r>
              <w:t>38.9</w:t>
            </w:r>
          </w:p>
        </w:tc>
        <w:tc>
          <w:tcPr>
            <w:tcW w:w="0" w:type="auto"/>
          </w:tcPr>
          <w:p w14:paraId="5E2E014F" w14:textId="77777777" w:rsidR="00C04530" w:rsidRDefault="00EF5155">
            <w:pPr>
              <w:pStyle w:val="Compact"/>
              <w:jc w:val="center"/>
            </w:pPr>
            <w:r>
              <w:t>40.9</w:t>
            </w:r>
          </w:p>
        </w:tc>
      </w:tr>
      <w:tr w:rsidR="00C04530" w14:paraId="5BBCFC0E" w14:textId="77777777">
        <w:tc>
          <w:tcPr>
            <w:tcW w:w="0" w:type="auto"/>
          </w:tcPr>
          <w:p w14:paraId="49D52219" w14:textId="77777777" w:rsidR="00C04530" w:rsidRDefault="00EF5155">
            <w:pPr>
              <w:pStyle w:val="Compact"/>
              <w:jc w:val="center"/>
            </w:pPr>
            <w:r>
              <w:t>10</w:t>
            </w:r>
          </w:p>
        </w:tc>
        <w:tc>
          <w:tcPr>
            <w:tcW w:w="0" w:type="auto"/>
          </w:tcPr>
          <w:p w14:paraId="108A07FB" w14:textId="77777777" w:rsidR="00C04530" w:rsidRDefault="00EF5155">
            <w:pPr>
              <w:pStyle w:val="Compact"/>
              <w:jc w:val="center"/>
            </w:pPr>
            <w:r>
              <w:t>69.7</w:t>
            </w:r>
          </w:p>
        </w:tc>
        <w:tc>
          <w:tcPr>
            <w:tcW w:w="0" w:type="auto"/>
          </w:tcPr>
          <w:p w14:paraId="1A60D511" w14:textId="77777777" w:rsidR="00C04530" w:rsidRDefault="00EF5155">
            <w:pPr>
              <w:pStyle w:val="Compact"/>
              <w:jc w:val="center"/>
            </w:pPr>
            <w:r>
              <w:t>58.9</w:t>
            </w:r>
          </w:p>
        </w:tc>
        <w:tc>
          <w:tcPr>
            <w:tcW w:w="0" w:type="auto"/>
          </w:tcPr>
          <w:p w14:paraId="0FDABF73" w14:textId="77777777" w:rsidR="00C04530" w:rsidRDefault="00EF5155">
            <w:pPr>
              <w:pStyle w:val="Compact"/>
              <w:jc w:val="center"/>
            </w:pPr>
            <w:r>
              <w:t>38.1</w:t>
            </w:r>
          </w:p>
        </w:tc>
        <w:tc>
          <w:tcPr>
            <w:tcW w:w="0" w:type="auto"/>
          </w:tcPr>
          <w:p w14:paraId="55EF6330" w14:textId="77777777" w:rsidR="00C04530" w:rsidRDefault="00EF5155">
            <w:pPr>
              <w:pStyle w:val="Compact"/>
              <w:jc w:val="center"/>
            </w:pPr>
            <w:r>
              <w:t>39.5</w:t>
            </w:r>
          </w:p>
        </w:tc>
      </w:tr>
      <w:tr w:rsidR="00C04530" w14:paraId="0E4AA470" w14:textId="77777777">
        <w:tc>
          <w:tcPr>
            <w:tcW w:w="0" w:type="auto"/>
          </w:tcPr>
          <w:p w14:paraId="7C1E9A32" w14:textId="77777777" w:rsidR="00C04530" w:rsidRDefault="00EF5155">
            <w:pPr>
              <w:pStyle w:val="Compact"/>
              <w:jc w:val="center"/>
            </w:pPr>
            <w:r>
              <w:t>11</w:t>
            </w:r>
          </w:p>
        </w:tc>
        <w:tc>
          <w:tcPr>
            <w:tcW w:w="0" w:type="auto"/>
          </w:tcPr>
          <w:p w14:paraId="3D0E6CB2" w14:textId="77777777" w:rsidR="00C04530" w:rsidRDefault="00EF5155">
            <w:pPr>
              <w:pStyle w:val="Compact"/>
              <w:jc w:val="center"/>
            </w:pPr>
            <w:r>
              <w:t>68.5</w:t>
            </w:r>
          </w:p>
        </w:tc>
        <w:tc>
          <w:tcPr>
            <w:tcW w:w="0" w:type="auto"/>
          </w:tcPr>
          <w:p w14:paraId="6D6CBE28" w14:textId="77777777" w:rsidR="00C04530" w:rsidRDefault="00EF5155">
            <w:pPr>
              <w:pStyle w:val="Compact"/>
              <w:jc w:val="center"/>
            </w:pPr>
            <w:r>
              <w:t>57.5</w:t>
            </w:r>
          </w:p>
        </w:tc>
        <w:tc>
          <w:tcPr>
            <w:tcW w:w="0" w:type="auto"/>
          </w:tcPr>
          <w:p w14:paraId="7FC7E808" w14:textId="77777777" w:rsidR="00C04530" w:rsidRDefault="00EF5155">
            <w:pPr>
              <w:pStyle w:val="Compact"/>
              <w:jc w:val="center"/>
            </w:pPr>
            <w:r>
              <w:t>36.3</w:t>
            </w:r>
          </w:p>
        </w:tc>
        <w:tc>
          <w:tcPr>
            <w:tcW w:w="0" w:type="auto"/>
          </w:tcPr>
          <w:p w14:paraId="331D8380" w14:textId="77777777" w:rsidR="00C04530" w:rsidRDefault="00EF5155">
            <w:pPr>
              <w:pStyle w:val="Compact"/>
              <w:jc w:val="center"/>
            </w:pPr>
            <w:r>
              <w:t>38.2</w:t>
            </w:r>
          </w:p>
        </w:tc>
      </w:tr>
      <w:tr w:rsidR="00C04530" w14:paraId="00495240" w14:textId="77777777">
        <w:tc>
          <w:tcPr>
            <w:tcW w:w="0" w:type="auto"/>
          </w:tcPr>
          <w:p w14:paraId="6093157B" w14:textId="77777777" w:rsidR="00C04530" w:rsidRDefault="00EF5155">
            <w:pPr>
              <w:pStyle w:val="Compact"/>
              <w:jc w:val="center"/>
            </w:pPr>
            <w:r>
              <w:t>12</w:t>
            </w:r>
          </w:p>
        </w:tc>
        <w:tc>
          <w:tcPr>
            <w:tcW w:w="0" w:type="auto"/>
          </w:tcPr>
          <w:p w14:paraId="05AC03C0" w14:textId="77777777" w:rsidR="00C04530" w:rsidRDefault="00EF5155">
            <w:pPr>
              <w:pStyle w:val="Compact"/>
              <w:jc w:val="center"/>
            </w:pPr>
            <w:r>
              <w:t>67.4</w:t>
            </w:r>
          </w:p>
        </w:tc>
        <w:tc>
          <w:tcPr>
            <w:tcW w:w="0" w:type="auto"/>
          </w:tcPr>
          <w:p w14:paraId="33189E17" w14:textId="77777777" w:rsidR="00C04530" w:rsidRDefault="00EF5155">
            <w:pPr>
              <w:pStyle w:val="Compact"/>
              <w:jc w:val="center"/>
            </w:pPr>
            <w:r>
              <w:t>56.1</w:t>
            </w:r>
          </w:p>
        </w:tc>
        <w:tc>
          <w:tcPr>
            <w:tcW w:w="0" w:type="auto"/>
          </w:tcPr>
          <w:p w14:paraId="52759AD1" w14:textId="77777777" w:rsidR="00C04530" w:rsidRDefault="00EF5155">
            <w:pPr>
              <w:pStyle w:val="Compact"/>
              <w:jc w:val="center"/>
            </w:pPr>
            <w:r>
              <w:t>35.5</w:t>
            </w:r>
          </w:p>
        </w:tc>
        <w:tc>
          <w:tcPr>
            <w:tcW w:w="0" w:type="auto"/>
          </w:tcPr>
          <w:p w14:paraId="04C12231" w14:textId="77777777" w:rsidR="00C04530" w:rsidRDefault="00EF5155">
            <w:pPr>
              <w:pStyle w:val="Compact"/>
              <w:jc w:val="center"/>
            </w:pPr>
            <w:r>
              <w:t>37.3</w:t>
            </w:r>
          </w:p>
        </w:tc>
      </w:tr>
      <w:tr w:rsidR="00C04530" w14:paraId="5C8EA24C" w14:textId="77777777">
        <w:tc>
          <w:tcPr>
            <w:tcW w:w="0" w:type="auto"/>
          </w:tcPr>
          <w:p w14:paraId="17E50751" w14:textId="77777777" w:rsidR="00C04530" w:rsidRDefault="00EF5155">
            <w:pPr>
              <w:pStyle w:val="Compact"/>
              <w:jc w:val="center"/>
            </w:pPr>
            <w:r>
              <w:t>13</w:t>
            </w:r>
          </w:p>
        </w:tc>
        <w:tc>
          <w:tcPr>
            <w:tcW w:w="0" w:type="auto"/>
          </w:tcPr>
          <w:p w14:paraId="48566C65" w14:textId="77777777" w:rsidR="00C04530" w:rsidRDefault="00EF5155">
            <w:pPr>
              <w:pStyle w:val="Compact"/>
              <w:jc w:val="center"/>
            </w:pPr>
            <w:r>
              <w:t>65.8</w:t>
            </w:r>
          </w:p>
        </w:tc>
        <w:tc>
          <w:tcPr>
            <w:tcW w:w="0" w:type="auto"/>
          </w:tcPr>
          <w:p w14:paraId="368928DA" w14:textId="77777777" w:rsidR="00C04530" w:rsidRDefault="00EF5155">
            <w:pPr>
              <w:pStyle w:val="Compact"/>
              <w:jc w:val="center"/>
            </w:pPr>
            <w:r>
              <w:t>54.8</w:t>
            </w:r>
          </w:p>
        </w:tc>
        <w:tc>
          <w:tcPr>
            <w:tcW w:w="0" w:type="auto"/>
          </w:tcPr>
          <w:p w14:paraId="46F10E28" w14:textId="77777777" w:rsidR="00C04530" w:rsidRDefault="00EF5155">
            <w:pPr>
              <w:pStyle w:val="Compact"/>
              <w:jc w:val="center"/>
            </w:pPr>
            <w:r>
              <w:t>34.6</w:t>
            </w:r>
          </w:p>
        </w:tc>
        <w:tc>
          <w:tcPr>
            <w:tcW w:w="0" w:type="auto"/>
          </w:tcPr>
          <w:p w14:paraId="28B90201" w14:textId="77777777" w:rsidR="00C04530" w:rsidRDefault="00EF5155">
            <w:pPr>
              <w:pStyle w:val="Compact"/>
              <w:jc w:val="center"/>
            </w:pPr>
            <w:r>
              <w:t>36.5</w:t>
            </w:r>
          </w:p>
        </w:tc>
      </w:tr>
      <w:tr w:rsidR="00C04530" w14:paraId="7B36060C" w14:textId="77777777">
        <w:tc>
          <w:tcPr>
            <w:tcW w:w="0" w:type="auto"/>
          </w:tcPr>
          <w:p w14:paraId="66F537D1" w14:textId="77777777" w:rsidR="00C04530" w:rsidRDefault="00EF5155">
            <w:pPr>
              <w:pStyle w:val="Compact"/>
              <w:jc w:val="center"/>
            </w:pPr>
            <w:r>
              <w:t>14</w:t>
            </w:r>
          </w:p>
        </w:tc>
        <w:tc>
          <w:tcPr>
            <w:tcW w:w="0" w:type="auto"/>
          </w:tcPr>
          <w:p w14:paraId="686B3094" w14:textId="77777777" w:rsidR="00C04530" w:rsidRDefault="00EF5155">
            <w:pPr>
              <w:pStyle w:val="Compact"/>
              <w:jc w:val="center"/>
            </w:pPr>
            <w:r>
              <w:t>64.1</w:t>
            </w:r>
          </w:p>
        </w:tc>
        <w:tc>
          <w:tcPr>
            <w:tcW w:w="0" w:type="auto"/>
          </w:tcPr>
          <w:p w14:paraId="73338DEE" w14:textId="77777777" w:rsidR="00C04530" w:rsidRDefault="00EF5155">
            <w:pPr>
              <w:pStyle w:val="Compact"/>
              <w:jc w:val="center"/>
            </w:pPr>
            <w:r>
              <w:t>53.7</w:t>
            </w:r>
          </w:p>
        </w:tc>
        <w:tc>
          <w:tcPr>
            <w:tcW w:w="0" w:type="auto"/>
          </w:tcPr>
          <w:p w14:paraId="1BD8E072" w14:textId="77777777" w:rsidR="00C04530" w:rsidRDefault="00EF5155">
            <w:pPr>
              <w:pStyle w:val="Compact"/>
              <w:jc w:val="center"/>
            </w:pPr>
            <w:r>
              <w:t>33.9</w:t>
            </w:r>
          </w:p>
        </w:tc>
        <w:tc>
          <w:tcPr>
            <w:tcW w:w="0" w:type="auto"/>
          </w:tcPr>
          <w:p w14:paraId="6A2727FD" w14:textId="77777777" w:rsidR="00C04530" w:rsidRDefault="00EF5155">
            <w:pPr>
              <w:pStyle w:val="Compact"/>
              <w:jc w:val="center"/>
            </w:pPr>
            <w:r>
              <w:t>35.8</w:t>
            </w:r>
          </w:p>
        </w:tc>
      </w:tr>
      <w:tr w:rsidR="00C04530" w14:paraId="1CA9A067" w14:textId="77777777">
        <w:tc>
          <w:tcPr>
            <w:tcW w:w="0" w:type="auto"/>
          </w:tcPr>
          <w:p w14:paraId="62930533" w14:textId="77777777" w:rsidR="00C04530" w:rsidRDefault="00EF5155">
            <w:pPr>
              <w:pStyle w:val="Compact"/>
              <w:jc w:val="center"/>
            </w:pPr>
            <w:r>
              <w:t>15</w:t>
            </w:r>
          </w:p>
        </w:tc>
        <w:tc>
          <w:tcPr>
            <w:tcW w:w="0" w:type="auto"/>
          </w:tcPr>
          <w:p w14:paraId="3D3B65B2" w14:textId="77777777" w:rsidR="00C04530" w:rsidRDefault="00EF5155">
            <w:pPr>
              <w:pStyle w:val="Compact"/>
              <w:jc w:val="center"/>
            </w:pPr>
            <w:r>
              <w:t>62.7</w:t>
            </w:r>
          </w:p>
        </w:tc>
        <w:tc>
          <w:tcPr>
            <w:tcW w:w="0" w:type="auto"/>
          </w:tcPr>
          <w:p w14:paraId="2AB93448" w14:textId="77777777" w:rsidR="00C04530" w:rsidRDefault="00EF5155">
            <w:pPr>
              <w:pStyle w:val="Compact"/>
              <w:jc w:val="center"/>
            </w:pPr>
            <w:r>
              <w:t>52.6</w:t>
            </w:r>
          </w:p>
        </w:tc>
        <w:tc>
          <w:tcPr>
            <w:tcW w:w="0" w:type="auto"/>
          </w:tcPr>
          <w:p w14:paraId="1E178719" w14:textId="77777777" w:rsidR="00C04530" w:rsidRDefault="00EF5155">
            <w:pPr>
              <w:pStyle w:val="Compact"/>
              <w:jc w:val="center"/>
            </w:pPr>
            <w:r>
              <w:t>33.3</w:t>
            </w:r>
          </w:p>
        </w:tc>
        <w:tc>
          <w:tcPr>
            <w:tcW w:w="0" w:type="auto"/>
          </w:tcPr>
          <w:p w14:paraId="07A694DD" w14:textId="77777777" w:rsidR="00C04530" w:rsidRDefault="00EF5155">
            <w:pPr>
              <w:pStyle w:val="Compact"/>
              <w:jc w:val="center"/>
            </w:pPr>
            <w:r>
              <w:t>35.2</w:t>
            </w:r>
          </w:p>
        </w:tc>
      </w:tr>
    </w:tbl>
    <w:p w14:paraId="327B5926" w14:textId="77777777" w:rsidR="00C04530" w:rsidRDefault="00EF5155">
      <w:pPr>
        <w:pStyle w:val="BlockText"/>
      </w:pPr>
      <w:r>
        <w:rPr>
          <w:b/>
          <w:bCs/>
        </w:rPr>
        <w:t>Worked-example interpretation.</w:t>
      </w:r>
      <w:r>
        <w:t xml:space="preserve"> Full MLI retained the most heat (62.7 °C at 15 min), followed by bubble wrap (52.6 °C). The bare and Mylar-only samples reached 35.2 °C and 33.3 °C. The unusually weak Mylar-only result and 3% dashboard correlation indicate a construction or control issue — such as convective leakage — not a universal failure of reflective insulation.</w:t>
      </w:r>
    </w:p>
    <w:p w14:paraId="4117D674" w14:textId="77777777" w:rsidR="00C04530" w:rsidRDefault="00EF5155">
      <w:pPr>
        <w:pStyle w:val="Heading1"/>
      </w:pPr>
      <w:bookmarkStart w:id="33" w:name="_Toc239807666"/>
      <w:bookmarkStart w:id="34" w:name="predictionobservation-graphs"/>
      <w:bookmarkEnd w:id="30"/>
      <w:bookmarkEnd w:id="32"/>
      <w:r>
        <w:lastRenderedPageBreak/>
        <w:t>Prediction–Observation Graphs</w:t>
      </w:r>
      <w:bookmarkEnd w:id="33"/>
    </w:p>
    <w:p w14:paraId="4A8AFD34" w14:textId="77777777" w:rsidR="00C04530" w:rsidRDefault="00EF5155">
      <w:pPr>
        <w:pStyle w:val="FirstParagraph"/>
        <w:jc w:val="center"/>
      </w:pPr>
      <w:r>
        <w:rPr>
          <w:noProof/>
        </w:rPr>
        <w:drawing>
          <wp:inline distT="0" distB="0" distL="0" distR="0" wp14:anchorId="23423AA4" wp14:editId="3ED06199">
            <wp:extent cx="4000500" cy="2181522"/>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images/image8.jpeg"/>
                    <pic:cNvPicPr>
                      <a:picLocks noChangeAspect="1" noChangeArrowheads="1"/>
                    </pic:cNvPicPr>
                  </pic:nvPicPr>
                  <pic:blipFill>
                    <a:blip r:embed="rId20"/>
                    <a:stretch>
                      <a:fillRect/>
                    </a:stretch>
                  </pic:blipFill>
                  <pic:spPr bwMode="auto">
                    <a:xfrm>
                      <a:off x="0" y="0"/>
                      <a:ext cx="4000500" cy="2181522"/>
                    </a:xfrm>
                    <a:prstGeom prst="rect">
                      <a:avLst/>
                    </a:prstGeom>
                    <a:noFill/>
                    <a:ln w="9525">
                      <a:noFill/>
                      <a:headEnd/>
                      <a:tailEnd/>
                    </a:ln>
                  </pic:spPr>
                </pic:pic>
              </a:graphicData>
            </a:graphic>
          </wp:inline>
        </w:drawing>
      </w:r>
    </w:p>
    <w:p w14:paraId="51207E4B" w14:textId="77777777" w:rsidR="00C04530" w:rsidRDefault="00EF5155">
      <w:pPr>
        <w:pStyle w:val="BodyText"/>
      </w:pPr>
      <w:r>
        <w:rPr>
          <w:b/>
          <w:bCs/>
        </w:rPr>
        <w:t>Figure 8.</w:t>
      </w:r>
      <w:r>
        <w:t xml:space="preserve"> Full MLI: 93% dashboard correlation and high stability.</w:t>
      </w:r>
    </w:p>
    <w:p w14:paraId="6699EB3F" w14:textId="77777777" w:rsidR="00C04530" w:rsidRDefault="00EF5155">
      <w:pPr>
        <w:pStyle w:val="BodyText"/>
        <w:jc w:val="center"/>
      </w:pPr>
      <w:r>
        <w:rPr>
          <w:noProof/>
        </w:rPr>
        <w:drawing>
          <wp:inline distT="0" distB="0" distL="0" distR="0" wp14:anchorId="5B3CF103" wp14:editId="4BF6F667">
            <wp:extent cx="4000500" cy="2112764"/>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images/image9.jpeg"/>
                    <pic:cNvPicPr>
                      <a:picLocks noChangeAspect="1" noChangeArrowheads="1"/>
                    </pic:cNvPicPr>
                  </pic:nvPicPr>
                  <pic:blipFill>
                    <a:blip r:embed="rId21"/>
                    <a:stretch>
                      <a:fillRect/>
                    </a:stretch>
                  </pic:blipFill>
                  <pic:spPr bwMode="auto">
                    <a:xfrm>
                      <a:off x="0" y="0"/>
                      <a:ext cx="4000500" cy="2112764"/>
                    </a:xfrm>
                    <a:prstGeom prst="rect">
                      <a:avLst/>
                    </a:prstGeom>
                    <a:noFill/>
                    <a:ln w="9525">
                      <a:noFill/>
                      <a:headEnd/>
                      <a:tailEnd/>
                    </a:ln>
                  </pic:spPr>
                </pic:pic>
              </a:graphicData>
            </a:graphic>
          </wp:inline>
        </w:drawing>
      </w:r>
    </w:p>
    <w:p w14:paraId="39E2AE39" w14:textId="77777777" w:rsidR="00C04530" w:rsidRDefault="00EF5155">
      <w:pPr>
        <w:pStyle w:val="BodyText"/>
      </w:pPr>
      <w:r>
        <w:rPr>
          <w:b/>
          <w:bCs/>
        </w:rPr>
        <w:t>Figure 9.</w:t>
      </w:r>
      <w:r>
        <w:t xml:space="preserve"> Bubble wrap: 83% dashboard correlation and moderate isolation.</w:t>
      </w:r>
    </w:p>
    <w:p w14:paraId="48428E7B" w14:textId="77777777" w:rsidR="00C04530" w:rsidRDefault="00EF5155">
      <w:pPr>
        <w:pStyle w:val="BodyText"/>
        <w:jc w:val="center"/>
      </w:pPr>
      <w:r>
        <w:rPr>
          <w:noProof/>
        </w:rPr>
        <w:drawing>
          <wp:inline distT="0" distB="0" distL="0" distR="0" wp14:anchorId="5C579FFD" wp14:editId="28A18D32">
            <wp:extent cx="4000500" cy="208151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images/image10.jpeg"/>
                    <pic:cNvPicPr>
                      <a:picLocks noChangeAspect="1" noChangeArrowheads="1"/>
                    </pic:cNvPicPr>
                  </pic:nvPicPr>
                  <pic:blipFill>
                    <a:blip r:embed="rId22"/>
                    <a:stretch>
                      <a:fillRect/>
                    </a:stretch>
                  </pic:blipFill>
                  <pic:spPr bwMode="auto">
                    <a:xfrm>
                      <a:off x="0" y="0"/>
                      <a:ext cx="4000500" cy="2081510"/>
                    </a:xfrm>
                    <a:prstGeom prst="rect">
                      <a:avLst/>
                    </a:prstGeom>
                    <a:noFill/>
                    <a:ln w="9525">
                      <a:noFill/>
                      <a:headEnd/>
                      <a:tailEnd/>
                    </a:ln>
                  </pic:spPr>
                </pic:pic>
              </a:graphicData>
            </a:graphic>
          </wp:inline>
        </w:drawing>
      </w:r>
    </w:p>
    <w:p w14:paraId="3C60F35A" w14:textId="77777777" w:rsidR="00C04530" w:rsidRDefault="00EF5155">
      <w:pPr>
        <w:pStyle w:val="BodyText"/>
      </w:pPr>
      <w:r>
        <w:rPr>
          <w:b/>
          <w:bCs/>
        </w:rPr>
        <w:t>Figure 10.</w:t>
      </w:r>
      <w:r>
        <w:t xml:space="preserve"> Mylar-only layer: 3% dashboard correlation; the panel flags convective leakage.</w:t>
      </w:r>
    </w:p>
    <w:p w14:paraId="6E64A865" w14:textId="77777777" w:rsidR="00C04530" w:rsidRDefault="00EF5155">
      <w:pPr>
        <w:pStyle w:val="BodyText"/>
        <w:jc w:val="center"/>
      </w:pPr>
      <w:r>
        <w:rPr>
          <w:noProof/>
        </w:rPr>
        <w:lastRenderedPageBreak/>
        <w:drawing>
          <wp:inline distT="0" distB="0" distL="0" distR="0" wp14:anchorId="58B27A4C" wp14:editId="520AAC38">
            <wp:extent cx="4000500" cy="2156519"/>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images/image11.jpeg"/>
                    <pic:cNvPicPr>
                      <a:picLocks noChangeAspect="1" noChangeArrowheads="1"/>
                    </pic:cNvPicPr>
                  </pic:nvPicPr>
                  <pic:blipFill>
                    <a:blip r:embed="rId23"/>
                    <a:stretch>
                      <a:fillRect/>
                    </a:stretch>
                  </pic:blipFill>
                  <pic:spPr bwMode="auto">
                    <a:xfrm>
                      <a:off x="0" y="0"/>
                      <a:ext cx="4000500" cy="2156519"/>
                    </a:xfrm>
                    <a:prstGeom prst="rect">
                      <a:avLst/>
                    </a:prstGeom>
                    <a:noFill/>
                    <a:ln w="9525">
                      <a:noFill/>
                      <a:headEnd/>
                      <a:tailEnd/>
                    </a:ln>
                  </pic:spPr>
                </pic:pic>
              </a:graphicData>
            </a:graphic>
          </wp:inline>
        </w:drawing>
      </w:r>
    </w:p>
    <w:p w14:paraId="269D2FB1" w14:textId="77777777" w:rsidR="00C04530" w:rsidRDefault="00EF5155">
      <w:pPr>
        <w:pStyle w:val="BodyText"/>
      </w:pPr>
      <w:r>
        <w:rPr>
          <w:b/>
          <w:bCs/>
        </w:rPr>
        <w:t>Figure 11.</w:t>
      </w:r>
      <w:r>
        <w:t xml:space="preserve"> Bare control: 94% dashboard correlation and high stability of the fitted model.</w:t>
      </w:r>
    </w:p>
    <w:p w14:paraId="773B5CA9" w14:textId="77777777" w:rsidR="00C04530" w:rsidRDefault="00EF5155">
      <w:pPr>
        <w:pStyle w:val="Heading1"/>
      </w:pPr>
      <w:bookmarkStart w:id="35" w:name="_Toc239807667"/>
      <w:bookmarkStart w:id="36" w:name="experiment-post-processing"/>
      <w:bookmarkEnd w:id="34"/>
      <w:r>
        <w:t>Experiment Post-Processing</w:t>
      </w:r>
      <w:bookmarkEnd w:id="35"/>
    </w:p>
    <w:p w14:paraId="3B5EA48C" w14:textId="77777777" w:rsidR="00C04530" w:rsidRDefault="00EF5155">
      <w:pPr>
        <w:pStyle w:val="Heading2"/>
      </w:pPr>
      <w:bookmarkStart w:id="37" w:name="_Toc239807668"/>
      <w:bookmarkStart w:id="38" w:name="student-analysis"/>
      <w:r>
        <w:t>Student analysis</w:t>
      </w:r>
      <w:bookmarkEnd w:id="37"/>
    </w:p>
    <w:p w14:paraId="38DB70F1" w14:textId="77777777" w:rsidR="00C04530" w:rsidRDefault="00EF5155">
      <w:pPr>
        <w:pStyle w:val="Compact"/>
        <w:numPr>
          <w:ilvl w:val="0"/>
          <w:numId w:val="5"/>
        </w:numPr>
      </w:pPr>
      <w:r>
        <w:t>Plot all four measured curves on the same axes using identical scales.</w:t>
      </w:r>
    </w:p>
    <w:p w14:paraId="55889E79" w14:textId="77777777" w:rsidR="00C04530" w:rsidRDefault="00EF5155">
      <w:pPr>
        <w:pStyle w:val="Compact"/>
        <w:numPr>
          <w:ilvl w:val="0"/>
          <w:numId w:val="5"/>
        </w:numPr>
      </w:pPr>
      <w:r>
        <w:t>Calculate ΔT</w:t>
      </w:r>
      <w:r>
        <w:rPr>
          <w:vertAlign w:val="subscript"/>
        </w:rPr>
        <w:t>drop</w:t>
      </w:r>
      <w:r>
        <w:t xml:space="preserve"> and estimate </w:t>
      </w:r>
      <w:r>
        <w:rPr>
          <w:i/>
          <w:iCs/>
        </w:rPr>
        <w:t>k</w:t>
      </w:r>
      <w:r>
        <w:t xml:space="preserve"> for each configuration.</w:t>
      </w:r>
    </w:p>
    <w:p w14:paraId="75346863" w14:textId="77777777" w:rsidR="00C04530" w:rsidRDefault="00EF5155">
      <w:pPr>
        <w:pStyle w:val="Compact"/>
        <w:numPr>
          <w:ilvl w:val="0"/>
          <w:numId w:val="5"/>
        </w:numPr>
      </w:pPr>
      <w:r>
        <w:t>Rank the configurations using a normalized measure that accounts for different starting temperatures.</w:t>
      </w:r>
    </w:p>
    <w:p w14:paraId="76959566" w14:textId="77777777" w:rsidR="00C04530" w:rsidRDefault="00EF5155">
      <w:pPr>
        <w:pStyle w:val="Compact"/>
        <w:numPr>
          <w:ilvl w:val="0"/>
          <w:numId w:val="5"/>
        </w:numPr>
      </w:pPr>
      <w:r>
        <w:t>Identify at least two possible sources of uncertainty and explain the direction in which each could change the result.</w:t>
      </w:r>
    </w:p>
    <w:p w14:paraId="6391586C" w14:textId="77777777" w:rsidR="00C04530" w:rsidRDefault="00EF5155">
      <w:pPr>
        <w:pStyle w:val="Compact"/>
        <w:numPr>
          <w:ilvl w:val="0"/>
          <w:numId w:val="5"/>
        </w:numPr>
      </w:pPr>
      <w:r>
        <w:t>Compare the physical outcome with the model, then explain any disagreement using heat-transfer mechanisms rather than simply calling it an error.</w:t>
      </w:r>
    </w:p>
    <w:p w14:paraId="59FA1680" w14:textId="77777777" w:rsidR="00C04530" w:rsidRDefault="00EF5155">
      <w:pPr>
        <w:pStyle w:val="Heading2"/>
      </w:pPr>
      <w:bookmarkStart w:id="39" w:name="_Toc239807669"/>
      <w:bookmarkStart w:id="40" w:name="class-discussion-prompts"/>
      <w:bookmarkEnd w:id="38"/>
      <w:r>
        <w:t>Class discussion prompts</w:t>
      </w:r>
      <w:bookmarkEnd w:id="39"/>
    </w:p>
    <w:p w14:paraId="6A3E2296" w14:textId="77777777" w:rsidR="00C04530" w:rsidRDefault="00EF5155">
      <w:pPr>
        <w:pStyle w:val="Compact"/>
        <w:numPr>
          <w:ilvl w:val="0"/>
          <w:numId w:val="6"/>
        </w:numPr>
      </w:pPr>
      <w:r>
        <w:t>Why can a reflective layer work well in vacuum but perform poorly in air when warm air can escape?</w:t>
      </w:r>
    </w:p>
    <w:p w14:paraId="6CC1B885" w14:textId="77777777" w:rsidR="00C04530" w:rsidRDefault="00EF5155">
      <w:pPr>
        <w:pStyle w:val="Compact"/>
        <w:numPr>
          <w:ilvl w:val="0"/>
          <w:numId w:val="6"/>
        </w:numPr>
      </w:pPr>
      <w:r>
        <w:t>Why should bubble wrap and cotton not be tightly compressed?</w:t>
      </w:r>
    </w:p>
    <w:p w14:paraId="5ED0B2F6" w14:textId="77777777" w:rsidR="00C04530" w:rsidRDefault="00EF5155">
      <w:pPr>
        <w:pStyle w:val="Compact"/>
        <w:numPr>
          <w:ilvl w:val="0"/>
          <w:numId w:val="6"/>
        </w:numPr>
      </w:pPr>
      <w:r>
        <w:t>Which variables must be controlled before comparing two cooling coefficients?</w:t>
      </w:r>
    </w:p>
    <w:p w14:paraId="076E6FBF" w14:textId="77777777" w:rsidR="00C04530" w:rsidRDefault="00EF5155">
      <w:pPr>
        <w:pStyle w:val="Compact"/>
        <w:numPr>
          <w:ilvl w:val="0"/>
          <w:numId w:val="6"/>
        </w:numPr>
      </w:pPr>
      <w:r>
        <w:t xml:space="preserve">How is spacecraft multilayer insulation </w:t>
      </w:r>
      <w:proofErr w:type="gramStart"/>
      <w:r>
        <w:t>similar to</w:t>
      </w:r>
      <w:proofErr w:type="gramEnd"/>
      <w:r>
        <w:t xml:space="preserve"> — and different from — the classroom package?</w:t>
      </w:r>
    </w:p>
    <w:p w14:paraId="168F95C6" w14:textId="77777777" w:rsidR="009B3B08" w:rsidRDefault="009B3B08" w:rsidP="009B3B08">
      <w:pPr>
        <w:pStyle w:val="Compact"/>
      </w:pPr>
    </w:p>
    <w:p w14:paraId="3DFEFCDA" w14:textId="77777777" w:rsidR="009B3B08" w:rsidRDefault="009B3B08" w:rsidP="009B3B08">
      <w:pPr>
        <w:pStyle w:val="Compact"/>
      </w:pPr>
    </w:p>
    <w:p w14:paraId="7479DFB0" w14:textId="77777777" w:rsidR="009B3B08" w:rsidRDefault="009B3B08" w:rsidP="009B3B08">
      <w:pPr>
        <w:pStyle w:val="Compact"/>
      </w:pPr>
    </w:p>
    <w:p w14:paraId="289DA241" w14:textId="77777777" w:rsidR="009B3B08" w:rsidRDefault="009B3B08" w:rsidP="009B3B08">
      <w:pPr>
        <w:pStyle w:val="Compact"/>
      </w:pPr>
    </w:p>
    <w:p w14:paraId="677CCA00" w14:textId="77777777" w:rsidR="009B3B08" w:rsidRDefault="009B3B08" w:rsidP="009B3B08">
      <w:pPr>
        <w:pStyle w:val="Compact"/>
      </w:pPr>
    </w:p>
    <w:p w14:paraId="78C9AC71" w14:textId="77777777" w:rsidR="009B3B08" w:rsidRDefault="009B3B08" w:rsidP="009B3B08">
      <w:pPr>
        <w:pStyle w:val="Compact"/>
      </w:pPr>
    </w:p>
    <w:p w14:paraId="32C1A6D6" w14:textId="77777777" w:rsidR="00C04530" w:rsidRDefault="00EF5155">
      <w:pPr>
        <w:pStyle w:val="Heading2"/>
      </w:pPr>
      <w:bookmarkStart w:id="41" w:name="_Toc239807670"/>
      <w:bookmarkStart w:id="42" w:name="X471fc0a386a3f18485844e3c20dcaa2bb204d1c"/>
      <w:bookmarkEnd w:id="40"/>
      <w:r>
        <w:lastRenderedPageBreak/>
        <w:t>Instructor physics solutions and spacesuit engineering insights</w:t>
      </w:r>
      <w:bookmarkEnd w:id="41"/>
    </w:p>
    <w:p w14:paraId="4A2A3F47" w14:textId="77777777" w:rsidR="00C04530" w:rsidRDefault="00EF5155">
      <w:pPr>
        <w:pStyle w:val="FirstParagraph"/>
      </w:pPr>
      <w:r>
        <w:rPr>
          <w:b/>
          <w:bCs/>
        </w:rPr>
        <w:t>Q1: Thermal radiation vs. conduction in liquid.</w:t>
      </w:r>
      <w:r>
        <w:t xml:space="preserve"> Mylar reflects infrared radiation, which dominates heat transfer in space vacuum. In an ice-water bath, liquid conduction is extremely rapid. Thin Mylar conducts heat directly to surrounding water unless paired with an inner insulating layer (cotton or bubble wrap) to block conduction.</w:t>
      </w:r>
    </w:p>
    <w:p w14:paraId="51CA50F9" w14:textId="77777777" w:rsidR="00C04530" w:rsidRDefault="00EF5155">
      <w:pPr>
        <w:pStyle w:val="BodyText"/>
      </w:pPr>
      <w:r>
        <w:rPr>
          <w:b/>
          <w:bCs/>
        </w:rPr>
        <w:t xml:space="preserve">Q2: Physical meaning of the cooling constant </w:t>
      </w:r>
      <w:r>
        <w:rPr>
          <w:b/>
          <w:bCs/>
          <w:i/>
          <w:iCs/>
        </w:rPr>
        <w:t>k</w:t>
      </w:r>
      <w:r>
        <w:rPr>
          <w:b/>
          <w:bCs/>
        </w:rPr>
        <w:t>.</w:t>
      </w:r>
      <w:r>
        <w:t xml:space="preserve"> A smaller </w:t>
      </w:r>
      <w:r>
        <w:rPr>
          <w:i/>
          <w:iCs/>
        </w:rPr>
        <w:t>k</w:t>
      </w:r>
      <w:r>
        <w:t xml:space="preserve"> value represents a superior thermal insulator. In T(t) = T</w:t>
      </w:r>
      <w:r>
        <w:rPr>
          <w:vertAlign w:val="subscript"/>
        </w:rPr>
        <w:t>env</w:t>
      </w:r>
      <w:r>
        <w:t xml:space="preserve"> + (T</w:t>
      </w:r>
      <w:r>
        <w:rPr>
          <w:vertAlign w:val="subscript"/>
        </w:rPr>
        <w:t>0</w:t>
      </w:r>
      <w:r>
        <w:t xml:space="preserve"> − T</w:t>
      </w:r>
      <w:r>
        <w:rPr>
          <w:vertAlign w:val="subscript"/>
        </w:rPr>
        <w:t>env</w:t>
      </w:r>
      <w:r>
        <w:t>)e^(−kt), as k → 0, e^(−kt) → 1, preserving core temperature and delaying thermal dissipation.</w:t>
      </w:r>
    </w:p>
    <w:p w14:paraId="5991338D" w14:textId="77777777" w:rsidR="00C04530" w:rsidRDefault="00EF5155">
      <w:pPr>
        <w:pStyle w:val="BodyText"/>
      </w:pPr>
      <w:r>
        <w:rPr>
          <w:b/>
          <w:bCs/>
        </w:rPr>
        <w:t>Q3: Multilayer insulation (MLI) synergy.</w:t>
      </w:r>
      <w:r>
        <w:t xml:space="preserve"> Full MLI combines three complementary barriers: cotton traps stationary air pockets to block conduction; bubble wrap creates sealed air chambers to suppress convection; and metallic Mylar reflects thermal radiation back into the core.</w:t>
      </w:r>
    </w:p>
    <w:p w14:paraId="327392EC" w14:textId="77777777" w:rsidR="00C04530" w:rsidRDefault="00EF5155">
      <w:pPr>
        <w:pStyle w:val="BodyText"/>
      </w:pPr>
      <w:r>
        <w:rPr>
          <w:b/>
          <w:bCs/>
        </w:rPr>
        <w:t>Q4: Discrepancy sources between physical and digital twin.</w:t>
      </w:r>
      <w:r>
        <w:t xml:space="preserve"> Key sources: (1) temperature probe tip touching the PET jar wall instead of hanging in the water center; (2) incomplete PG7 gland-nut tightening causing cold-water seepage; (3) thermal stratification inside the unmixed water jar; (4) ice bath warming above 0 °C.</w:t>
      </w:r>
    </w:p>
    <w:p w14:paraId="16D83464" w14:textId="77777777" w:rsidR="00C04530" w:rsidRDefault="00EF5155">
      <w:pPr>
        <w:pStyle w:val="BodyText"/>
      </w:pPr>
      <w:r>
        <w:rPr>
          <w:b/>
          <w:bCs/>
        </w:rPr>
        <w:t>Q5: Environmental boundary calibration.</w:t>
      </w:r>
      <w:r>
        <w:t xml:space="preserve"> Measure the actual ice-bath temperature with a calibrated probe and enter that value (e.g. T</w:t>
      </w:r>
      <w:r>
        <w:rPr>
          <w:vertAlign w:val="subscript"/>
        </w:rPr>
        <w:t>env</w:t>
      </w:r>
      <w:r>
        <w:t xml:space="preserve"> = 4.5 °C) into Mission Control so the Digital Twin simulation accurately mirrors physical laboratory boundary conditions.</w:t>
      </w:r>
    </w:p>
    <w:p w14:paraId="7F5E8CD5" w14:textId="77777777" w:rsidR="00C04530" w:rsidRDefault="00EF5155">
      <w:pPr>
        <w:pStyle w:val="BodyText"/>
      </w:pPr>
      <w:r>
        <w:rPr>
          <w:b/>
          <w:bCs/>
        </w:rPr>
        <w:t>Q6: Water volume and heat-capacity scaling.</w:t>
      </w:r>
      <w:r>
        <w:t xml:space="preserve"> Doubling water volume from 100 mL to 200 mL doubles total thermal mass (Q = m·c·ΔT). Holding surface area constant, the temperature drop per minute becomes slower, resulting in a smaller effective decay constant </w:t>
      </w:r>
      <w:r>
        <w:rPr>
          <w:i/>
          <w:iCs/>
        </w:rPr>
        <w:t>k</w:t>
      </w:r>
      <w:r>
        <w:t>.</w:t>
      </w:r>
    </w:p>
    <w:p w14:paraId="694DC388" w14:textId="77777777" w:rsidR="00C04530" w:rsidRDefault="00EF5155">
      <w:pPr>
        <w:pStyle w:val="BodyText"/>
      </w:pPr>
      <w:r>
        <w:rPr>
          <w:b/>
          <w:bCs/>
        </w:rPr>
        <w:t>Q7: EVA spacesuit engineering trade-offs.</w:t>
      </w:r>
      <w:r>
        <w:t xml:space="preserve"> Adding excessive insulation layers in space suits increases mass, bulk, and joint stiffness, severely restricting astronaut mobility during Extravehicular Activities (EVAs). Trapped metabolic heat also requires heavy active Liquid Cooling and Ventilation Garment (LCVG) loops.</w:t>
      </w:r>
    </w:p>
    <w:p w14:paraId="675337DB" w14:textId="77777777" w:rsidR="00C04530" w:rsidRDefault="00EF5155">
      <w:pPr>
        <w:pStyle w:val="BodyText"/>
      </w:pPr>
      <w:r>
        <w:rPr>
          <w:b/>
          <w:bCs/>
        </w:rPr>
        <w:t>Q8: Thermal correlation score optimization.</w:t>
      </w:r>
      <w:r>
        <w:t xml:space="preserve"> Crews optimize telemetry correlation scores (≥ 95%) by hand-tightening the PG7 gland dome nut to clamp the neoprene seal, centering the probe tip, gently swirling the capsule to eliminate thermal gradients, and standardizing timestamps.</w:t>
      </w:r>
    </w:p>
    <w:p w14:paraId="691828AA" w14:textId="77777777" w:rsidR="009B3B08" w:rsidRDefault="009B3B08">
      <w:pPr>
        <w:pStyle w:val="BodyText"/>
      </w:pPr>
    </w:p>
    <w:p w14:paraId="7C878795" w14:textId="77777777" w:rsidR="009B3B08" w:rsidRDefault="009B3B08">
      <w:pPr>
        <w:pStyle w:val="BodyText"/>
      </w:pPr>
    </w:p>
    <w:p w14:paraId="0B746662" w14:textId="77777777" w:rsidR="009B3B08" w:rsidRDefault="009B3B08">
      <w:pPr>
        <w:pStyle w:val="BodyText"/>
      </w:pPr>
    </w:p>
    <w:p w14:paraId="7E92CBA2" w14:textId="77777777" w:rsidR="00C04530" w:rsidRDefault="00EF5155">
      <w:pPr>
        <w:pStyle w:val="Heading2"/>
      </w:pPr>
      <w:bookmarkStart w:id="43" w:name="_Toc239807671"/>
      <w:bookmarkStart w:id="44" w:name="acceptance-checklist"/>
      <w:bookmarkEnd w:id="42"/>
      <w:r>
        <w:lastRenderedPageBreak/>
        <w:t>Acceptance checklist</w:t>
      </w:r>
      <w:bookmarkEnd w:id="43"/>
    </w:p>
    <w:tbl>
      <w:tblPr>
        <w:tblStyle w:val="Table"/>
        <w:tblW w:w="5000" w:type="pct"/>
        <w:tblLook w:val="0020" w:firstRow="1" w:lastRow="0" w:firstColumn="0" w:lastColumn="0" w:noHBand="0" w:noVBand="0"/>
      </w:tblPr>
      <w:tblGrid>
        <w:gridCol w:w="855"/>
        <w:gridCol w:w="8505"/>
      </w:tblGrid>
      <w:tr w:rsidR="00C04530" w14:paraId="3646C03D" w14:textId="77777777" w:rsidTr="00C04530">
        <w:trPr>
          <w:cnfStyle w:val="100000000000" w:firstRow="1" w:lastRow="0" w:firstColumn="0" w:lastColumn="0" w:oddVBand="0" w:evenVBand="0" w:oddHBand="0" w:evenHBand="0" w:firstRowFirstColumn="0" w:firstRowLastColumn="0" w:lastRowFirstColumn="0" w:lastRowLastColumn="0"/>
          <w:tblHeader/>
        </w:trPr>
        <w:tc>
          <w:tcPr>
            <w:tcW w:w="0" w:type="auto"/>
          </w:tcPr>
          <w:p w14:paraId="609B0873" w14:textId="77777777" w:rsidR="00C04530" w:rsidRDefault="00EF5155">
            <w:pPr>
              <w:pStyle w:val="Compact"/>
              <w:jc w:val="center"/>
            </w:pPr>
            <w:r>
              <w:t>Done?</w:t>
            </w:r>
          </w:p>
        </w:tc>
        <w:tc>
          <w:tcPr>
            <w:tcW w:w="0" w:type="auto"/>
          </w:tcPr>
          <w:p w14:paraId="36A014B2" w14:textId="77777777" w:rsidR="00C04530" w:rsidRDefault="00EF5155">
            <w:pPr>
              <w:pStyle w:val="Compact"/>
            </w:pPr>
            <w:r>
              <w:t>Completion criterion</w:t>
            </w:r>
          </w:p>
        </w:tc>
      </w:tr>
      <w:tr w:rsidR="00C04530" w14:paraId="64400C57" w14:textId="77777777">
        <w:tc>
          <w:tcPr>
            <w:tcW w:w="0" w:type="auto"/>
          </w:tcPr>
          <w:p w14:paraId="5349BA40" w14:textId="77777777" w:rsidR="00C04530" w:rsidRDefault="00EF5155">
            <w:pPr>
              <w:pStyle w:val="Compact"/>
              <w:jc w:val="center"/>
            </w:pPr>
            <w:r>
              <w:t>[ ]</w:t>
            </w:r>
          </w:p>
        </w:tc>
        <w:tc>
          <w:tcPr>
            <w:tcW w:w="0" w:type="auto"/>
          </w:tcPr>
          <w:p w14:paraId="4E7B1E23" w14:textId="77777777" w:rsidR="00C04530" w:rsidRDefault="00EF5155">
            <w:pPr>
              <w:pStyle w:val="Compact"/>
            </w:pPr>
            <w:r>
              <w:t>All four conditions used the same core, water mass, probe depth, and recording interval.</w:t>
            </w:r>
          </w:p>
        </w:tc>
      </w:tr>
      <w:tr w:rsidR="00C04530" w14:paraId="202FC9AF" w14:textId="77777777">
        <w:tc>
          <w:tcPr>
            <w:tcW w:w="0" w:type="auto"/>
          </w:tcPr>
          <w:p w14:paraId="08264777" w14:textId="77777777" w:rsidR="00C04530" w:rsidRDefault="00EF5155">
            <w:pPr>
              <w:pStyle w:val="Compact"/>
              <w:jc w:val="center"/>
            </w:pPr>
            <w:r>
              <w:t>[ ]</w:t>
            </w:r>
          </w:p>
        </w:tc>
        <w:tc>
          <w:tcPr>
            <w:tcW w:w="0" w:type="auto"/>
          </w:tcPr>
          <w:p w14:paraId="3F905C40" w14:textId="77777777" w:rsidR="00C04530" w:rsidRDefault="00EF5155">
            <w:pPr>
              <w:pStyle w:val="Compact"/>
            </w:pPr>
            <w:r>
              <w:t>Every trial includes 16 time–temperature pairs from 0 through 15 minutes.</w:t>
            </w:r>
          </w:p>
        </w:tc>
      </w:tr>
      <w:tr w:rsidR="00C04530" w14:paraId="53966088" w14:textId="77777777">
        <w:tc>
          <w:tcPr>
            <w:tcW w:w="0" w:type="auto"/>
          </w:tcPr>
          <w:p w14:paraId="64590E85" w14:textId="77777777" w:rsidR="00C04530" w:rsidRDefault="00EF5155">
            <w:pPr>
              <w:pStyle w:val="Compact"/>
              <w:jc w:val="center"/>
            </w:pPr>
            <w:r>
              <w:t>[ ]</w:t>
            </w:r>
          </w:p>
        </w:tc>
        <w:tc>
          <w:tcPr>
            <w:tcW w:w="0" w:type="auto"/>
          </w:tcPr>
          <w:p w14:paraId="478EFD40" w14:textId="77777777" w:rsidR="00C04530" w:rsidRDefault="00EF5155">
            <w:pPr>
              <w:pStyle w:val="Compact"/>
            </w:pPr>
            <w:r>
              <w:t>Ambient temperature and starting-temperature tolerance are documented.</w:t>
            </w:r>
          </w:p>
        </w:tc>
      </w:tr>
      <w:tr w:rsidR="00C04530" w14:paraId="5F16E77C" w14:textId="77777777">
        <w:tc>
          <w:tcPr>
            <w:tcW w:w="0" w:type="auto"/>
          </w:tcPr>
          <w:p w14:paraId="4B022AE8" w14:textId="77777777" w:rsidR="00C04530" w:rsidRDefault="00EF5155">
            <w:pPr>
              <w:pStyle w:val="Compact"/>
              <w:jc w:val="center"/>
            </w:pPr>
            <w:r>
              <w:t>[ ]</w:t>
            </w:r>
          </w:p>
        </w:tc>
        <w:tc>
          <w:tcPr>
            <w:tcW w:w="0" w:type="auto"/>
          </w:tcPr>
          <w:p w14:paraId="2D34D688" w14:textId="77777777" w:rsidR="00C04530" w:rsidRDefault="00EF5155">
            <w:pPr>
              <w:pStyle w:val="Compact"/>
            </w:pPr>
            <w:r>
              <w:t>Graphs have units, labels, a legend, and an equal time axis.</w:t>
            </w:r>
          </w:p>
        </w:tc>
      </w:tr>
      <w:tr w:rsidR="00C04530" w14:paraId="79A011C6" w14:textId="77777777">
        <w:tc>
          <w:tcPr>
            <w:tcW w:w="0" w:type="auto"/>
          </w:tcPr>
          <w:p w14:paraId="0CBB7636" w14:textId="77777777" w:rsidR="00C04530" w:rsidRDefault="00EF5155">
            <w:pPr>
              <w:pStyle w:val="Compact"/>
              <w:jc w:val="center"/>
            </w:pPr>
            <w:r>
              <w:t>[ ]</w:t>
            </w:r>
          </w:p>
        </w:tc>
        <w:tc>
          <w:tcPr>
            <w:tcW w:w="0" w:type="auto"/>
          </w:tcPr>
          <w:p w14:paraId="0EB2BA41" w14:textId="77777777" w:rsidR="00C04530" w:rsidRDefault="00EF5155">
            <w:pPr>
              <w:pStyle w:val="Compact"/>
            </w:pPr>
            <w:r>
              <w:t>Conclusions distinguish material performance from build quality and experimental uncertainty.</w:t>
            </w:r>
          </w:p>
        </w:tc>
      </w:tr>
      <w:tr w:rsidR="00C04530" w14:paraId="5F19AACA" w14:textId="77777777">
        <w:tc>
          <w:tcPr>
            <w:tcW w:w="0" w:type="auto"/>
          </w:tcPr>
          <w:p w14:paraId="0CD6C1AF" w14:textId="77777777" w:rsidR="00C04530" w:rsidRDefault="00EF5155">
            <w:pPr>
              <w:pStyle w:val="Compact"/>
              <w:jc w:val="center"/>
            </w:pPr>
            <w:r>
              <w:t>[ ]</w:t>
            </w:r>
          </w:p>
        </w:tc>
        <w:tc>
          <w:tcPr>
            <w:tcW w:w="0" w:type="auto"/>
          </w:tcPr>
          <w:p w14:paraId="25D10781" w14:textId="77777777" w:rsidR="00C04530" w:rsidRDefault="00EF5155">
            <w:pPr>
              <w:pStyle w:val="Compact"/>
            </w:pPr>
            <w:r>
              <w:t>All hot equipment has cooled, been dried, and been stored safely.</w:t>
            </w:r>
          </w:p>
        </w:tc>
      </w:tr>
    </w:tbl>
    <w:p w14:paraId="76B9F9CC" w14:textId="77777777" w:rsidR="00C04530" w:rsidRDefault="00EF5155">
      <w:pPr>
        <w:pStyle w:val="BlockText"/>
      </w:pPr>
      <w:r>
        <w:rPr>
          <w:b/>
          <w:bCs/>
        </w:rPr>
        <w:t>Teacher note.</w:t>
      </w:r>
      <w:r>
        <w:t xml:space="preserve"> This experiment demonstrates comparative thermal behavior under classroom conditions. It does not certify any material for aerospace, pressure-vessel, fire-protection, or personal-protective use.</w:t>
      </w:r>
      <w:bookmarkEnd w:id="36"/>
      <w:bookmarkEnd w:id="44"/>
    </w:p>
    <w:sectPr w:rsidR="00C045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B25450" w14:textId="77777777" w:rsidR="00EF5155" w:rsidRDefault="00EF5155">
      <w:pPr>
        <w:spacing w:after="0"/>
      </w:pPr>
      <w:r>
        <w:separator/>
      </w:r>
    </w:p>
  </w:endnote>
  <w:endnote w:type="continuationSeparator" w:id="0">
    <w:p w14:paraId="6439C574" w14:textId="77777777" w:rsidR="00EF5155" w:rsidRDefault="00EF51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atin Modern Roman">
    <w:altName w:val="Cambria"/>
    <w:panose1 w:val="020B0604020202020204"/>
    <w:charset w:val="00"/>
    <w:family w:val="roman"/>
    <w:pitch w:val="default"/>
  </w:font>
  <w:font w:name="Iskoola Pota">
    <w:panose1 w:val="020B0502040204020203"/>
    <w:charset w:val="4D"/>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C0530" w14:textId="77777777" w:rsidR="00EF5155" w:rsidRDefault="00EF5155">
      <w:r>
        <w:separator/>
      </w:r>
    </w:p>
  </w:footnote>
  <w:footnote w:type="continuationSeparator" w:id="0">
    <w:p w14:paraId="35291E4B" w14:textId="77777777" w:rsidR="00EF5155" w:rsidRDefault="00EF5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6767A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29ABF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56002479">
    <w:abstractNumId w:val="0"/>
  </w:num>
  <w:num w:numId="2" w16cid:durableId="1793207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2945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0568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6598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9403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30"/>
    <w:rsid w:val="000A64EA"/>
    <w:rsid w:val="00183806"/>
    <w:rsid w:val="002B7923"/>
    <w:rsid w:val="00382D85"/>
    <w:rsid w:val="00413645"/>
    <w:rsid w:val="00573EAE"/>
    <w:rsid w:val="0069269E"/>
    <w:rsid w:val="006A2FB0"/>
    <w:rsid w:val="006C6CE3"/>
    <w:rsid w:val="00727417"/>
    <w:rsid w:val="007601CE"/>
    <w:rsid w:val="00905556"/>
    <w:rsid w:val="009B3B08"/>
    <w:rsid w:val="00C04530"/>
    <w:rsid w:val="00DB2C21"/>
    <w:rsid w:val="00DC5532"/>
    <w:rsid w:val="00EB2A5E"/>
    <w:rsid w:val="00EF5155"/>
    <w:rsid w:val="00F81AA1"/>
  </w:rsids>
  <m:mathPr>
    <m:mathFont m:val="Cambria Math"/>
    <m:brkBin m:val="before"/>
    <m:brkBinSub m:val="--"/>
    <m:smallFrac m:val="0"/>
    <m:dispDef/>
    <m:lMargin m:val="0"/>
    <m:rMargin m:val="0"/>
    <m:defJc m:val="centerGroup"/>
    <m:wrapRight/>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6F8AE720"/>
  <w15:docId w15:val="{CD9EC383-09DF-9A47-8822-0732B4B0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3EAE"/>
    <w:pPr>
      <w:spacing w:after="100"/>
    </w:pPr>
  </w:style>
  <w:style w:type="paragraph" w:styleId="TOC2">
    <w:name w:val="toc 2"/>
    <w:basedOn w:val="Normal"/>
    <w:next w:val="Normal"/>
    <w:autoRedefine/>
    <w:uiPriority w:val="39"/>
    <w:rsid w:val="00573EAE"/>
    <w:pPr>
      <w:spacing w:after="100"/>
      <w:ind w:left="240"/>
    </w:pPr>
  </w:style>
  <w:style w:type="paragraph" w:styleId="Header">
    <w:name w:val="header"/>
    <w:basedOn w:val="Normal"/>
    <w:link w:val="HeaderChar"/>
    <w:rsid w:val="00DB2C21"/>
    <w:pPr>
      <w:tabs>
        <w:tab w:val="center" w:pos="4680"/>
        <w:tab w:val="right" w:pos="9360"/>
      </w:tabs>
      <w:spacing w:after="0"/>
    </w:pPr>
  </w:style>
  <w:style w:type="character" w:customStyle="1" w:styleId="HeaderChar">
    <w:name w:val="Header Char"/>
    <w:basedOn w:val="DefaultParagraphFont"/>
    <w:link w:val="Header"/>
    <w:rsid w:val="00DB2C21"/>
  </w:style>
  <w:style w:type="paragraph" w:styleId="Footer">
    <w:name w:val="footer"/>
    <w:basedOn w:val="Normal"/>
    <w:link w:val="FooterChar"/>
    <w:rsid w:val="00DB2C21"/>
    <w:pPr>
      <w:tabs>
        <w:tab w:val="center" w:pos="4680"/>
        <w:tab w:val="right" w:pos="9360"/>
      </w:tabs>
      <w:spacing w:after="0"/>
    </w:pPr>
  </w:style>
  <w:style w:type="character" w:customStyle="1" w:styleId="FooterChar">
    <w:name w:val="Footer Char"/>
    <w:basedOn w:val="DefaultParagraphFont"/>
    <w:link w:val="Footer"/>
    <w:rsid w:val="00DB2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atin Modern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Latin Modern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2601</Words>
  <Characters>14827</Characters>
  <Application>Microsoft Office Word</Application>
  <DocSecurity>0</DocSecurity>
  <Lines>123</Lines>
  <Paragraphs>34</Paragraphs>
  <ScaleCrop>false</ScaleCrop>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dc:title>
  <dc:creator>Timon Karl-Heinz Schwarz</dc:creator>
  <cp:keywords/>
  <cp:lastModifiedBy>Piyath Vithanage</cp:lastModifiedBy>
  <cp:revision>2</cp:revision>
  <dcterms:created xsi:type="dcterms:W3CDTF">2026-09-09T01:24:00Z</dcterms:created>
  <dcterms:modified xsi:type="dcterms:W3CDTF">2026-09-09T01:24:00Z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color">
    <vt:lpwstr>NavyBlue</vt:lpwstr>
  </property>
  <property fmtid="{D5CDD505-2E9C-101B-9397-08002B2CF9AE}" pid="3" name="colorlinks">
    <vt:lpwstr>True</vt:lpwstr>
  </property>
  <property fmtid="{D5CDD505-2E9C-101B-9397-08002B2CF9AE}" pid="4" name="date">
    <vt:lpwstr>Version 1 · Last edited 24 July 2026</vt:lpwstr>
  </property>
  <property fmtid="{D5CDD505-2E9C-101B-9397-08002B2CF9AE}" pid="5" name="fontsize">
    <vt:lpwstr>11pt</vt:lpwstr>
  </property>
  <property fmtid="{D5CDD505-2E9C-101B-9397-08002B2CF9AE}" pid="6" name="geometry">
    <vt:lpwstr>margin=1in</vt:lpwstr>
  </property>
  <property fmtid="{D5CDD505-2E9C-101B-9397-08002B2CF9AE}" pid="7" name="linkcolor">
    <vt:lpwstr>NavyBlue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2</vt:lpwstr>
  </property>
  <property fmtid="{D5CDD505-2E9C-101B-9397-08002B2CF9AE}" pid="11" name="urlcolor">
    <vt:lpwstr>NavyBlue</vt:lpwstr>
  </property>
</Properties>
</file>