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台灣及美國金融市場歷史數據分析報告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台灣及美國主要金融指標概覽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提供一套詳盡的歷史金融數據，以便深入理解台灣的宏觀經濟與金融市場狀況，並在特定指標上與美國進行比較。報告內容涵蓋台灣中央銀行的貨幣政策利率、政府公債與公司債市場指標、貨幣市場利率、新台幣匯率動態，以及銀行體系健康狀況與產業信用環境。這些指標對於評估貨幣政策效果、市場情緒、信用風險及貨幣走勢至關重要。使用者查詢的十一項關鍵數據點，將構成本報告的分析核心，期望能為金融專業人士提供有價值的參考資訊。這些數據點的選擇，反映了對利率結構（中央銀行、政府公債、銀行同業拆款）、信用品質（不良放款率、違約率、信用利差）以及貨幣波動之間相互作用的關注，可能用於投資策略制定、風險管理或經濟預測。</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台灣中央銀行貨幣政策利率</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歷史重貼現率（依變動日期）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台灣中央銀行（CBC）的重貼現率是其主要的政策利率工具之一。歷史數據顯示，此利率並非按固定月份調整，而是依據當時經濟金融情勢，由中央銀行理監事會議決議後宣布變動。</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根據可得資料，近期重貼現率的調整包括：</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2024年3月22日，重貼現率由1.875%調升至2.00%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2023年3月24日，重貼現率由1.75%調升至1.875%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2022年期間，央行進行了多次調整以應對通膨壓力：3月18日調升至1.375%，6月17日調升至1.5%，9月23日調升至1.625%，12月16日進一步調升至1.75%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在COVID-19疫情初期，為應對經濟衝擊，央行於2020年3月20日將重貼現率由1.375%調降0.25個百分點至1.125%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。此後該利率維持在1.125%的水平直至2022年3月首次升息。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歷史上，中央銀行亦曾在特殊時期（如2008年金融危機期間）於股市開盤前宣布調整重貼現率，顯示其政策的靈活性與即時性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表1：台灣中央銀行重貼現率歷史調整</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調整日期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重貼現率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擔保放款融通利率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短期融通利率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變動 (百分點)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2024/03/22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2023/03/24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2022/12/16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2022/09/23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2022/06/17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2022/03/18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2020/03/20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2008/12/12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上表僅列出部分歷史調整，詳細數據請參考中央銀行公告。月度數據可由每次調整日期向前推算適用利率。例如，若2022年3月18日調整，則2022年2月的月度利率為調整前之利率。部分資料來源提及下次更新時間為2025年6月18日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4</w:t>
      </w:r>
      <w:r w:rsidDel="00000000" w:rsidR="00000000" w:rsidRPr="00000000">
        <w:rPr>
          <w:rFonts w:ascii="Google Sans Text" w:cs="Google Sans Text" w:eastAsia="Google Sans Text" w:hAnsi="Google Sans Text"/>
          <w:i w:val="1"/>
          <w:iCs w:val="1"/>
          <w:color w:val="1b1c1d"/>
          <w:sz w:val="24"/>
          <w:szCs w:val="24"/>
          <w:rtl w:val="0"/>
        </w:rPr>
        <w:t xml:space="preserve">，此日期可能為資料提供商的預估或央行理監事會議的既定日程，實際調整仍需視央行決議而定。</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重貼現率的變動方向與幅度，直接反映了中央銀行對當前經濟情勢（如通膨、經濟增長）的判斷及未來的貨幣政策取向。例如，2022年至2024年初的連續升息，主要是為了抑制全球性的通膨壓力；而2020年的降息則是應對疫情衝擊的寬鬆措施。即使重貼現率對市場利率的直接影響力可能隨金融市場發展而有所演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，其作為政策信號的作用依然顯著。</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台灣政府公債與公司債市場</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台灣10年期公債殖利率（月平均）</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台灣10年期政府公債殖利率是衡量本地長期利率水平的重要指標。其波動受到中央銀行貨幣政策、通膨預期、經濟增長前景、全球債券市場（尤其是美國公債市場）動態以及本地市場供需等多重因素影響。</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近期數據顯示，台灣10年期公債殖利率大致在1.5%至1.7%區間波動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。例如，至2025年5月5日，殖利率約為1.55%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。歷史數據可從證券櫃檯買賣中心（TPEx）取得每日殖利率曲線檔案（XLS或ODS格式）</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，進而計算月平均值。Investing.com等財經網站亦提供每日歷史數據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表2：台灣10年期公債殖利率月平均（選取月份）</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年份/月份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月平均殖利率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 (計算基礎)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(每日資料)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1.64 (截至3/28)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(每日資料)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註：月平均殖利率需根據每日數據計算。上表為示意，實際數據需從來源獲取並處理。</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10年期公債殖利率的走勢與新台幣匯率之間可能存在關聯。一般而言，若台灣的公債殖利率相對其他主要國家（如美國）顯著上升，可能吸引國際資本流入，對新台幣匯率形成支撐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。然而，公債殖利率上升對股市的影響則較為複雜。傳統觀點認為殖利率上升（意味著資金成本增加）不利於股市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，但有研究指出，在台灣市場，10年期公債殖利率對大盤的解釋能力並不顯著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。這顯示本地市場可能存在其他更主要的影響因素，或此關係並非穩定不變。</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台灣公司債違約率</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關於台灣公司債的違約率，中華信用評等公司（Taiwan Ratings Corp., TRC）的報告是重要的參考來源。根據中華信評2023年底發布的研究，其授評的企業發行體已連續七年未發生違約事件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。在2009年至2023年期間，僅有一家授評發行體在2016年發生違約。這顯示在中華信評的評等範圍內，台灣公司債的信用品質在近年來表現優異。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中華信評的報告進一步指出，2023年其授評企業的評等穩定率高達92.7%，優於1999年至2023年79.8%的加權平均值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。這意味著不僅違約事件罕見，已獲評等企業的信用狀況也相對穩定。歷史上，投資級評等的違約率遠低於投機級評等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，這與國際市場的經驗一致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需要注意的是，上述數據主要反映的是經中華信評授與信用評等的公司。未公開發行或未尋求信用評等的公司，其違約狀況可能未包含在內。台灣的受評企業評等等級分佈，至2023年初已連續十一年完全落在投資等級（「twAAA」至「twBBB」級）範圍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全球非投資等級債券的長期平均違約率約為3.4%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，其中風險較高的CCC級債券違約率遠高於BB級或B級債券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。相較之下，台灣受評公司債的表現顯示出較低的信用風險。</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台灣公司債與公債的信用利差趨勢</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信用利差（Credit Spread）是指公司債券的殖利率高於同天期政府公債殖利率的部分，用以補償投資人承擔公司債的額外信用風險（違約風險）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。計算方式為：公司債殖利率 - 政府公債殖利率。</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目前可得的資料中，並未直接提供台灣公司債與公債間信用利差的歷史趨勢圖。然而，我們可以透過分析公司債殖利率（依不同信用評級）與政府公債殖利率的個別走勢來間接推斷利差的變化。</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根據TEJ（台灣經濟新報）2022年底的文章分析，台灣公司債市場近年來發行量顯著增長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。該文比較了不同信評等級公司債的成交殖利率與央行重貼現率的走勢，但未直接計算與公債的利差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。美國市場的數據顯示，信用利差與公司債價格呈反向關係；當市場對企業違約風險預期升高時，信用利差擴大，不利於公司債價格，尤其是信用評級較低的高收益債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一般而言，在市場避險情緒升高或經濟前景惡化時，信用利差傾向擴大，因為投資人會要求更高的風險溢價。例如，在2020年3月全球疫情爆發初期，某些公司債與公債的利差曾一度飆升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。相反地，當經濟復甦、企業獲利改善或央行政策趨於寬鬆（如停止升息）時，信用利差則有收斂的趨勢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繪製台灣的信用利差趨勢圖，需要取得各信用評級公司債（如A級、BBB級）的歷史月平均殖利率數據，以及同期台灣10年期公債的月平均殖利率數據，然後計算兩者之差。櫃買中心提供了公司債公平價格的參考殖利率曲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，這可能是獲取公司債殖利率數據的來源之一。</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台灣貨幣市場利率</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金融業隔夜拆款利率（月平均）</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金融業隔夜拆款利率是衡量銀行體系短期流動性狀況的關鍵指標，反映金融機構間一天期資金借貸的成本。此利率的月平均數據可從中央銀行「金融統計月報」中的「利率」統計項下取得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近期數據顯示，台灣金融業隔夜拆款加權平均利率維持在相對較低的穩定水平。例如：</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114年（2025年）3月份，金融業隔夜拆款加權平均利率為0.821%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113年（2024年）12月份，此利率為0.820%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中央銀行網站亦提供每日的隔夜拆款利率數據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表3：台灣金融業隔夜拆款利率月平均（選取月份）</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年份/月份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月平均加權利率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(需查閱金融統計月報)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(需查閱金融統計月報)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2000年 (約民國89年)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4.5 - 4.7 (區間)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(歷史參考)</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註：詳細歷史月平均數據應查閱中央銀行「金融統計月報」中「26. 利率 E. 金融業拆款利率」的XLS或CSV檔案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23</w:t>
      </w:r>
      <w:r w:rsidDel="00000000" w:rsidR="00000000" w:rsidRPr="00000000">
        <w:rPr>
          <w:rFonts w:ascii="Google Sans Text" w:cs="Google Sans Text" w:eastAsia="Google Sans Text" w:hAnsi="Google Sans Text"/>
          <w:i w:val="1"/>
          <w:iCs w:val="1"/>
          <w:color w:val="1b1c1d"/>
          <w:sz w:val="24"/>
          <w:szCs w:val="24"/>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隔夜拆款利率的變動緊隨中央銀行的政策利率指引，同時也受到銀行體系整體資金供需狀況、季節性因素（如年底、農曆年關的資金需求）以及市場對未來利率走勢預期的影響。目前相對低且穩定的隔夜拆款利率，顯示中央銀行對市場流動性的調控得宜，短期資金市場運作平穩。與2000年時期約4.5%至4.7%的水平相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，目前的利率顯著較低，反映了長期以來全球及台灣本地利率中樞下移的趨勢。</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美國政府公債市場</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美國10年期公債殖利率（月平均）</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美國10年期政府公債殖利率是全球金融市場最重要的指標利率之一，被視為無風險利率的代表。其變動對全球資產定價、國際資本流動及各國貨幣政策均有深遠影響。月平均數據可從美國聯邦儲備經濟數據庫（FRED）的GS10序列獲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根據FRED的數據：</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2025年4月，美國10年期公債月平均殖利率為4.28%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2025年3月，月平均殖利率為4.28%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2025年2月，月平均殖利率為4.45%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2025年1月，月平均殖利率為4.63%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2024年12月，月平均殖利率為4.39%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每日數據（DGS10序列）亦可在FRED網站查詢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表4：美國10年期公債殖利率月平均（選取月份）</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年份/月份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月平均殖利率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美國10年期公債殖利率的構成可細分為對未來實質利率的預期（可由TIPS殖利率觀察）、通膨預期（平衡通膨率）以及期限溢價（持有長天期債券所要求的額外補償）</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分析這些組成部分的變化，有助於更深入理解殖利率波動的驅動因素。例如，若殖利率上升主要由通膨預期推動，可能預示聯準會將採取更緊縮的貨幣政策；若由實質利率預期帶動，則可能反映經濟增長前景看好。</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美國10年期公債殖利率的動向，往往會引導台灣10年期公債殖利率的走勢，儘管兩者間的利差會受本地因素影響而有所變化。全球投資者密切關注美國此項指標，以判斷全球資金成本及風險偏好。</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新台幣匯率動態</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新台幣兌美元匯率（月平均，近24個月）</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新台幣兌美元（NTD/USD）的月平均匯率是觀察台灣對外貿易條件與資本流動的重要窗口。中央銀行網站提供相關歷史數據。</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根據中央銀行資料，2024年各月份的銀行間美元收盤匯率月平均值如下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2024年1月：31.221</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2024年2月：31.437</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2024年3月：31.688</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2024年4月：32.352</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2024年5月：32.325</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2024年6月：32.386</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2024年7月：32.650</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2024年8月：32.266</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2024年9月：31.976</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2024年10月：32.093</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2024年11月：32.364</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2024年12月：32.574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2023年的月平均數據需從中央銀行歷史資料庫中查找。整體而言，2024年新台幣兌美元呈現溫和貶值的趨勢，從年初的31.221貶至年底的32.574。此趨勢與同期美元指數在全球市場的相對強勢有關。</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表5：新台幣兌美元匯率月平均（近24個月，NTD/USD）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年份/月份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月平均匯率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 (或查找路徑)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32.574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32.364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2024/01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CBC歷史數據 (如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指引)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CBC歷史數據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2023/01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(需查找)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CBC歷史數據</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註：2023年數據需從中央銀行網站「統計資料」項下「我國與主要貿易對手通貨對美元之匯率」歷史資料庫中補齊。</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部分市場分析曾預期新台幣在2024年至2025年可能進一步貶值至33.5甚至35.3的水平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，但實際走勢顯示2024年底匯率約在32.5附近。</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新台幣兌美元歷史波動率（30日、90日、年化）</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新台幣兌美元的歷史波動率是衡量匯率風險的重要指標。本報告將根據每日歷史匯率數據（如Investing.com提供之USD/TWD每日開高低收數據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），採用標準統計方法計算30日、90日及年化歷史波動率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。計算方法通常涉及計算每日對數報酬率的標準差，再將其年化（例如，日標準差乘以252​，其中252約為年交易日數）。</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雖然部分金融產品（如追蹤台灣股市的美元計價ETF）的資料表提供了波動率數據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，但這些是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股票指數</w:t>
      </w:r>
      <w:r w:rsidDel="00000000" w:rsidR="00000000" w:rsidRPr="00000000">
        <w:rPr>
          <w:rFonts w:ascii="Google Sans Text" w:cs="Google Sans Text" w:eastAsia="Google Sans Text" w:hAnsi="Google Sans Text"/>
          <w:i w:val="0"/>
          <w:iCs w:val="0"/>
          <w:color w:val="1b1c1d"/>
          <w:sz w:val="24"/>
          <w:szCs w:val="24"/>
          <w:rtl w:val="0"/>
        </w:rPr>
        <w:t xml:space="preserve">的波動率，並非新台幣兌美元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匯率本身</w:t>
      </w:r>
      <w:r w:rsidDel="00000000" w:rsidR="00000000" w:rsidRPr="00000000">
        <w:rPr>
          <w:rFonts w:ascii="Google Sans Text" w:cs="Google Sans Text" w:eastAsia="Google Sans Text" w:hAnsi="Google Sans Text"/>
          <w:i w:val="0"/>
          <w:iCs w:val="0"/>
          <w:color w:val="1b1c1d"/>
          <w:sz w:val="24"/>
          <w:szCs w:val="24"/>
          <w:rtl w:val="0"/>
        </w:rPr>
        <w:t xml:space="preserve">的直接波動率，兩者不應混淆。股票指數的美元計價波動率會同時受到本地股市波動和匯率波動的雙重影響。</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歷史上，新台幣匯率曾出現過較大波動。例如在1980年代，新台幣曾升值至1美元兌26元以下，而在1990年代初曾貶值至接近1美元兌25元，再之前則有過1美元兌40元以上的時期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。近年來，偶發性的單日大幅波動也曾出現，例如某日盤中最大漲幅達4.75%，創下多年紀錄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。這些事件凸顯了匯率波動的潛在幅度。</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表6：新台幣兌美元歷史波動率（計算範例，年化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時期 (月底)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30日歷史波動率 (年化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90日歷史波動率 (年化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計算基礎資料來源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(需計算)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註：上表為示意，實際波動率數據需根據每日匯率數據計算。</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波動率的計算與呈現，有助於市場參與者評估匯率風險，制定避險策略，或在金融衍生品定價中作為參考。</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6.3. 影響新台幣匯率的重大事件（2023-2025年）</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新台幣匯率在2023年至2025年間受到多重國內外因素影響，呈現複雜的波動格局。</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主要影響因素與事件：</w:t>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全球美元走勢與聯準會政策：</w:t>
      </w:r>
    </w:p>
    <w:p w:rsidR="00000000" w:rsidDel="00000000" w:rsidP="00000000" w:rsidRDefault="00000000" w:rsidRPr="00000000" w14:paraId="000000FD">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2023年，隨著美國通膨數據降溫，市場預期聯準會升息循環接近尾聲，美元指數相對走弱，為新台幣提供支撐。例如，2023年7月13日，因美國通膨降溫，外資買超台股，新台幣盤中升至31.1元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。同年12月28日，因美債殖利率走低，外資流入，新台幣升破31元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進入2024年，美國經濟數據表現強韌，聯準會降息預期延後，美元再度走強，對新台幣構成壓力。至2025年1月13日，新台幣一度貶至33.119元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台灣經濟基本面與貿易狀況：</w:t>
      </w:r>
    </w:p>
    <w:p w:rsidR="00000000" w:rsidDel="00000000" w:rsidP="00000000" w:rsidRDefault="00000000" w:rsidRPr="00000000" w14:paraId="0000010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台灣經濟基本面穩健，2024年經濟成長率初步統計為4.59%，2025年第一季概估為5.37%，優於部分主要貿易對手國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。強勁的出口（尤其在AI相關產業帶動下）為新台幣提供了基本面支撐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然而，貿易順差的擴大，特別是對美順差，也可能引發關注，儘管中央銀行總裁楊金龍強調此主要源於美國對台灣資通訊產品的需求，而非匯率因素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資本流動與外資動向：</w:t>
      </w:r>
    </w:p>
    <w:p w:rsidR="00000000" w:rsidDel="00000000" w:rsidP="00000000" w:rsidRDefault="00000000" w:rsidRPr="00000000" w14:paraId="0000010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外資在台股的進出是影響新台幣短期波動的重要因素。當外資大舉匯入時，新台幣需求增加，推升匯率；反之亦然。2025年5月初，外資單日買超台股曾一度推升新台幣大幅升值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壽險業避險操作：</w:t>
      </w:r>
    </w:p>
    <w:p w:rsidR="00000000" w:rsidDel="00000000" w:rsidP="00000000" w:rsidRDefault="00000000" w:rsidRPr="00000000" w14:paraId="00000105">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台灣壽險業持有龐大的海外美元資產。當美元趨勢走弱或台美利差變化導致避險成本增加時，壽險業者可能進行大規模的美元拋售、新台幣買入操作，對匯市造成顯著影響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市場預期心理與特定事件：</w:t>
      </w:r>
    </w:p>
    <w:p w:rsidR="00000000" w:rsidDel="00000000" w:rsidP="00000000" w:rsidRDefault="00000000" w:rsidRPr="00000000" w14:paraId="0000010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2025年初，新台幣經歷了一段「溫和貶值期」後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，在5月初出現顯著升值，一度突破30元整數關卡，最低觸及29.87元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。此波升值被歸因於全球資金流向轉變、美元指數走弱、亞幣整體走強的宏觀格局，以及市場對台美股市的樂觀預期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中央銀行總裁楊金龍曾針對市場波動召開記者會，強調央行未參與台美經貿談判，美國亦未要求新台幣升值，駁斥市場相關臆測，並呼籲廠商理性看待匯率波動，避免非理性拋匯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中央銀行態度與政策：</w:t>
      </w:r>
    </w:p>
    <w:p w:rsidR="00000000" w:rsidDel="00000000" w:rsidP="00000000" w:rsidRDefault="00000000" w:rsidRPr="00000000" w14:paraId="0000010A">
      <w:pPr>
        <w:numPr>
          <w:ilvl w:val="1"/>
          <w:numId w:val="1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中央銀行一貫立場是維持新台幣匯率的「動態穩定」，在市場出現過度波動或失序情況時，會進場調節，但不會設定特定的匯率目標區間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。這種「柳樹理論」的操作方式，意在順應市場趨勢，而非扭轉趨勢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2023年至2025年間新台幣匯率的波動，是全球金融環境變化、台灣自身經濟表現、特定市場結構因素（如壽險業操作）以及央行政策共同作用的結果。期間既有因應美元強勢的貶值壓力，也有在特定條件下出現的快速升值行情。</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台灣銀行業健康狀況</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金融監督管理委員會銀行業不良放款率 NPL（月/季）</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台灣銀行業的不良放款率（Non-Performing Loan Ratio, NPL Ratio）是衡量銀行資產品質和整體金融穩定性的核心指標。此數據由金融監督管理委員會（FSC）銀行局定期發布。</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歷史數據顯示，台灣銀行業的資產品質在過去二十年間有顯著改善。在1990年代末期至2000年代初期，受亞洲金融風暴等因素影響，本國銀行的逾期放款比率曾一度攀升，例如在1998年底突破4%，最高曾達到8.28%（總體逾放比更曾高達8.78%）</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。政府在2001年至2003年間推動金融改革，目標之一便是將金融機構壞帳比率降至5%以下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近年來，本國銀行的不良放款率持續維持在極低水平。根據金管會銀行局發布的最新資料（通常為月度更新），例如：</w:t>
      </w:r>
    </w:p>
    <w:p w:rsidR="00000000" w:rsidDel="00000000" w:rsidP="00000000" w:rsidRDefault="00000000" w:rsidRPr="00000000" w14:paraId="0000011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截至114年（2025年）2月底的本國銀行逾放資料，可從金管會網站下載詳細報表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截至114年（2025年）1月底的數據亦同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 金管會「金融統計」項下的「本國銀行逾期放款及應予觀察放款」提供了相關數據的XLS及ODS下載連結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表7：台灣本國銀行不良放款率（NPL Ratio）趨勢（示意）</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日期 (年底/月底)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NPL Ratio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資料來源/備註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(最新數據)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金管會銀行局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2025/01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(最新數據)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金管會銀行局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2003 (民國92年底)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約 6.84 (本國銀行)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(歷史高點後改善期)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2002 (民國91年3月)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8.78 (總體最高)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(歷史高點)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1995 (民國84年底)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2.88 (本國銀行)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(早期數據)</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註：確切的近期月度/季度NPL數據請查閱金管會銀行局的最新公告。上表僅為趨勢示意。</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目前持續低迷且穩定的不良放款率，反映了台灣銀行業普遍良好的授信品質、有效的風險控管機制以及相對穩健的總體經濟環境。金管會對此項指標的定期監控與透明揭露，亦有助於維持市場信心。</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8. 台灣產業信用環境</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8.1. 中華信評台灣產業信用評級報告及變動摘要</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中華信用評等公司（Taiwan Ratings Corp., TRC）作為台灣主要的信用評等機構，其發布的產業信用評級報告及評等變動，為觀察台灣整體及各行業信用環境提供了重要視角。</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整體信用趨勢與評等穩定性：</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中華信評的數據顯示，台灣受評企業的信用狀況在近年來表現穩健。如前所述（3.2節），至2023年底，其授評企業發行體已連續七年未發生違約 15。2023年的評等穩定率（年初至年底維持相同評等的占比）達到92.7%，創下歷史新高，顯著優於1999年至2023年79.8%的加權平均值 15。評等等級分布上，「twAA」為2023年初數量最多的級別，其次為「twA」與「twAAA」 15，顯示投資等級評等在受評企業中佔據主導地位。</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近期產業展望與評等重點（主要基於2024-2025年報告標題）：</w:t>
      </w:r>
    </w:p>
    <w:p w:rsidR="00000000" w:rsidDel="00000000" w:rsidP="00000000" w:rsidRDefault="00000000" w:rsidRPr="00000000" w14:paraId="0000013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總體信用展望：</w:t>
      </w:r>
    </w:p>
    <w:p w:rsidR="00000000" w:rsidDel="00000000" w:rsidP="00000000" w:rsidRDefault="00000000" w:rsidRPr="00000000" w14:paraId="0000013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「2025 年台灣信用展望：人工智慧領軍的強勁出口與投資應有助於應對漸增的經濟逆風」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。此標題點出AI產業的正面帶動作用，同時也提示了經濟逆風的存在。</w:t>
      </w:r>
    </w:p>
    <w:p w:rsidR="00000000" w:rsidDel="00000000" w:rsidP="00000000" w:rsidRDefault="00000000" w:rsidRPr="00000000" w14:paraId="0000013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「2024年台灣年中信用展望」</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銀行業：</w:t>
      </w:r>
    </w:p>
    <w:p w:rsidR="00000000" w:rsidDel="00000000" w:rsidP="00000000" w:rsidRDefault="00000000" w:rsidRPr="00000000" w14:paraId="0000013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「台灣銀行業更新：銀行業面對不確定性升高的 2025 年應可保持其韌性」</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。顯示銀行業雖面臨挑戰，但整體韌性仍受肯定。</w:t>
      </w:r>
    </w:p>
    <w:p w:rsidR="00000000" w:rsidDel="00000000" w:rsidP="00000000" w:rsidRDefault="00000000" w:rsidRPr="00000000" w14:paraId="0000013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「台灣銀行業應可因應房市的潛在波動」</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保險業：</w:t>
      </w:r>
    </w:p>
    <w:p w:rsidR="00000000" w:rsidDel="00000000" w:rsidP="00000000" w:rsidRDefault="00000000" w:rsidRPr="00000000" w14:paraId="0000013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「台灣壽險業：營業利益在 2025將持續波動」</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。預期壽險業獲利波動性較大。</w:t>
      </w:r>
    </w:p>
    <w:p w:rsidR="00000000" w:rsidDel="00000000" w:rsidP="00000000" w:rsidRDefault="00000000" w:rsidRPr="00000000" w14:paraId="0000013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「台灣壽險業者面臨更嚴格的資本韌性考驗」</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「台灣產物保險業：2025 年核保獲利 維持令人滿意」</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。產險業核保利潤前景較佳。</w:t>
      </w:r>
    </w:p>
    <w:p w:rsidR="00000000" w:rsidDel="00000000" w:rsidP="00000000" w:rsidRDefault="00000000" w:rsidRPr="00000000" w14:paraId="0000013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證券業：</w:t>
      </w:r>
    </w:p>
    <w:p w:rsidR="00000000" w:rsidDel="00000000" w:rsidP="00000000" w:rsidRDefault="00000000" w:rsidRPr="00000000" w14:paraId="0000013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「2025 年台灣證券業展望」</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航運業：</w:t>
      </w:r>
    </w:p>
    <w:p w:rsidR="00000000" w:rsidDel="00000000" w:rsidP="00000000" w:rsidRDefault="00000000" w:rsidRPr="00000000" w14:paraId="0000013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「台灣貨櫃航運業：巨型船舶供給量將會是影響獲利關鍵」</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。點出運力供給過剩對獲利的潛在壓力。近期陽明海運及萬海航運的「twA/twA-1」評等獲確認，展望「穩定」</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鋼鐵業：</w:t>
      </w:r>
    </w:p>
    <w:p w:rsidR="00000000" w:rsidDel="00000000" w:rsidP="00000000" w:rsidRDefault="00000000" w:rsidRPr="00000000" w14:paraId="0000014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近期中鋼及其部分子公司（中龍鋼鐵、中鴻鋼鐵、中鋼構）評等展望因需求長期低迷或持續偏弱而被調整為「負向」，但評等本身多數獲得確認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其他產業與主題：</w:t>
      </w:r>
    </w:p>
    <w:p w:rsidR="00000000" w:rsidDel="00000000" w:rsidP="00000000" w:rsidRDefault="00000000" w:rsidRPr="00000000" w14:paraId="0000014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ESG信用風險分析（如建築材料業、航空公司、電信業、金屬與採礦業、發電與公用事業、交通運輸業）</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台灣債市成長動能（預期2025年趨緩）</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融資租賃業（預期信用指標在2026年改善）</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6">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貨幣市場基金展望（2025年）</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中華信評的評等方法論中，產業風險是評估企業信用的重要因素，其影響力可占整體評等的六至七成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。評等展望（正向、負向、穩定）則指示了中期內（6個月至2年）評等可能的變動方向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。對這些報告與評等變動的持續追蹤，有助於掌握台灣各產業的信用脈動。</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9. 結論</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本報告彙整並分析了台灣及美國多項關鍵金融歷史數據。整體而言，數據揭示了以下幾個主要面向：</w:t>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台灣貨幣政策與利率環境：</w:t>
      </w:r>
      <w:r w:rsidDel="00000000" w:rsidR="00000000" w:rsidRPr="00000000">
        <w:rPr>
          <w:rFonts w:ascii="Google Sans Text" w:cs="Google Sans Text" w:eastAsia="Google Sans Text" w:hAnsi="Google Sans Text"/>
          <w:i w:val="0"/>
          <w:iCs w:val="0"/>
          <w:color w:val="1b1c1d"/>
          <w:sz w:val="24"/>
          <w:szCs w:val="24"/>
          <w:rtl w:val="0"/>
        </w:rPr>
        <w:t xml:space="preserve"> 中央銀行重貼現率的調整清晰反映了其應對經濟周期與通膨壓力的政策軌跡。近年來，台灣10年期公債殖利率與金融業隔夜拆款利率均處於相對歷史低位，儘管近期隨全球緊縮週期有所回升，但整體短期資金市場流動性充裕。</w:t>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信用市場狀況：</w:t>
      </w:r>
      <w:r w:rsidDel="00000000" w:rsidR="00000000" w:rsidRPr="00000000">
        <w:rPr>
          <w:rFonts w:ascii="Google Sans Text" w:cs="Google Sans Text" w:eastAsia="Google Sans Text" w:hAnsi="Google Sans Text"/>
          <w:i w:val="0"/>
          <w:iCs w:val="0"/>
          <w:color w:val="1b1c1d"/>
          <w:sz w:val="24"/>
          <w:szCs w:val="24"/>
          <w:rtl w:val="0"/>
        </w:rPr>
        <w:t xml:space="preserve"> 台灣受評公司債市場展現出卓越的信用品質，連續多年未發生違約事件，且評等穩定性高。銀行業不良放款率亦長期維持在極低水平，顯示金融體系資產品質穩健。然而，直接的台灣公司債與公債信用利差歷史趨勢數據尚不易獲取，需透過分析兩者殖利率的個別走勢來間接評估。</w:t>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新台幣匯率動態：</w:t>
      </w:r>
      <w:r w:rsidDel="00000000" w:rsidR="00000000" w:rsidRPr="00000000">
        <w:rPr>
          <w:rFonts w:ascii="Google Sans Text" w:cs="Google Sans Text" w:eastAsia="Google Sans Text" w:hAnsi="Google Sans Text"/>
          <w:i w:val="0"/>
          <w:iCs w:val="0"/>
          <w:color w:val="1b1c1d"/>
          <w:sz w:val="24"/>
          <w:szCs w:val="24"/>
          <w:rtl w:val="0"/>
        </w:rPr>
        <w:t xml:space="preserve"> 新台幣兌美元匯率受全球美元強弱、國際資本流動、台灣經濟基本面、主要市場參與者（如壽險業）的結構性操作以及中央銀行「動態穩定」政策等多重因素影響。2023年至2025年間，匯率經歷了從溫和貶值到特定時期顯著升值的波動。匯率波動率的掌握對於進出口企業及投資者至關重要。</w:t>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美國市場的參照意義：</w:t>
      </w:r>
      <w:r w:rsidDel="00000000" w:rsidR="00000000" w:rsidRPr="00000000">
        <w:rPr>
          <w:rFonts w:ascii="Google Sans Text" w:cs="Google Sans Text" w:eastAsia="Google Sans Text" w:hAnsi="Google Sans Text"/>
          <w:i w:val="0"/>
          <w:iCs w:val="0"/>
          <w:color w:val="1b1c1d"/>
          <w:sz w:val="24"/>
          <w:szCs w:val="24"/>
          <w:rtl w:val="0"/>
        </w:rPr>
        <w:t xml:space="preserve"> 美國10年期公債殖利率作為全球最重要的利率指標，其動向對台灣乃至全球金融市場均具有顯著的引導作用。其構成的細部分析（實質利率、通膨預期、期限溢價）為理解市場預期提供了更深層次的視角。</w:t>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產業信用展望：</w:t>
      </w:r>
      <w:r w:rsidDel="00000000" w:rsidR="00000000" w:rsidRPr="00000000">
        <w:rPr>
          <w:rFonts w:ascii="Google Sans Text" w:cs="Google Sans Text" w:eastAsia="Google Sans Text" w:hAnsi="Google Sans Text"/>
          <w:i w:val="0"/>
          <w:iCs w:val="0"/>
          <w:color w:val="1b1c1d"/>
          <w:sz w:val="24"/>
          <w:szCs w:val="24"/>
          <w:rtl w:val="0"/>
        </w:rPr>
        <w:t xml:space="preserve"> 中華信評的報告指出，儘管面臨經濟逆風，AI等新興產業的發展為台灣部分企業帶來正面效應。然而，不同產業（如壽險、航運、鋼鐵）面臨各自的挑戰與機遇，信用展望呈現分化。</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結來說，台灣金融市場在近年展現出相當的韌性與穩定性，但仍需持續關注全球宏觀經濟變化、主要央行政策走向以及國內特定產業的發展趨勢，以應對潛在的市場波動與風險。本報告提供的歷史數據與分析，可作為相關決策的參考基礎。</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中央銀行-中文版-中文版首頁區塊-首頁資訊-重要指標-重貼現率, 檢索日期：5月 6, 2025， </w:t>
      </w:r>
      <w:hyperlink r:id="rId6">
        <w:r w:rsidDel="00000000" w:rsidR="00000000" w:rsidRPr="00000000">
          <w:rPr>
            <w:rFonts w:ascii="Google Sans" w:cs="Google Sans" w:eastAsia="Google Sans" w:hAnsi="Google Sans"/>
            <w:color w:val="0000ee"/>
            <w:sz w:val="24"/>
            <w:szCs w:val="24"/>
            <w:u w:val="single"/>
            <w:rtl w:val="0"/>
          </w:rPr>
          <w:t xml:space="preserve">https://www.cbc.gov.tw/tw/lp-640-1-1-20.html</w:t>
        </w:r>
      </w:hyperlink>
      <w:r w:rsidDel="00000000" w:rsidR="00000000" w:rsidRPr="00000000">
        <w:rPr>
          <w:rtl w:val="0"/>
        </w:rPr>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央行調率表 - 元富證券, 檢索日期：5月 6, 2025， </w:t>
      </w:r>
      <w:hyperlink r:id="rId7">
        <w:r w:rsidDel="00000000" w:rsidR="00000000" w:rsidRPr="00000000">
          <w:rPr>
            <w:rFonts w:ascii="Google Sans" w:cs="Google Sans" w:eastAsia="Google Sans" w:hAnsi="Google Sans"/>
            <w:color w:val="0000ee"/>
            <w:sz w:val="24"/>
            <w:szCs w:val="24"/>
            <w:u w:val="single"/>
            <w:rtl w:val="0"/>
          </w:rPr>
          <w:t xml:space="preserve">https://www.masterlink.com.tw/bond-marketinfocentralbank/</w:t>
        </w:r>
      </w:hyperlink>
      <w:r w:rsidDel="00000000" w:rsidR="00000000" w:rsidRPr="00000000">
        <w:rPr>
          <w:rtl w:val="0"/>
        </w:rPr>
      </w:r>
    </w:p>
    <w:p w:rsidR="00000000" w:rsidDel="00000000" w:rsidP="00000000" w:rsidRDefault="00000000" w:rsidRPr="00000000" w14:paraId="000001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中央銀行溝通政策對台灣利率與匯率之影響 - 台大經濟系, 檢索日期：5月 6, 2025， </w:t>
      </w:r>
      <w:hyperlink r:id="rId8">
        <w:r w:rsidDel="00000000" w:rsidR="00000000" w:rsidRPr="00000000">
          <w:rPr>
            <w:rFonts w:ascii="Google Sans" w:cs="Google Sans" w:eastAsia="Google Sans" w:hAnsi="Google Sans"/>
            <w:color w:val="0000ee"/>
            <w:sz w:val="24"/>
            <w:szCs w:val="24"/>
            <w:u w:val="single"/>
            <w:rtl w:val="0"/>
          </w:rPr>
          <w:t xml:space="preserve">https://www.econ.ntu.edu.tw/ter/new/data/new/TER45-3/TER453-2.pdf</w:t>
        </w:r>
      </w:hyperlink>
      <w:r w:rsidDel="00000000" w:rsidR="00000000" w:rsidRPr="00000000">
        <w:rPr>
          <w:rtl w:val="0"/>
        </w:rPr>
      </w:r>
    </w:p>
    <w:p w:rsidR="00000000" w:rsidDel="00000000" w:rsidP="00000000" w:rsidRDefault="00000000" w:rsidRPr="00000000" w14:paraId="000001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指標利率| 台灣-市場指標| 圖組 - MacroMicro, 檢索日期：5月 6, 2025， </w:t>
      </w:r>
      <w:hyperlink r:id="rId9">
        <w:r w:rsidDel="00000000" w:rsidR="00000000" w:rsidRPr="00000000">
          <w:rPr>
            <w:rFonts w:ascii="Google Sans" w:cs="Google Sans" w:eastAsia="Google Sans" w:hAnsi="Google Sans"/>
            <w:color w:val="0000ee"/>
            <w:sz w:val="24"/>
            <w:szCs w:val="24"/>
            <w:u w:val="single"/>
            <w:rtl w:val="0"/>
          </w:rPr>
          <w:t xml:space="preserve">https://www.macromicro.me/collections/18/tw-market-relative</w:t>
        </w:r>
      </w:hyperlink>
      <w:r w:rsidDel="00000000" w:rsidR="00000000" w:rsidRPr="00000000">
        <w:rPr>
          <w:rtl w:val="0"/>
        </w:rPr>
      </w:r>
    </w:p>
    <w:p w:rsidR="00000000" w:rsidDel="00000000" w:rsidP="00000000" w:rsidRDefault="00000000" w:rsidRPr="00000000" w14:paraId="000001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升息不斷！對國內債券市場與利率風險之影響- TEJ台灣經濟新報, 檢索日期：5月 6, 2025， </w:t>
      </w:r>
      <w:hyperlink r:id="rId10">
        <w:r w:rsidDel="00000000" w:rsidR="00000000" w:rsidRPr="00000000">
          <w:rPr>
            <w:rFonts w:ascii="Google Sans" w:cs="Google Sans" w:eastAsia="Google Sans" w:hAnsi="Google Sans"/>
            <w:color w:val="0000ee"/>
            <w:sz w:val="24"/>
            <w:szCs w:val="24"/>
            <w:u w:val="single"/>
            <w:rtl w:val="0"/>
          </w:rPr>
          <w:t xml:space="preserve">https://www.tejwin.com/news/%E5%8D%87%E6%81%AF%E4%B8%8D%E6%96%B7%E5%B0%8D%E5%9C%8B%E5%85%A7%E5%82%B5%E5%88%B8%E5%B8%82%E5%A0%B4%E8%88%87%E5%88%A9%E7%8E%87%E9%A2%A8%E9%9A%AA%E4%B9%8B%E5%BD%B1%E9%9F%BF/</w:t>
        </w:r>
      </w:hyperlink>
      <w:r w:rsidDel="00000000" w:rsidR="00000000" w:rsidRPr="00000000">
        <w:rPr>
          <w:rtl w:val="0"/>
        </w:rPr>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台灣-10年期公債殖利率| MacroMicro 財經M平方, 檢索日期：5月 6, 2025， </w:t>
      </w:r>
      <w:hyperlink r:id="rId11">
        <w:r w:rsidDel="00000000" w:rsidR="00000000" w:rsidRPr="00000000">
          <w:rPr>
            <w:rFonts w:ascii="Google Sans" w:cs="Google Sans" w:eastAsia="Google Sans" w:hAnsi="Google Sans"/>
            <w:color w:val="0000ee"/>
            <w:sz w:val="24"/>
            <w:szCs w:val="24"/>
            <w:u w:val="single"/>
            <w:rtl w:val="0"/>
          </w:rPr>
          <w:t xml:space="preserve">https://www.macromicro.me/charts/14588/taiwan-10-year-government-bond-yield</w:t>
        </w:r>
      </w:hyperlink>
      <w:r w:rsidDel="00000000" w:rsidR="00000000" w:rsidRPr="00000000">
        <w:rPr>
          <w:rtl w:val="0"/>
        </w:rPr>
      </w:r>
    </w:p>
    <w:p w:rsidR="00000000" w:rsidDel="00000000" w:rsidP="00000000" w:rsidRDefault="00000000" w:rsidRPr="00000000" w14:paraId="000001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台灣-10年期公債殖利率| MacroMicro 財經M平方, 檢索日期：5月 6, 2025， </w:t>
      </w:r>
      <w:hyperlink r:id="rId12">
        <w:r w:rsidDel="00000000" w:rsidR="00000000" w:rsidRPr="00000000">
          <w:rPr>
            <w:rFonts w:ascii="Google Sans" w:cs="Google Sans" w:eastAsia="Google Sans" w:hAnsi="Google Sans"/>
            <w:color w:val="0000ee"/>
            <w:sz w:val="24"/>
            <w:szCs w:val="24"/>
            <w:u w:val="single"/>
            <w:rtl w:val="0"/>
          </w:rPr>
          <w:t xml:space="preserve">https://www.macromicro.me/charts/174/tw-10years-bonds-rate</w:t>
        </w:r>
      </w:hyperlink>
      <w:r w:rsidDel="00000000" w:rsidR="00000000" w:rsidRPr="00000000">
        <w:rPr>
          <w:rtl w:val="0"/>
        </w:rPr>
      </w:r>
    </w:p>
    <w:p w:rsidR="00000000" w:rsidDel="00000000" w:rsidP="00000000" w:rsidRDefault="00000000" w:rsidRPr="00000000" w14:paraId="000001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台灣-10年期公債殖利率 - MacroMicro, 檢索日期：5月 6, 2025， </w:t>
      </w:r>
      <w:hyperlink r:id="rId13">
        <w:r w:rsidDel="00000000" w:rsidR="00000000" w:rsidRPr="00000000">
          <w:rPr>
            <w:rFonts w:ascii="Google Sans" w:cs="Google Sans" w:eastAsia="Google Sans" w:hAnsi="Google Sans"/>
            <w:color w:val="0000ee"/>
            <w:sz w:val="24"/>
            <w:szCs w:val="24"/>
            <w:u w:val="single"/>
            <w:rtl w:val="0"/>
          </w:rPr>
          <w:t xml:space="preserve">https://www.macromicro.me/collections/18/tw-market-relative/174/tw-10years-bonds-rate</w:t>
        </w:r>
      </w:hyperlink>
      <w:r w:rsidDel="00000000" w:rsidR="00000000" w:rsidRPr="00000000">
        <w:rPr>
          <w:rtl w:val="0"/>
        </w:rPr>
      </w:r>
    </w:p>
    <w:p w:rsidR="00000000" w:rsidDel="00000000" w:rsidP="00000000" w:rsidRDefault="00000000" w:rsidRPr="00000000" w14:paraId="0000015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殖利率曲線- 證券櫃檯買賣中心- 債券, 檢索日期：5月 6, 2025， </w:t>
      </w:r>
      <w:hyperlink r:id="rId14">
        <w:r w:rsidDel="00000000" w:rsidR="00000000" w:rsidRPr="00000000">
          <w:rPr>
            <w:rFonts w:ascii="Google Sans" w:cs="Google Sans" w:eastAsia="Google Sans" w:hAnsi="Google Sans"/>
            <w:color w:val="0000ee"/>
            <w:sz w:val="24"/>
            <w:szCs w:val="24"/>
            <w:u w:val="single"/>
            <w:rtl w:val="0"/>
          </w:rPr>
          <w:t xml:space="preserve">https://www.tpex.org.tw/zh-tw/bond/info/statistics-gb/day/yield.html</w:t>
        </w:r>
      </w:hyperlink>
      <w:r w:rsidDel="00000000" w:rsidR="00000000" w:rsidRPr="00000000">
        <w:rPr>
          <w:rtl w:val="0"/>
        </w:rPr>
      </w:r>
    </w:p>
    <w:p w:rsidR="00000000" w:rsidDel="00000000" w:rsidP="00000000" w:rsidRDefault="00000000" w:rsidRPr="00000000" w14:paraId="0000015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台湾十年期国债收益率历史数据:历史利率行情,价格,走势图表_英为财情, 檢索日期：5月 6, 2025， </w:t>
      </w:r>
      <w:hyperlink r:id="rId15">
        <w:r w:rsidDel="00000000" w:rsidR="00000000" w:rsidRPr="00000000">
          <w:rPr>
            <w:rFonts w:ascii="Google Sans" w:cs="Google Sans" w:eastAsia="Google Sans" w:hAnsi="Google Sans"/>
            <w:color w:val="0000ee"/>
            <w:sz w:val="24"/>
            <w:szCs w:val="24"/>
            <w:u w:val="single"/>
            <w:rtl w:val="0"/>
          </w:rPr>
          <w:t xml:space="preserve">https://cn.investing.com/rates-bonds/taiwan-10-year-bond-yield-historical-data</w:t>
        </w:r>
      </w:hyperlink>
      <w:r w:rsidDel="00000000" w:rsidR="00000000" w:rsidRPr="00000000">
        <w:rPr>
          <w:rtl w:val="0"/>
        </w:rPr>
      </w:r>
    </w:p>
    <w:p w:rsidR="00000000" w:rsidDel="00000000" w:rsidP="00000000" w:rsidRDefault="00000000" w:rsidRPr="00000000" w14:paraId="000001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臺灣十年期國債債券歷史數據 - Investing.com HK, 檢索日期：5月 6, 2025， </w:t>
      </w:r>
      <w:hyperlink r:id="rId16">
        <w:r w:rsidDel="00000000" w:rsidR="00000000" w:rsidRPr="00000000">
          <w:rPr>
            <w:rFonts w:ascii="Google Sans" w:cs="Google Sans" w:eastAsia="Google Sans" w:hAnsi="Google Sans"/>
            <w:color w:val="0000ee"/>
            <w:sz w:val="24"/>
            <w:szCs w:val="24"/>
            <w:u w:val="single"/>
            <w:rtl w:val="0"/>
          </w:rPr>
          <w:t xml:space="preserve">https://hk.investing.com/rates-bonds/taiwan-10-year-bond-yield-historical-data</w:t>
        </w:r>
      </w:hyperlink>
      <w:r w:rsidDel="00000000" w:rsidR="00000000" w:rsidRPr="00000000">
        <w:rPr>
          <w:rtl w:val="0"/>
        </w:rPr>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- 10-Year Bond Yield | Series - MacroMicro, 檢索日期：5月 6, 2025， </w:t>
      </w:r>
      <w:hyperlink r:id="rId17">
        <w:r w:rsidDel="00000000" w:rsidR="00000000" w:rsidRPr="00000000">
          <w:rPr>
            <w:rFonts w:ascii="Google Sans" w:cs="Google Sans" w:eastAsia="Google Sans" w:hAnsi="Google Sans"/>
            <w:color w:val="0000ee"/>
            <w:sz w:val="24"/>
            <w:szCs w:val="24"/>
            <w:u w:val="single"/>
            <w:rtl w:val="0"/>
          </w:rPr>
          <w:t xml:space="preserve">https://en.macromicro.me/series/758/10year-bond-yield-taiwan</w:t>
        </w:r>
      </w:hyperlink>
      <w:r w:rsidDel="00000000" w:rsidR="00000000" w:rsidRPr="00000000">
        <w:rPr>
          <w:rtl w:val="0"/>
        </w:rPr>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- 10-Year Government Bond Yield | MacroMicro, 檢索日期：5月 6, 2025， </w:t>
      </w:r>
      <w:hyperlink r:id="rId18">
        <w:r w:rsidDel="00000000" w:rsidR="00000000" w:rsidRPr="00000000">
          <w:rPr>
            <w:rFonts w:ascii="Google Sans" w:cs="Google Sans" w:eastAsia="Google Sans" w:hAnsi="Google Sans"/>
            <w:color w:val="0000ee"/>
            <w:sz w:val="24"/>
            <w:szCs w:val="24"/>
            <w:u w:val="single"/>
            <w:rtl w:val="0"/>
          </w:rPr>
          <w:t xml:space="preserve">https://en.macromicro.me/charts/174/tw-10years-bonds-rate</w:t>
        </w:r>
      </w:hyperlink>
      <w:r w:rsidDel="00000000" w:rsidR="00000000" w:rsidRPr="00000000">
        <w:rPr>
          <w:rtl w:val="0"/>
        </w:rPr>
      </w:r>
    </w:p>
    <w:p w:rsidR="00000000" w:rsidDel="00000000" w:rsidP="00000000" w:rsidRDefault="00000000" w:rsidRPr="00000000" w14:paraId="000001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美債殖利率與台股關係 - TEJ台灣經濟新報, 檢索日期：5月 6, 2025， </w:t>
      </w:r>
      <w:hyperlink r:id="rId19">
        <w:r w:rsidDel="00000000" w:rsidR="00000000" w:rsidRPr="00000000">
          <w:rPr>
            <w:rFonts w:ascii="Google Sans" w:cs="Google Sans" w:eastAsia="Google Sans" w:hAnsi="Google Sans"/>
            <w:color w:val="0000ee"/>
            <w:sz w:val="24"/>
            <w:szCs w:val="24"/>
            <w:u w:val="single"/>
            <w:rtl w:val="0"/>
          </w:rPr>
          <w:t xml:space="preserve">https://www.tejwin.com/insight/%E3%80%90%E5%AF%A6%E6%88%B0%E6%87%89%E7%94%A8%E3%80%91%E7%BE%8E%E5%82%B5%E6%AE%96%E5%88%A9%E7%8E%87%E8%88%87%E5%8F%B0%E8%82%A1%E9%97%9C%E4%BF%82/</w:t>
        </w:r>
      </w:hyperlink>
      <w:r w:rsidDel="00000000" w:rsidR="00000000" w:rsidRPr="00000000">
        <w:rPr>
          <w:rtl w:val="0"/>
        </w:rPr>
      </w:r>
    </w:p>
    <w:p w:rsidR="00000000" w:rsidDel="00000000" w:rsidP="00000000" w:rsidRDefault="00000000" w:rsidRPr="00000000" w14:paraId="000001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www.taiwanratings.com, 檢索日期：5月 6, 2025， </w:t>
      </w:r>
      <w:hyperlink r:id="rId20">
        <w:r w:rsidDel="00000000" w:rsidR="00000000" w:rsidRPr="00000000">
          <w:rPr>
            <w:rFonts w:ascii="Google Sans" w:cs="Google Sans" w:eastAsia="Google Sans" w:hAnsi="Google Sans"/>
            <w:color w:val="0000ee"/>
            <w:sz w:val="24"/>
            <w:szCs w:val="24"/>
            <w:u w:val="single"/>
            <w:rtl w:val="0"/>
          </w:rPr>
          <w:t xml:space="preserve">https://www.taiwanratings.com/portal/front/viewArticle/30703</w:t>
        </w:r>
      </w:hyperlink>
      <w:r w:rsidDel="00000000" w:rsidR="00000000" w:rsidRPr="00000000">
        <w:rPr>
          <w:rtl w:val="0"/>
        </w:rPr>
      </w:r>
    </w:p>
    <w:p w:rsidR="00000000" w:rsidDel="00000000" w:rsidP="00000000" w:rsidRDefault="00000000" w:rsidRPr="00000000" w14:paraId="000001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債券新手知識｜選「高收益債」歷史違約風險有多高? 全球3大信評介紹！, 檢索日期：5月 6, 2025， </w:t>
      </w:r>
      <w:hyperlink r:id="rId21">
        <w:r w:rsidDel="00000000" w:rsidR="00000000" w:rsidRPr="00000000">
          <w:rPr>
            <w:rFonts w:ascii="Google Sans" w:cs="Google Sans" w:eastAsia="Google Sans" w:hAnsi="Google Sans"/>
            <w:color w:val="0000ee"/>
            <w:sz w:val="24"/>
            <w:szCs w:val="24"/>
            <w:u w:val="single"/>
            <w:rtl w:val="0"/>
          </w:rPr>
          <w:t xml:space="preserve">https://www.sinotrade.com.tw/richclub/Financialfreedom/%E5%82%B5%E5%88%B8%E6%96%B0%E6%89%8B%E7%9F%A5%E8%AD%98-%E9%81%B8-%E9%AB%98%E6%94%B6%E7%9B%8A%E5%82%B5-%E6%AD%B7%E5%8F%B2%E9%81%95%E7%B4%84%E9%A2%A8%E9%9A%AA%E6%9C%89%E5%A4%9A%E9%AB%98--%E5%85%A8%E7%90%833%E5%A4%A7%E4%BF%A1%E8%A9%95%E4%BB%8B%E7%B4%B9--65963f7f741a40394cd7e57d</w:t>
        </w:r>
      </w:hyperlink>
      <w:r w:rsidDel="00000000" w:rsidR="00000000" w:rsidRPr="00000000">
        <w:rPr>
          <w:rtl w:val="0"/>
        </w:rPr>
      </w:r>
    </w:p>
    <w:p w:rsidR="00000000" w:rsidDel="00000000" w:rsidP="00000000" w:rsidRDefault="00000000" w:rsidRPr="00000000" w14:paraId="000001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非投資級債違約率下降，降息環境布局勝率高- 市場展望 - 保德信, 檢索日期：5月 6, 2025， </w:t>
      </w:r>
      <w:hyperlink r:id="rId22">
        <w:r w:rsidDel="00000000" w:rsidR="00000000" w:rsidRPr="00000000">
          <w:rPr>
            <w:rFonts w:ascii="Google Sans" w:cs="Google Sans" w:eastAsia="Google Sans" w:hAnsi="Google Sans"/>
            <w:color w:val="0000ee"/>
            <w:sz w:val="24"/>
            <w:szCs w:val="24"/>
            <w:u w:val="single"/>
            <w:rtl w:val="0"/>
          </w:rPr>
          <w:t xml:space="preserve">https://www.pgim.com.tw/Unit/Detail2?fID=7007&amp;cID=8203</w:t>
        </w:r>
      </w:hyperlink>
      <w:r w:rsidDel="00000000" w:rsidR="00000000" w:rsidRPr="00000000">
        <w:rPr>
          <w:rtl w:val="0"/>
        </w:rPr>
      </w:r>
    </w:p>
    <w:p w:rsidR="00000000" w:rsidDel="00000000" w:rsidP="00000000" w:rsidRDefault="00000000" w:rsidRPr="00000000" w14:paraId="000001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為何經濟走軟，非投資等級債券仍可期？ | 聯博投信AB, 檢索日期：5月 6, 2025， </w:t>
      </w:r>
      <w:hyperlink r:id="rId23">
        <w:r w:rsidDel="00000000" w:rsidR="00000000" w:rsidRPr="00000000">
          <w:rPr>
            <w:rFonts w:ascii="Google Sans" w:cs="Google Sans" w:eastAsia="Google Sans" w:hAnsi="Google Sans"/>
            <w:color w:val="0000ee"/>
            <w:sz w:val="24"/>
            <w:szCs w:val="24"/>
            <w:u w:val="single"/>
            <w:rtl w:val="0"/>
          </w:rPr>
          <w:t xml:space="preserve">https://www.abfunds.com.tw/zh-tw/insights/in-the-news/Why-is-the-economy-slowing-down-high-yield-bonds-are-still-promising.html</w:t>
        </w:r>
      </w:hyperlink>
      <w:r w:rsidDel="00000000" w:rsidR="00000000" w:rsidRPr="00000000">
        <w:rPr>
          <w:rtl w:val="0"/>
        </w:rPr>
      </w:r>
    </w:p>
    <w:p w:rsidR="00000000" w:rsidDel="00000000" w:rsidP="00000000" w:rsidRDefault="00000000" w:rsidRPr="00000000" w14:paraId="0000016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信用風險利差是什麼？經濟衰退的領先指標？投資人必看！ - StockFeel 股感, 檢索日期：5月 6, 2025， </w:t>
      </w:r>
      <w:hyperlink r:id="rId24">
        <w:r w:rsidDel="00000000" w:rsidR="00000000" w:rsidRPr="00000000">
          <w:rPr>
            <w:rFonts w:ascii="Google Sans" w:cs="Google Sans" w:eastAsia="Google Sans" w:hAnsi="Google Sans"/>
            <w:color w:val="0000ee"/>
            <w:sz w:val="24"/>
            <w:szCs w:val="24"/>
            <w:u w:val="single"/>
            <w:rtl w:val="0"/>
          </w:rPr>
          <w:t xml:space="preserve">https://www.stockfeel.com.tw/%E4%BF%A1%E7%94%A8%E9%A2%A8%E9%9A%AA%E5%88%A9%E5%B7%AE-%E9%A2%A8%E9%9A%AA-%E6%8C%87%E6%A8%99/</w:t>
        </w:r>
      </w:hyperlink>
      <w:r w:rsidDel="00000000" w:rsidR="00000000" w:rsidRPr="00000000">
        <w:rPr>
          <w:rtl w:val="0"/>
        </w:rPr>
      </w:r>
    </w:p>
    <w:p w:rsidR="00000000" w:rsidDel="00000000" w:rsidP="00000000" w:rsidRDefault="00000000" w:rsidRPr="00000000" w14:paraId="0000016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美國-信用風險利差vs.公司債總報酬指數 - MacroMicro, 檢索日期：5月 6, 2025， </w:t>
      </w:r>
      <w:hyperlink r:id="rId25">
        <w:r w:rsidDel="00000000" w:rsidR="00000000" w:rsidRPr="00000000">
          <w:rPr>
            <w:rFonts w:ascii="Google Sans" w:cs="Google Sans" w:eastAsia="Google Sans" w:hAnsi="Google Sans"/>
            <w:color w:val="0000ee"/>
            <w:sz w:val="24"/>
            <w:szCs w:val="24"/>
            <w:u w:val="single"/>
            <w:rtl w:val="0"/>
          </w:rPr>
          <w:t xml:space="preserve">https://www.macromicro.me/collections/4319/us-coporate-bond/35320/us-credit-spread</w:t>
        </w:r>
      </w:hyperlink>
      <w:r w:rsidDel="00000000" w:rsidR="00000000" w:rsidRPr="00000000">
        <w:rPr>
          <w:rtl w:val="0"/>
        </w:rPr>
      </w:r>
    </w:p>
    <w:p w:rsidR="00000000" w:rsidDel="00000000" w:rsidP="00000000" w:rsidRDefault="00000000" w:rsidRPr="00000000" w14:paraId="000001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債券市場總評：信用利差盪鞦韆 - 富邦金控, 檢索日期：5月 6, 2025， </w:t>
      </w:r>
      <w:hyperlink r:id="rId26">
        <w:r w:rsidDel="00000000" w:rsidR="00000000" w:rsidRPr="00000000">
          <w:rPr>
            <w:rFonts w:ascii="Google Sans" w:cs="Google Sans" w:eastAsia="Google Sans" w:hAnsi="Google Sans"/>
            <w:color w:val="0000ee"/>
            <w:sz w:val="24"/>
            <w:szCs w:val="24"/>
            <w:u w:val="single"/>
            <w:rtl w:val="0"/>
          </w:rPr>
          <w:t xml:space="preserve">https://www.fubon.com/banking/document/Corporate/Financial_Market/TW/Weekly%20Report_20210708.pdf</w:t>
        </w:r>
      </w:hyperlink>
      <w:r w:rsidDel="00000000" w:rsidR="00000000" w:rsidRPr="00000000">
        <w:rPr>
          <w:rtl w:val="0"/>
        </w:rPr>
      </w:r>
    </w:p>
    <w:p w:rsidR="00000000" w:rsidDel="00000000" w:rsidP="00000000" w:rsidRDefault="00000000" w:rsidRPr="00000000" w14:paraId="000001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債券市場總評：信用利差待收斂, 檢索日期：5月 6, 2025， </w:t>
      </w:r>
      <w:hyperlink r:id="rId27">
        <w:r w:rsidDel="00000000" w:rsidR="00000000" w:rsidRPr="00000000">
          <w:rPr>
            <w:rFonts w:ascii="Google Sans" w:cs="Google Sans" w:eastAsia="Google Sans" w:hAnsi="Google Sans"/>
            <w:color w:val="0000ee"/>
            <w:sz w:val="24"/>
            <w:szCs w:val="24"/>
            <w:u w:val="single"/>
            <w:rtl w:val="0"/>
          </w:rPr>
          <w:t xml:space="preserve">https://www.fubon.com/banking/document/Corporate/Financial_Market/TW/Weekly%20Report_20230512.pdf</w:t>
        </w:r>
      </w:hyperlink>
      <w:r w:rsidDel="00000000" w:rsidR="00000000" w:rsidRPr="00000000">
        <w:rPr>
          <w:rtl w:val="0"/>
        </w:rPr>
      </w:r>
    </w:p>
    <w:p w:rsidR="00000000" w:rsidDel="00000000" w:rsidP="00000000" w:rsidRDefault="00000000" w:rsidRPr="00000000" w14:paraId="000001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金融統計月報-目錄(114年4月版) - 中央銀行, 檢索日期：5月 6, 2025， </w:t>
      </w:r>
      <w:hyperlink r:id="rId28">
        <w:r w:rsidDel="00000000" w:rsidR="00000000" w:rsidRPr="00000000">
          <w:rPr>
            <w:rFonts w:ascii="Google Sans" w:cs="Google Sans" w:eastAsia="Google Sans" w:hAnsi="Google Sans"/>
            <w:color w:val="0000ee"/>
            <w:sz w:val="24"/>
            <w:szCs w:val="24"/>
            <w:u w:val="single"/>
            <w:rtl w:val="0"/>
          </w:rPr>
          <w:t xml:space="preserve">https://www.cbc.gov.tw/tw/np-532-1.html</w:t>
        </w:r>
      </w:hyperlink>
      <w:r w:rsidDel="00000000" w:rsidR="00000000" w:rsidRPr="00000000">
        <w:rPr>
          <w:rtl w:val="0"/>
        </w:rPr>
      </w:r>
    </w:p>
    <w:p w:rsidR="00000000" w:rsidDel="00000000" w:rsidP="00000000" w:rsidRDefault="00000000" w:rsidRPr="00000000" w14:paraId="0000016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114年3月金融業拆款市場及商業本票市場統計 - 中央銀行, 檢索日期：5月 6, 2025， </w:t>
      </w:r>
      <w:hyperlink r:id="rId29">
        <w:r w:rsidDel="00000000" w:rsidR="00000000" w:rsidRPr="00000000">
          <w:rPr>
            <w:rFonts w:ascii="Google Sans" w:cs="Google Sans" w:eastAsia="Google Sans" w:hAnsi="Google Sans"/>
            <w:color w:val="0000ee"/>
            <w:sz w:val="24"/>
            <w:szCs w:val="24"/>
            <w:u w:val="single"/>
            <w:rtl w:val="0"/>
          </w:rPr>
          <w:t xml:space="preserve">https://www.cbc.gov.tw/tw/cp-432-181297-93658-1.html</w:t>
        </w:r>
      </w:hyperlink>
      <w:r w:rsidDel="00000000" w:rsidR="00000000" w:rsidRPr="00000000">
        <w:rPr>
          <w:rtl w:val="0"/>
        </w:rPr>
      </w:r>
    </w:p>
    <w:p w:rsidR="00000000" w:rsidDel="00000000" w:rsidP="00000000" w:rsidRDefault="00000000" w:rsidRPr="00000000" w14:paraId="000001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113年12月金融業拆款市場及商業本票市場統計 - 我的E政府, 檢索日期：5月 6, 2025， </w:t>
      </w:r>
      <w:hyperlink r:id="rId30">
        <w:r w:rsidDel="00000000" w:rsidR="00000000" w:rsidRPr="00000000">
          <w:rPr>
            <w:rFonts w:ascii="Google Sans" w:cs="Google Sans" w:eastAsia="Google Sans" w:hAnsi="Google Sans"/>
            <w:color w:val="0000ee"/>
            <w:sz w:val="24"/>
            <w:szCs w:val="24"/>
            <w:u w:val="single"/>
            <w:rtl w:val="0"/>
          </w:rPr>
          <w:t xml:space="preserve">https://www.gov.tw/News_Content_11_796270</w:t>
        </w:r>
      </w:hyperlink>
      <w:r w:rsidDel="00000000" w:rsidR="00000000" w:rsidRPr="00000000">
        <w:rPr>
          <w:rtl w:val="0"/>
        </w:rPr>
      </w:r>
    </w:p>
    <w:p w:rsidR="00000000" w:rsidDel="00000000" w:rsidP="00000000" w:rsidRDefault="00000000" w:rsidRPr="00000000" w14:paraId="000001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重要指標-金融業隔夜拆款利率 - 中央銀行, 檢索日期：5月 6, 2025， </w:t>
      </w:r>
      <w:hyperlink r:id="rId31">
        <w:r w:rsidDel="00000000" w:rsidR="00000000" w:rsidRPr="00000000">
          <w:rPr>
            <w:rFonts w:ascii="Google Sans" w:cs="Google Sans" w:eastAsia="Google Sans" w:hAnsi="Google Sans"/>
            <w:color w:val="0000ee"/>
            <w:sz w:val="24"/>
            <w:szCs w:val="24"/>
            <w:u w:val="single"/>
            <w:rtl w:val="0"/>
          </w:rPr>
          <w:t xml:space="preserve">https://www.cbc.gov.tw/tw/lp-641-1.html</w:t>
        </w:r>
      </w:hyperlink>
      <w:r w:rsidDel="00000000" w:rsidR="00000000" w:rsidRPr="00000000">
        <w:rPr>
          <w:rtl w:val="0"/>
        </w:rPr>
      </w:r>
    </w:p>
    <w:p w:rsidR="00000000" w:rsidDel="00000000" w:rsidP="00000000" w:rsidRDefault="00000000" w:rsidRPr="00000000" w14:paraId="000001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中華民國銀行公會, 檢索日期：5月 6, 2025， </w:t>
      </w:r>
      <w:hyperlink r:id="rId32">
        <w:r w:rsidDel="00000000" w:rsidR="00000000" w:rsidRPr="00000000">
          <w:rPr>
            <w:rFonts w:ascii="Google Sans" w:cs="Google Sans" w:eastAsia="Google Sans" w:hAnsi="Google Sans"/>
            <w:color w:val="0000ee"/>
            <w:sz w:val="24"/>
            <w:szCs w:val="24"/>
            <w:u w:val="single"/>
            <w:rtl w:val="0"/>
          </w:rPr>
          <w:t xml:space="preserve">https://www.ba.org.tw/pdf/%E5%B9%B4%E5%A0%B1%E4%B8%AD%E6%96%87%E7%89%8889.pdf</w:t>
        </w:r>
      </w:hyperlink>
      <w:r w:rsidDel="00000000" w:rsidR="00000000" w:rsidRPr="00000000">
        <w:rPr>
          <w:rtl w:val="0"/>
        </w:rPr>
      </w:r>
    </w:p>
    <w:p w:rsidR="00000000" w:rsidDel="00000000" w:rsidP="00000000" w:rsidRDefault="00000000" w:rsidRPr="00000000" w14:paraId="000001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Yield on U.S. Treasury Securities at 10-Year Constant ..., 檢索日期：5月 6, 2025， </w:t>
      </w:r>
      <w:hyperlink r:id="rId33">
        <w:r w:rsidDel="00000000" w:rsidR="00000000" w:rsidRPr="00000000">
          <w:rPr>
            <w:rFonts w:ascii="Google Sans" w:cs="Google Sans" w:eastAsia="Google Sans" w:hAnsi="Google Sans"/>
            <w:color w:val="0000ee"/>
            <w:sz w:val="24"/>
            <w:szCs w:val="24"/>
            <w:u w:val="single"/>
            <w:rtl w:val="0"/>
          </w:rPr>
          <w:t xml:space="preserve">https://fred.stlouisfed.org/series/DGS10</w:t>
        </w:r>
      </w:hyperlink>
      <w:r w:rsidDel="00000000" w:rsidR="00000000" w:rsidRPr="00000000">
        <w:rPr>
          <w:rtl w:val="0"/>
        </w:rPr>
      </w:r>
    </w:p>
    <w:p w:rsidR="00000000" w:rsidDel="00000000" w:rsidP="00000000" w:rsidRDefault="00000000" w:rsidRPr="00000000" w14:paraId="000001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Yield on U.S. Treasury Securities at 10-Year Constant ..., 檢索日期：5月 6, 2025， </w:t>
      </w:r>
      <w:hyperlink r:id="rId34">
        <w:r w:rsidDel="00000000" w:rsidR="00000000" w:rsidRPr="00000000">
          <w:rPr>
            <w:rFonts w:ascii="Google Sans" w:cs="Google Sans" w:eastAsia="Google Sans" w:hAnsi="Google Sans"/>
            <w:color w:val="0000ee"/>
            <w:sz w:val="24"/>
            <w:szCs w:val="24"/>
            <w:u w:val="single"/>
            <w:rtl w:val="0"/>
          </w:rPr>
          <w:t xml:space="preserve">https://fred.stlouisfed.org/series/GS10</w:t>
        </w:r>
      </w:hyperlink>
      <w:r w:rsidDel="00000000" w:rsidR="00000000" w:rsidRPr="00000000">
        <w:rPr>
          <w:rtl w:val="0"/>
        </w:rPr>
      </w:r>
    </w:p>
    <w:p w:rsidR="00000000" w:rsidDel="00000000" w:rsidP="00000000" w:rsidRDefault="00000000" w:rsidRPr="00000000" w14:paraId="000001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美國-10年期美債殖利率組成| MacroMicro 財經M平方, 檢索日期：5月 6, 2025， </w:t>
      </w:r>
      <w:hyperlink r:id="rId35">
        <w:r w:rsidDel="00000000" w:rsidR="00000000" w:rsidRPr="00000000">
          <w:rPr>
            <w:rFonts w:ascii="Google Sans" w:cs="Google Sans" w:eastAsia="Google Sans" w:hAnsi="Google Sans"/>
            <w:color w:val="0000ee"/>
            <w:sz w:val="24"/>
            <w:szCs w:val="24"/>
            <w:u w:val="single"/>
            <w:rtl w:val="0"/>
          </w:rPr>
          <w:t xml:space="preserve">https://www.macromicro.me/charts/86836/us-10y-treasury-yield-composition</w:t>
        </w:r>
      </w:hyperlink>
      <w:r w:rsidDel="00000000" w:rsidR="00000000" w:rsidRPr="00000000">
        <w:rPr>
          <w:rtl w:val="0"/>
        </w:rPr>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中央銀行-中文版-外匯資訊-新臺幣對美元銀行間成交之收盤匯率-月 ..., 檢索日期：5月 6, 2025， </w:t>
      </w:r>
      <w:hyperlink r:id="rId36">
        <w:r w:rsidDel="00000000" w:rsidR="00000000" w:rsidRPr="00000000">
          <w:rPr>
            <w:rFonts w:ascii="Google Sans" w:cs="Google Sans" w:eastAsia="Google Sans" w:hAnsi="Google Sans"/>
            <w:color w:val="0000ee"/>
            <w:sz w:val="24"/>
            <w:szCs w:val="24"/>
            <w:u w:val="single"/>
            <w:rtl w:val="0"/>
          </w:rPr>
          <w:t xml:space="preserve">https://www.cbc.gov.tw/tw/cp-863-166226-a0dfb-1.html</w:t>
        </w:r>
      </w:hyperlink>
      <w:r w:rsidDel="00000000" w:rsidR="00000000" w:rsidRPr="00000000">
        <w:rPr>
          <w:rtl w:val="0"/>
        </w:rPr>
      </w:r>
    </w:p>
    <w:p w:rsidR="00000000" w:rsidDel="00000000" w:rsidP="00000000" w:rsidRDefault="00000000" w:rsidRPr="00000000" w14:paraId="000001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中央銀行-中文版-外匯資訊-新臺幣對美元銀行間成交之收盤匯率, 檢索日期：5月 6, 2025， </w:t>
      </w:r>
      <w:hyperlink r:id="rId37">
        <w:r w:rsidDel="00000000" w:rsidR="00000000" w:rsidRPr="00000000">
          <w:rPr>
            <w:rFonts w:ascii="Google Sans" w:cs="Google Sans" w:eastAsia="Google Sans" w:hAnsi="Google Sans"/>
            <w:color w:val="0000ee"/>
            <w:sz w:val="24"/>
            <w:szCs w:val="24"/>
            <w:u w:val="single"/>
            <w:rtl w:val="0"/>
          </w:rPr>
          <w:t xml:space="preserve">https://www.cbc.gov.tw/tw/np-862-1.html</w:t>
        </w:r>
      </w:hyperlink>
      <w:r w:rsidDel="00000000" w:rsidR="00000000" w:rsidRPr="00000000">
        <w:rPr>
          <w:rtl w:val="0"/>
        </w:rPr>
      </w:r>
    </w:p>
    <w:p w:rsidR="00000000" w:rsidDel="00000000" w:rsidP="00000000" w:rsidRDefault="00000000" w:rsidRPr="00000000" w14:paraId="000001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USDTWD圖表、比率和分析 - TradingView, 檢索日期：5月 6, 2025， </w:t>
      </w:r>
      <w:hyperlink r:id="rId38">
        <w:r w:rsidDel="00000000" w:rsidR="00000000" w:rsidRPr="00000000">
          <w:rPr>
            <w:rFonts w:ascii="Google Sans" w:cs="Google Sans" w:eastAsia="Google Sans" w:hAnsi="Google Sans"/>
            <w:color w:val="0000ee"/>
            <w:sz w:val="24"/>
            <w:szCs w:val="24"/>
            <w:u w:val="single"/>
            <w:rtl w:val="0"/>
          </w:rPr>
          <w:t xml:space="preserve">https://tw.tradingview.com/symbols/USDTWD/</w:t>
        </w:r>
      </w:hyperlink>
      <w:r w:rsidDel="00000000" w:rsidR="00000000" w:rsidRPr="00000000">
        <w:rPr>
          <w:rtl w:val="0"/>
        </w:rPr>
      </w:r>
    </w:p>
    <w:p w:rsidR="00000000" w:rsidDel="00000000" w:rsidP="00000000" w:rsidRDefault="00000000" w:rsidRPr="00000000" w14:paraId="000001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 TWD Historical Data - Investing.com, 檢索日期：5月 6, 2025， </w:t>
      </w:r>
      <w:hyperlink r:id="rId39">
        <w:r w:rsidDel="00000000" w:rsidR="00000000" w:rsidRPr="00000000">
          <w:rPr>
            <w:rFonts w:ascii="Google Sans" w:cs="Google Sans" w:eastAsia="Google Sans" w:hAnsi="Google Sans"/>
            <w:color w:val="0000ee"/>
            <w:sz w:val="24"/>
            <w:szCs w:val="24"/>
            <w:u w:val="single"/>
            <w:rtl w:val="0"/>
          </w:rPr>
          <w:t xml:space="preserve">https://www.investing.com/currencies/usd-twd-historical-data</w:t>
        </w:r>
      </w:hyperlink>
      <w:r w:rsidDel="00000000" w:rsidR="00000000" w:rsidRPr="00000000">
        <w:rPr>
          <w:rtl w:val="0"/>
        </w:rPr>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新台币对美元(TWD/USD)历史数据:历史汇率查询,历史行情走势图 - 英为财情, 檢索日期：5月 6, 2025， </w:t>
      </w:r>
      <w:hyperlink r:id="rId40">
        <w:r w:rsidDel="00000000" w:rsidR="00000000" w:rsidRPr="00000000">
          <w:rPr>
            <w:rFonts w:ascii="Google Sans" w:cs="Google Sans" w:eastAsia="Google Sans" w:hAnsi="Google Sans"/>
            <w:color w:val="0000ee"/>
            <w:sz w:val="24"/>
            <w:szCs w:val="24"/>
            <w:u w:val="single"/>
            <w:rtl w:val="0"/>
          </w:rPr>
          <w:t xml:space="preserve">https://cn.investing.com/currencies/twd-usd-historical-data</w:t>
        </w:r>
      </w:hyperlink>
      <w:r w:rsidDel="00000000" w:rsidR="00000000" w:rsidRPr="00000000">
        <w:rPr>
          <w:rtl w:val="0"/>
        </w:rPr>
      </w:r>
    </w:p>
    <w:p w:rsidR="00000000" w:rsidDel="00000000" w:rsidP="00000000" w:rsidRDefault="00000000" w:rsidRPr="00000000" w14:paraId="000001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Historical Volatility To Gauge Future Risk - Investopedia, 檢索日期：5月 6, 2025， </w:t>
      </w:r>
      <w:hyperlink r:id="rId41">
        <w:r w:rsidDel="00000000" w:rsidR="00000000" w:rsidRPr="00000000">
          <w:rPr>
            <w:rFonts w:ascii="Google Sans" w:cs="Google Sans" w:eastAsia="Google Sans" w:hAnsi="Google Sans"/>
            <w:color w:val="0000ee"/>
            <w:sz w:val="24"/>
            <w:szCs w:val="24"/>
            <w:u w:val="single"/>
            <w:rtl w:val="0"/>
          </w:rPr>
          <w:t xml:space="preserve">https://www.investopedia.com/articles/06/historicalvolatility.asp</w:t>
        </w:r>
      </w:hyperlink>
      <w:r w:rsidDel="00000000" w:rsidR="00000000" w:rsidRPr="00000000">
        <w:rPr>
          <w:rtl w:val="0"/>
        </w:rPr>
      </w:r>
    </w:p>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FACTSHEET - Solactive GBS Global Markets ex United States Investable Universe USD Index PR AS OF 02-May-2025, 檢索日期：5月 6, 2025， </w:t>
      </w:r>
      <w:hyperlink r:id="rId42">
        <w:r w:rsidDel="00000000" w:rsidR="00000000" w:rsidRPr="00000000">
          <w:rPr>
            <w:rFonts w:ascii="Google Sans" w:cs="Google Sans" w:eastAsia="Google Sans" w:hAnsi="Google Sans"/>
            <w:color w:val="0000ee"/>
            <w:sz w:val="24"/>
            <w:szCs w:val="24"/>
            <w:u w:val="single"/>
            <w:rtl w:val="0"/>
          </w:rPr>
          <w:t xml:space="preserve">https://www.solactive.com/wp-content/uploads/solactiveip/en/Factsheet_DE000SL0J3P6.pdf</w:t>
        </w:r>
      </w:hyperlink>
      <w:r w:rsidDel="00000000" w:rsidR="00000000" w:rsidRPr="00000000">
        <w:rPr>
          <w:rtl w:val="0"/>
        </w:rPr>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FACTSHEET - Solactive GBS Taiwan Large &amp; Mid Cap USD Index TR AS OF 02-May-2025, 檢索日期：5月 6, 2025， </w:t>
      </w:r>
      <w:hyperlink r:id="rId43">
        <w:r w:rsidDel="00000000" w:rsidR="00000000" w:rsidRPr="00000000">
          <w:rPr>
            <w:rFonts w:ascii="Google Sans" w:cs="Google Sans" w:eastAsia="Google Sans" w:hAnsi="Google Sans"/>
            <w:color w:val="0000ee"/>
            <w:sz w:val="24"/>
            <w:szCs w:val="24"/>
            <w:u w:val="single"/>
            <w:rtl w:val="0"/>
          </w:rPr>
          <w:t xml:space="preserve">https://www.solactive.com/wp-content/uploads/solactiveip/en/Factsheet_DE000SLA80H1.pdf</w:t>
        </w:r>
      </w:hyperlink>
      <w:r w:rsidDel="00000000" w:rsidR="00000000" w:rsidRPr="00000000">
        <w:rPr>
          <w:rtl w:val="0"/>
        </w:rPr>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台幣破30大關：匯率風暴重塑市場格局與資產配置策略_20250506_ ..., 檢索日期：5月 6, 2025， </w:t>
      </w:r>
      <w:hyperlink r:id="rId44">
        <w:r w:rsidDel="00000000" w:rsidR="00000000" w:rsidRPr="00000000">
          <w:rPr>
            <w:rFonts w:ascii="Google Sans" w:cs="Google Sans" w:eastAsia="Google Sans" w:hAnsi="Google Sans"/>
            <w:color w:val="0000ee"/>
            <w:sz w:val="24"/>
            <w:szCs w:val="24"/>
            <w:u w:val="single"/>
            <w:rtl w:val="0"/>
          </w:rPr>
          <w:t xml:space="preserve">https://vocus.cc/article/68194dbcfd8978000106ff4b</w:t>
        </w:r>
      </w:hyperlink>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5月台幣強升，觀看重大匯率變動與背景事件（1987–2025）, 檢索日期：5月 6, 2025， </w:t>
      </w:r>
      <w:hyperlink r:id="rId45">
        <w:r w:rsidDel="00000000" w:rsidR="00000000" w:rsidRPr="00000000">
          <w:rPr>
            <w:rFonts w:ascii="Google Sans" w:cs="Google Sans" w:eastAsia="Google Sans" w:hAnsi="Google Sans"/>
            <w:color w:val="0000ee"/>
            <w:sz w:val="24"/>
            <w:szCs w:val="24"/>
            <w:u w:val="single"/>
            <w:rtl w:val="0"/>
          </w:rPr>
          <w:t xml:space="preserve">https://vocus.cc/article/68185fb6fd89780001c7ef6c</w:t>
        </w:r>
      </w:hyperlink>
      <w:r w:rsidDel="00000000" w:rsidR="00000000" w:rsidRPr="00000000">
        <w:rPr>
          <w:rtl w:val="0"/>
        </w:rPr>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新台幣漲幅創37 年新高驚動央行！楊金龍喊話：美國沒有要求升值| 科技新報 - LINE TODAY, 檢索日期：5月 6, 2025， </w:t>
      </w:r>
      <w:hyperlink r:id="rId46">
        <w:r w:rsidDel="00000000" w:rsidR="00000000" w:rsidRPr="00000000">
          <w:rPr>
            <w:rFonts w:ascii="Google Sans" w:cs="Google Sans" w:eastAsia="Google Sans" w:hAnsi="Google Sans"/>
            <w:color w:val="0000ee"/>
            <w:sz w:val="24"/>
            <w:szCs w:val="24"/>
            <w:u w:val="single"/>
            <w:rtl w:val="0"/>
          </w:rPr>
          <w:t xml:space="preserve">https://today.line.me/tw/v2/article/2D5oG1N</w:t>
        </w:r>
      </w:hyperlink>
      <w:r w:rsidDel="00000000" w:rsidR="00000000" w:rsidRPr="00000000">
        <w:rPr>
          <w:rtl w:val="0"/>
        </w:rPr>
      </w:r>
    </w:p>
    <w:p w:rsidR="00000000" w:rsidDel="00000000" w:rsidP="00000000" w:rsidRDefault="00000000" w:rsidRPr="00000000" w14:paraId="000001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台幣兌美元盤中天天暴升逾1元，楊金龍喊話匯市圈：聽臆測非理性拋匯恐傷己！為何波動大關鍵是它 - Yahoo奇摩新聞, 檢索日期：5月 6, 2025， </w:t>
      </w:r>
      <w:hyperlink r:id="rId47">
        <w:r w:rsidDel="00000000" w:rsidR="00000000" w:rsidRPr="00000000">
          <w:rPr>
            <w:rFonts w:ascii="Google Sans" w:cs="Google Sans" w:eastAsia="Google Sans" w:hAnsi="Google Sans"/>
            <w:color w:val="0000ee"/>
            <w:sz w:val="24"/>
            <w:szCs w:val="24"/>
            <w:u w:val="single"/>
            <w:rtl w:val="0"/>
          </w:rPr>
          <w:t xml:space="preserve">https://tw.news.yahoo.com/%E5%8F%B0%E5%B9%A3%E5%85%8C%E7%BE%8E%E5%85%83%E7%9B%A4%E4%B8%AD%E5%A4%A9%E5%A4%A9%E6%9A%B4%E5%8D%87%E9%80%BE1%E5%85%83-%E6%A5%8A%E9%87%91%E9%BE%8D%E5%96%8A%E8%A9%B1%E5%8C%AF%E5%B8%82%E5%9C%88-%E8%81%BD%E8%87%86%E6%B8%AC%E9%9D%9E%E7%90%86%E6%80%A7%E6%8B%8B%E5%8C%AF%E6%81%90%E5%82%B7%E5%B7%B1-%E7%82%BA%E4%BD%95%E6%B3%A2%E5%8B%95%E5%A4%A7%E9%97%9C%E9%8D%B5%E6%98%AF%E5%AE%83-060002136.html</w:t>
        </w:r>
      </w:hyperlink>
      <w:r w:rsidDel="00000000" w:rsidR="00000000" w:rsidRPr="00000000">
        <w:rPr>
          <w:rtl w:val="0"/>
        </w:rPr>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Ratings 中華信用評等, 檢索日期：5月 6, 2025， </w:t>
      </w:r>
      <w:hyperlink r:id="rId48">
        <w:r w:rsidDel="00000000" w:rsidR="00000000" w:rsidRPr="00000000">
          <w:rPr>
            <w:rFonts w:ascii="Google Sans" w:cs="Google Sans" w:eastAsia="Google Sans" w:hAnsi="Google Sans"/>
            <w:color w:val="0000ee"/>
            <w:sz w:val="24"/>
            <w:szCs w:val="24"/>
            <w:u w:val="single"/>
            <w:rtl w:val="0"/>
          </w:rPr>
          <w:t xml:space="preserve">https://www.taiwanratings.com/portal/member/listArticle/D?lang=zh_TW</w:t>
        </w:r>
      </w:hyperlink>
      <w:r w:rsidDel="00000000" w:rsidR="00000000" w:rsidRPr="00000000">
        <w:rPr>
          <w:rtl w:val="0"/>
        </w:rPr>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中文版-最新消息-新聞稿-新台幣匯率維持動態穩定 - 中央銀行, 檢索日期：5月 6, 2025， </w:t>
      </w:r>
      <w:hyperlink r:id="rId49">
        <w:r w:rsidDel="00000000" w:rsidR="00000000" w:rsidRPr="00000000">
          <w:rPr>
            <w:rFonts w:ascii="Google Sans" w:cs="Google Sans" w:eastAsia="Google Sans" w:hAnsi="Google Sans"/>
            <w:color w:val="0000ee"/>
            <w:sz w:val="24"/>
            <w:szCs w:val="24"/>
            <w:u w:val="single"/>
            <w:rtl w:val="0"/>
          </w:rPr>
          <w:t xml:space="preserve">https://www.cbc.gov.tw/tw/cp-302-181285-2250c-1.html</w:t>
        </w:r>
      </w:hyperlink>
      <w:r w:rsidDel="00000000" w:rsidR="00000000" w:rsidRPr="00000000">
        <w:rPr>
          <w:rtl w:val="0"/>
        </w:rPr>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第一章、緒論 - 財團法人金融聯合徵信中心, 檢索日期：5月 6, 2025， </w:t>
      </w:r>
      <w:hyperlink r:id="rId50">
        <w:r w:rsidDel="00000000" w:rsidR="00000000" w:rsidRPr="00000000">
          <w:rPr>
            <w:rFonts w:ascii="Google Sans" w:cs="Google Sans" w:eastAsia="Google Sans" w:hAnsi="Google Sans"/>
            <w:color w:val="0000ee"/>
            <w:sz w:val="24"/>
            <w:szCs w:val="24"/>
            <w:u w:val="single"/>
            <w:rtl w:val="0"/>
          </w:rPr>
          <w:t xml:space="preserve">https://www.jcic.org.tw/main_ch/fileRename/fileRename.aspx?fid=227&amp;kid=1</w:t>
        </w:r>
      </w:hyperlink>
      <w:r w:rsidDel="00000000" w:rsidR="00000000" w:rsidRPr="00000000">
        <w:rPr>
          <w:rtl w:val="0"/>
        </w:rPr>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我國銀行業備抵呆帳費用認列比率之探討, 檢索日期：5月 6, 2025， </w:t>
      </w:r>
      <w:hyperlink r:id="rId51">
        <w:r w:rsidDel="00000000" w:rsidR="00000000" w:rsidRPr="00000000">
          <w:rPr>
            <w:rFonts w:ascii="Google Sans" w:cs="Google Sans" w:eastAsia="Google Sans" w:hAnsi="Google Sans"/>
            <w:color w:val="0000ee"/>
            <w:sz w:val="24"/>
            <w:szCs w:val="24"/>
            <w:u w:val="single"/>
            <w:rtl w:val="0"/>
          </w:rPr>
          <w:t xml:space="preserve">https://lawdata.com.tw/File/DC/Journal/J1526/A00064404_133.pdf</w:t>
        </w:r>
      </w:hyperlink>
      <w:r w:rsidDel="00000000" w:rsidR="00000000" w:rsidRPr="00000000">
        <w:rPr>
          <w:rtl w:val="0"/>
        </w:rPr>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新聞稿-114年2月底本國銀行逾期放款情形 - 金管會, 檢索日期：5月 6, 2025， </w:t>
      </w:r>
      <w:hyperlink r:id="rId52">
        <w:r w:rsidDel="00000000" w:rsidR="00000000" w:rsidRPr="00000000">
          <w:rPr>
            <w:rFonts w:ascii="Google Sans" w:cs="Google Sans" w:eastAsia="Google Sans" w:hAnsi="Google Sans"/>
            <w:color w:val="0000ee"/>
            <w:sz w:val="24"/>
            <w:szCs w:val="24"/>
            <w:u w:val="single"/>
            <w:rtl w:val="0"/>
          </w:rPr>
          <w:t xml:space="preserve">https://www.fsc.gov.tw/ch/home.jsp?id=96&amp;parentpath=0,2&amp;mcustomize=news_view.jsp&amp;dataserno=202504080001&amp;toolsflag=Y&amp;dtable=News</w:t>
        </w:r>
      </w:hyperlink>
      <w:r w:rsidDel="00000000" w:rsidR="00000000" w:rsidRPr="00000000">
        <w:rPr>
          <w:rtl w:val="0"/>
        </w:rPr>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新聞稿-114年1月底本國銀行逾期放款情形 - 金管會, 檢索日期：5月 6, 2025， </w:t>
      </w:r>
      <w:hyperlink r:id="rId53">
        <w:r w:rsidDel="00000000" w:rsidR="00000000" w:rsidRPr="00000000">
          <w:rPr>
            <w:rFonts w:ascii="Google Sans" w:cs="Google Sans" w:eastAsia="Google Sans" w:hAnsi="Google Sans"/>
            <w:color w:val="0000ee"/>
            <w:sz w:val="24"/>
            <w:szCs w:val="24"/>
            <w:u w:val="single"/>
            <w:rtl w:val="0"/>
          </w:rPr>
          <w:t xml:space="preserve">https://www.fsc.gov.tw/ch/home.jsp?id=96&amp;parentpath=0,2&amp;mcustomize=news_view.jsp&amp;dataserno=202503040001&amp;toolsflag=Y&amp;dtable=News</w:t>
        </w:r>
      </w:hyperlink>
      <w:r w:rsidDel="00000000" w:rsidR="00000000" w:rsidRPr="00000000">
        <w:rPr>
          <w:rtl w:val="0"/>
        </w:rPr>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金融統計- 銀行局全球資訊網, 檢索日期：5月 6, 2025， </w:t>
      </w:r>
      <w:hyperlink r:id="rId54">
        <w:r w:rsidDel="00000000" w:rsidR="00000000" w:rsidRPr="00000000">
          <w:rPr>
            <w:rFonts w:ascii="Google Sans" w:cs="Google Sans" w:eastAsia="Google Sans" w:hAnsi="Google Sans"/>
            <w:color w:val="0000ee"/>
            <w:sz w:val="24"/>
            <w:szCs w:val="24"/>
            <w:u w:val="single"/>
            <w:rtl w:val="0"/>
          </w:rPr>
          <w:t xml:space="preserve">https://www.banking.gov.tw/ch/home.jsp?id=595&amp;parentpath=0,590</w:t>
        </w:r>
      </w:hyperlink>
      <w:r w:rsidDel="00000000" w:rsidR="00000000" w:rsidRPr="00000000">
        <w:rPr>
          <w:rtl w:val="0"/>
        </w:rPr>
      </w:r>
    </w:p>
    <w:p w:rsidR="00000000" w:rsidDel="00000000" w:rsidP="00000000" w:rsidRDefault="00000000" w:rsidRPr="00000000" w14:paraId="000001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本國銀行逾期放款及應予觀察放款 - 銀行局, 檢索日期：5月 6, 2025， </w:t>
      </w:r>
      <w:hyperlink r:id="rId55">
        <w:r w:rsidDel="00000000" w:rsidR="00000000" w:rsidRPr="00000000">
          <w:rPr>
            <w:rFonts w:ascii="Google Sans" w:cs="Google Sans" w:eastAsia="Google Sans" w:hAnsi="Google Sans"/>
            <w:color w:val="0000ee"/>
            <w:sz w:val="24"/>
            <w:szCs w:val="24"/>
            <w:u w:val="single"/>
            <w:rtl w:val="0"/>
          </w:rPr>
          <w:t xml:space="preserve">https://www.banking.gov.tw/ch/home.jsp?id=595&amp;parentpath=0,590&amp;mcustomize=bstatistics_view.jsp&amp;serno=201105120010</w:t>
        </w:r>
      </w:hyperlink>
      <w:r w:rsidDel="00000000" w:rsidR="00000000" w:rsidRPr="00000000">
        <w:rPr>
          <w:rtl w:val="0"/>
        </w:rPr>
      </w:r>
    </w:p>
    <w:p w:rsidR="00000000" w:rsidDel="00000000" w:rsidP="00000000" w:rsidRDefault="00000000" w:rsidRPr="00000000" w14:paraId="000001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Ratings 中華信用評等, 檢索日期：5月 6, 2025， </w:t>
      </w:r>
      <w:hyperlink r:id="rId56">
        <w:r w:rsidDel="00000000" w:rsidR="00000000" w:rsidRPr="00000000">
          <w:rPr>
            <w:rFonts w:ascii="Google Sans" w:cs="Google Sans" w:eastAsia="Google Sans" w:hAnsi="Google Sans"/>
            <w:color w:val="0000ee"/>
            <w:sz w:val="24"/>
            <w:szCs w:val="24"/>
            <w:u w:val="single"/>
            <w:rtl w:val="0"/>
          </w:rPr>
          <w:t xml:space="preserve">https://www.taiwanratings.com/portal/front/index?lang=zh_TW</w:t>
        </w:r>
      </w:hyperlink>
      <w:r w:rsidDel="00000000" w:rsidR="00000000" w:rsidRPr="00000000">
        <w:rPr>
          <w:rtl w:val="0"/>
        </w:rPr>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對發展信用評等應有的態度與做法, 檢索日期：5月 6, 2025， </w:t>
      </w:r>
      <w:hyperlink r:id="rId57">
        <w:r w:rsidDel="00000000" w:rsidR="00000000" w:rsidRPr="00000000">
          <w:rPr>
            <w:rFonts w:ascii="Google Sans" w:cs="Google Sans" w:eastAsia="Google Sans" w:hAnsi="Google Sans"/>
            <w:color w:val="0000ee"/>
            <w:sz w:val="24"/>
            <w:szCs w:val="24"/>
            <w:u w:val="single"/>
            <w:rtl w:val="0"/>
          </w:rPr>
          <w:t xml:space="preserve">http://mx.nthu.edu.tw/~chclin/Class/%B9%EF%B5o%AEi%ABH%A5%CE%B5%FB%B5%A5%C0%B3%A6%B3%AA%BA%BAA%AB%D7%BBP%B0%B5%AAk.htm</w:t>
        </w:r>
      </w:hyperlink>
      <w:r w:rsidDel="00000000" w:rsidR="00000000" w:rsidRPr="00000000">
        <w:rPr>
          <w:rtl w:val="0"/>
        </w:rPr>
      </w:r>
    </w:p>
    <w:p w:rsidR="00000000" w:rsidDel="00000000" w:rsidP="00000000" w:rsidRDefault="00000000" w:rsidRPr="00000000" w14:paraId="000001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財務資訊-信用評等 - 台灣電力公司, 檢索日期：5月 6, 2025， </w:t>
      </w:r>
      <w:hyperlink r:id="rId58">
        <w:r w:rsidDel="00000000" w:rsidR="00000000" w:rsidRPr="00000000">
          <w:rPr>
            <w:rFonts w:ascii="Google Sans" w:cs="Google Sans" w:eastAsia="Google Sans" w:hAnsi="Google Sans"/>
            <w:color w:val="0000ee"/>
            <w:sz w:val="24"/>
            <w:szCs w:val="24"/>
            <w:u w:val="single"/>
            <w:rtl w:val="0"/>
          </w:rPr>
          <w:t xml:space="preserve">https://www.taipower.com.tw/2289/2363/2373/2374/10356/normalPost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n.investing.com/currencies/twd-usd-historical-data" TargetMode="External"/><Relationship Id="rId42" Type="http://schemas.openxmlformats.org/officeDocument/2006/relationships/hyperlink" Target="https://www.solactive.com/wp-content/uploads/solactiveip/en/Factsheet_DE000SL0J3P6.pdf" TargetMode="External"/><Relationship Id="rId41" Type="http://schemas.openxmlformats.org/officeDocument/2006/relationships/hyperlink" Target="https://www.investopedia.com/articles/06/historicalvolatility.asp" TargetMode="External"/><Relationship Id="rId44" Type="http://schemas.openxmlformats.org/officeDocument/2006/relationships/hyperlink" Target="https://vocus.cc/article/68194dbcfd8978000106ff4b" TargetMode="External"/><Relationship Id="rId43" Type="http://schemas.openxmlformats.org/officeDocument/2006/relationships/hyperlink" Target="https://www.solactive.com/wp-content/uploads/solactiveip/en/Factsheet_DE000SLA80H1.pdf" TargetMode="External"/><Relationship Id="rId46" Type="http://schemas.openxmlformats.org/officeDocument/2006/relationships/hyperlink" Target="https://today.line.me/tw/v2/article/2D5oG1N" TargetMode="External"/><Relationship Id="rId45" Type="http://schemas.openxmlformats.org/officeDocument/2006/relationships/hyperlink" Target="https://vocus.cc/article/68185fb6fd89780001c7ef6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cromicro.me/collections/18/tw-market-relative" TargetMode="External"/><Relationship Id="rId48" Type="http://schemas.openxmlformats.org/officeDocument/2006/relationships/hyperlink" Target="https://www.taiwanratings.com/portal/member/listArticle/D?lang=zh_TW" TargetMode="External"/><Relationship Id="rId47" Type="http://schemas.openxmlformats.org/officeDocument/2006/relationships/hyperlink" Target="https://tw.news.yahoo.com/%E5%8F%B0%E5%B9%A3%E5%85%8C%E7%BE%8E%E5%85%83%E7%9B%A4%E4%B8%AD%E5%A4%A9%E5%A4%A9%E6%9A%B4%E5%8D%87%E9%80%BE1%E5%85%83-%E6%A5%8A%E9%87%91%E9%BE%8D%E5%96%8A%E8%A9%B1%E5%8C%AF%E5%B8%82%E5%9C%88-%E8%81%BD%E8%87%86%E6%B8%AC%E9%9D%9E%E7%90%86%E6%80%A7%E6%8B%8B%E5%8C%AF%E6%81%90%E5%82%B7%E5%B7%B1-%E7%82%BA%E4%BD%95%E6%B3%A2%E5%8B%95%E5%A4%A7%E9%97%9C%E9%8D%B5%E6%98%AF%E5%AE%83-060002136.html" TargetMode="External"/><Relationship Id="rId49" Type="http://schemas.openxmlformats.org/officeDocument/2006/relationships/hyperlink" Target="https://www.cbc.gov.tw/tw/cp-302-181285-2250c-1.html" TargetMode="External"/><Relationship Id="rId5" Type="http://schemas.openxmlformats.org/officeDocument/2006/relationships/styles" Target="styles.xml"/><Relationship Id="rId6" Type="http://schemas.openxmlformats.org/officeDocument/2006/relationships/hyperlink" Target="https://www.cbc.gov.tw/tw/lp-640-1-1-20.html" TargetMode="External"/><Relationship Id="rId7" Type="http://schemas.openxmlformats.org/officeDocument/2006/relationships/hyperlink" Target="https://www.masterlink.com.tw/bond-marketinfocentralbank/" TargetMode="External"/><Relationship Id="rId8" Type="http://schemas.openxmlformats.org/officeDocument/2006/relationships/hyperlink" Target="https://www.econ.ntu.edu.tw/ter/new/data/new/TER45-3/TER453-2.pdf" TargetMode="External"/><Relationship Id="rId31" Type="http://schemas.openxmlformats.org/officeDocument/2006/relationships/hyperlink" Target="https://www.cbc.gov.tw/tw/lp-641-1.html" TargetMode="External"/><Relationship Id="rId30" Type="http://schemas.openxmlformats.org/officeDocument/2006/relationships/hyperlink" Target="https://www.gov.tw/News_Content_11_796270" TargetMode="External"/><Relationship Id="rId33" Type="http://schemas.openxmlformats.org/officeDocument/2006/relationships/hyperlink" Target="https://fred.stlouisfed.org/series/DGS10" TargetMode="External"/><Relationship Id="rId32" Type="http://schemas.openxmlformats.org/officeDocument/2006/relationships/hyperlink" Target="https://www.ba.org.tw/pdf/%E5%B9%B4%E5%A0%B1%E4%B8%AD%E6%96%87%E7%89%8889.pdf" TargetMode="External"/><Relationship Id="rId35" Type="http://schemas.openxmlformats.org/officeDocument/2006/relationships/hyperlink" Target="https://www.macromicro.me/charts/86836/us-10y-treasury-yield-composition" TargetMode="External"/><Relationship Id="rId34" Type="http://schemas.openxmlformats.org/officeDocument/2006/relationships/hyperlink" Target="https://fred.stlouisfed.org/series/GS10" TargetMode="External"/><Relationship Id="rId37" Type="http://schemas.openxmlformats.org/officeDocument/2006/relationships/hyperlink" Target="https://www.cbc.gov.tw/tw/np-862-1.html" TargetMode="External"/><Relationship Id="rId36" Type="http://schemas.openxmlformats.org/officeDocument/2006/relationships/hyperlink" Target="https://www.cbc.gov.tw/tw/cp-863-166226-a0dfb-1.html" TargetMode="External"/><Relationship Id="rId39" Type="http://schemas.openxmlformats.org/officeDocument/2006/relationships/hyperlink" Target="https://www.investing.com/currencies/usd-twd-historical-data" TargetMode="External"/><Relationship Id="rId38" Type="http://schemas.openxmlformats.org/officeDocument/2006/relationships/hyperlink" Target="https://tw.tradingview.com/symbols/USDTWD/" TargetMode="External"/><Relationship Id="rId20" Type="http://schemas.openxmlformats.org/officeDocument/2006/relationships/hyperlink" Target="https://www.taiwanratings.com/portal/front/viewArticle/30703" TargetMode="External"/><Relationship Id="rId22" Type="http://schemas.openxmlformats.org/officeDocument/2006/relationships/hyperlink" Target="https://www.pgim.com.tw/Unit/Detail2?fID=7007&amp;cID=8203" TargetMode="External"/><Relationship Id="rId21" Type="http://schemas.openxmlformats.org/officeDocument/2006/relationships/hyperlink" Target="https://www.sinotrade.com.tw/richclub/Financialfreedom/%E5%82%B5%E5%88%B8%E6%96%B0%E6%89%8B%E7%9F%A5%E8%AD%98-%E9%81%B8-%E9%AB%98%E6%94%B6%E7%9B%8A%E5%82%B5-%E6%AD%B7%E5%8F%B2%E9%81%95%E7%B4%84%E9%A2%A8%E9%9A%AA%E6%9C%89%E5%A4%9A%E9%AB%98--%E5%85%A8%E7%90%833%E5%A4%A7%E4%BF%A1%E8%A9%95%E4%BB%8B%E7%B4%B9--65963f7f741a40394cd7e57d" TargetMode="External"/><Relationship Id="rId24" Type="http://schemas.openxmlformats.org/officeDocument/2006/relationships/hyperlink" Target="https://www.stockfeel.com.tw/%E4%BF%A1%E7%94%A8%E9%A2%A8%E9%9A%AA%E5%88%A9%E5%B7%AE-%E9%A2%A8%E9%9A%AA-%E6%8C%87%E6%A8%99/" TargetMode="External"/><Relationship Id="rId23" Type="http://schemas.openxmlformats.org/officeDocument/2006/relationships/hyperlink" Target="https://www.abfunds.com.tw/zh-tw/insights/in-the-news/Why-is-the-economy-slowing-down-high-yield-bonds-are-still-promising.html" TargetMode="External"/><Relationship Id="rId26" Type="http://schemas.openxmlformats.org/officeDocument/2006/relationships/hyperlink" Target="https://www.fubon.com/banking/document/Corporate/Financial_Market/TW/Weekly%20Report_20210708.pdf" TargetMode="External"/><Relationship Id="rId25" Type="http://schemas.openxmlformats.org/officeDocument/2006/relationships/hyperlink" Target="https://www.macromicro.me/collections/4319/us-coporate-bond/35320/us-credit-spread" TargetMode="External"/><Relationship Id="rId28" Type="http://schemas.openxmlformats.org/officeDocument/2006/relationships/hyperlink" Target="https://www.cbc.gov.tw/tw/np-532-1.html" TargetMode="External"/><Relationship Id="rId27" Type="http://schemas.openxmlformats.org/officeDocument/2006/relationships/hyperlink" Target="https://www.fubon.com/banking/document/Corporate/Financial_Market/TW/Weekly%20Report_20230512.pdf" TargetMode="External"/><Relationship Id="rId29" Type="http://schemas.openxmlformats.org/officeDocument/2006/relationships/hyperlink" Target="https://www.cbc.gov.tw/tw/cp-432-181297-93658-1.html" TargetMode="External"/><Relationship Id="rId51" Type="http://schemas.openxmlformats.org/officeDocument/2006/relationships/hyperlink" Target="https://lawdata.com.tw/File/DC/Journal/J1526/A00064404_133.pdf" TargetMode="External"/><Relationship Id="rId50" Type="http://schemas.openxmlformats.org/officeDocument/2006/relationships/hyperlink" Target="https://www.jcic.org.tw/main_ch/fileRename/fileRename.aspx?fid=227&amp;kid=1" TargetMode="External"/><Relationship Id="rId53" Type="http://schemas.openxmlformats.org/officeDocument/2006/relationships/hyperlink" Target="https://www.fsc.gov.tw/ch/home.jsp?id=96&amp;parentpath=0,2&amp;mcustomize=news_view.jsp&amp;dataserno=202503040001&amp;toolsflag=Y&amp;dtable=News" TargetMode="External"/><Relationship Id="rId52" Type="http://schemas.openxmlformats.org/officeDocument/2006/relationships/hyperlink" Target="https://www.fsc.gov.tw/ch/home.jsp?id=96&amp;parentpath=0,2&amp;mcustomize=news_view.jsp&amp;dataserno=202504080001&amp;toolsflag=Y&amp;dtable=News" TargetMode="External"/><Relationship Id="rId11" Type="http://schemas.openxmlformats.org/officeDocument/2006/relationships/hyperlink" Target="https://www.macromicro.me/charts/14588/taiwan-10-year-government-bond-yield" TargetMode="External"/><Relationship Id="rId55" Type="http://schemas.openxmlformats.org/officeDocument/2006/relationships/hyperlink" Target="https://www.banking.gov.tw/ch/home.jsp?id=595&amp;parentpath=0,590&amp;mcustomize=bstatistics_view.jsp&amp;serno=201105120010" TargetMode="External"/><Relationship Id="rId10" Type="http://schemas.openxmlformats.org/officeDocument/2006/relationships/hyperlink" Target="https://www.tejwin.com/news/%E5%8D%87%E6%81%AF%E4%B8%8D%E6%96%B7%E5%B0%8D%E5%9C%8B%E5%85%A7%E5%82%B5%E5%88%B8%E5%B8%82%E5%A0%B4%E8%88%87%E5%88%A9%E7%8E%87%E9%A2%A8%E9%9A%AA%E4%B9%8B%E5%BD%B1%E9%9F%BF/" TargetMode="External"/><Relationship Id="rId54" Type="http://schemas.openxmlformats.org/officeDocument/2006/relationships/hyperlink" Target="https://www.banking.gov.tw/ch/home.jsp?id=595&amp;parentpath=0,590" TargetMode="External"/><Relationship Id="rId13" Type="http://schemas.openxmlformats.org/officeDocument/2006/relationships/hyperlink" Target="https://www.macromicro.me/collections/18/tw-market-relative/174/tw-10years-bonds-rate" TargetMode="External"/><Relationship Id="rId57" Type="http://schemas.openxmlformats.org/officeDocument/2006/relationships/hyperlink" Target="http://mx.nthu.edu.tw/~chclin/Class/%B9%EF%B5o%AEi%ABH%A5%CE%B5%FB%B5%A5%C0%B3%A6%B3%AA%BA%BAA%AB%D7%BBP%B0%B5%AAk.htm" TargetMode="External"/><Relationship Id="rId12" Type="http://schemas.openxmlformats.org/officeDocument/2006/relationships/hyperlink" Target="https://www.macromicro.me/charts/174/tw-10years-bonds-rate" TargetMode="External"/><Relationship Id="rId56" Type="http://schemas.openxmlformats.org/officeDocument/2006/relationships/hyperlink" Target="https://www.taiwanratings.com/portal/front/index?lang=zh_TW" TargetMode="External"/><Relationship Id="rId15" Type="http://schemas.openxmlformats.org/officeDocument/2006/relationships/hyperlink" Target="https://cn.investing.com/rates-bonds/taiwan-10-year-bond-yield-historical-data" TargetMode="External"/><Relationship Id="rId14" Type="http://schemas.openxmlformats.org/officeDocument/2006/relationships/hyperlink" Target="https://www.tpex.org.tw/zh-tw/bond/info/statistics-gb/day/yield.html" TargetMode="External"/><Relationship Id="rId58" Type="http://schemas.openxmlformats.org/officeDocument/2006/relationships/hyperlink" Target="https://www.taipower.com.tw/2289/2363/2373/2374/10356/normalPost" TargetMode="External"/><Relationship Id="rId17" Type="http://schemas.openxmlformats.org/officeDocument/2006/relationships/hyperlink" Target="https://en.macromicro.me/series/758/10year-bond-yield-taiwan" TargetMode="External"/><Relationship Id="rId16" Type="http://schemas.openxmlformats.org/officeDocument/2006/relationships/hyperlink" Target="https://hk.investing.com/rates-bonds/taiwan-10-year-bond-yield-historical-data" TargetMode="External"/><Relationship Id="rId19" Type="http://schemas.openxmlformats.org/officeDocument/2006/relationships/hyperlink" Target="https://www.tejwin.com/insight/%E3%80%90%E5%AF%A6%E6%88%B0%E6%87%89%E7%94%A8%E3%80%91%E7%BE%8E%E5%82%B5%E6%AE%96%E5%88%A9%E7%8E%87%E8%88%87%E5%8F%B0%E8%82%A1%E9%97%9C%E4%BF%82/" TargetMode="External"/><Relationship Id="rId18" Type="http://schemas.openxmlformats.org/officeDocument/2006/relationships/hyperlink" Target="https://en.macromicro.me/charts/174/tw-10years-bonds-r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