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52"/>
          <w:szCs w:val="52"/>
        </w:rPr>
      </w:pPr>
      <w:r w:rsidDel="00000000" w:rsidR="00000000" w:rsidRPr="00000000">
        <w:rPr>
          <w:rFonts w:ascii="Google Sans" w:cs="Google Sans" w:eastAsia="Google Sans" w:hAnsi="Google Sans"/>
          <w:b w:val="1"/>
          <w:bCs w:val="1"/>
          <w:i w:val="0"/>
          <w:iCs w:val="0"/>
          <w:color w:val="1b1c1d"/>
          <w:sz w:val="52"/>
          <w:szCs w:val="52"/>
          <w:rtl w:val="0"/>
        </w:rPr>
        <w:t xml:space="preserve">FinLab 深度研究筆記</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本報告旨在深入探討 FinLab 量化投資平台的核心功能、進階應用及潛在研究方向。作為一名專注於量化金融與計算方法的博士研究員，本報告將以嚴謹的學術視角，結合實務操作，為讀者提供一份全面且具啟發性的研究筆記。</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48"/>
          <w:szCs w:val="4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b1c1d"/>
          <w:sz w:val="48"/>
          <w:szCs w:val="48"/>
          <w:rtl w:val="0"/>
        </w:rPr>
        <w:t xml:space="preserve">1. FinLab 平台概述</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FinLab 是一個專為量化金融研究與實踐設計的 Python 平台，其核心目標是透過數學建模、統計分析、計算金融、大數據及機器學習方法，探索金融市場規律並將前沿研究成果轉化為實際應用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48"/>
          <w:szCs w:val="48"/>
          <w:rtl w:val="0"/>
        </w:rPr>
        <w:t xml:space="preserve">。平台致力於將複雜的程式與數學概念轉化為易於上手的工具，幫助使用者節省時間並提升研究效率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主要市場：台灣股市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FinLab 平台主要聚焦於台灣股市的量化分析與交易。平台所提供的數據來源和應用範例均圍繞台股，例如股價、財務報表、籌碼數據等均為台灣市場的相關資訊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48"/>
          <w:szCs w:val="48"/>
          <w:rtl w:val="0"/>
        </w:rPr>
        <w:t xml:space="preserve">。這種對單一市場的專注，使得 FinLab 在台灣股市的數據深度、數據質量及特定市場行為的建模方面，可能具有顯著優勢。相較於提供泛泛全球市場數據的平台，FinLab 在台股數據庫的精細化程度更高，例如提供台灣特有的籌碼數據、月營收等，這些數據對於台股分析至關重要。這種市場專注性暗示 FinLab 更適合對於台灣市場有深入研究需求或希望進行高頻交易的本地投資者，而非尋求全球資產配置的多元化投資者。其數據結構和功能設計高度契合台股的交易規則和資訊披露特性。隨著台灣資本市場的成熟和量化投資的普及，FinLab 的市場專注性將成為其核心競爭力。若能持續深化數據和功能，將吸引更多專業投資機構和高階個人投資者。</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核心功能：數據API、回測引擎、策略開發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FinLab 的核心功能涵蓋了量化交易的完整生命週期，從數據獲取到策略部署。它提供強大的</w:t>
      </w:r>
      <w:r w:rsidDel="00000000" w:rsidR="00000000" w:rsidRPr="00000000">
        <w:rPr>
          <w:rFonts w:ascii="Google Sans Text" w:cs="Google Sans Text" w:eastAsia="Google Sans Text" w:hAnsi="Google Sans Text"/>
          <w:b w:val="1"/>
          <w:bCs w:val="1"/>
          <w:i w:val="0"/>
          <w:iCs w:val="0"/>
          <w:color w:val="1b1c1d"/>
          <w:sz w:val="48"/>
          <w:szCs w:val="48"/>
          <w:rtl w:val="0"/>
        </w:rPr>
        <w:t xml:space="preserve">數據API (data.get)</w:t>
      </w:r>
      <w:r w:rsidDel="00000000" w:rsidR="00000000" w:rsidRPr="00000000">
        <w:rPr>
          <w:rFonts w:ascii="Google Sans Text" w:cs="Google Sans Text" w:eastAsia="Google Sans Text" w:hAnsi="Google Sans Text"/>
          <w:i w:val="0"/>
          <w:iCs w:val="0"/>
          <w:color w:val="1b1c1d"/>
          <w:sz w:val="48"/>
          <w:szCs w:val="48"/>
          <w:rtl w:val="0"/>
        </w:rPr>
        <w:t xml:space="preserve">，允許用戶獲取股票價格、財務報表、月營收、基本面指標、籌碼數據、總體經濟數據等豐富的金融數據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48"/>
          <w:szCs w:val="48"/>
          <w:rtl w:val="0"/>
        </w:rPr>
        <w:t xml:space="preserve">。其</w:t>
      </w:r>
      <w:r w:rsidDel="00000000" w:rsidR="00000000" w:rsidRPr="00000000">
        <w:rPr>
          <w:rFonts w:ascii="Google Sans Text" w:cs="Google Sans Text" w:eastAsia="Google Sans Text" w:hAnsi="Google Sans Text"/>
          <w:b w:val="1"/>
          <w:bCs w:val="1"/>
          <w:i w:val="0"/>
          <w:iCs w:val="0"/>
          <w:color w:val="1b1c1d"/>
          <w:sz w:val="48"/>
          <w:szCs w:val="48"/>
          <w:rtl w:val="0"/>
        </w:rPr>
        <w:t xml:space="preserve">回測引擎 (backtest.sim)</w:t>
      </w:r>
      <w:r w:rsidDel="00000000" w:rsidR="00000000" w:rsidRPr="00000000">
        <w:rPr>
          <w:rFonts w:ascii="Google Sans Text" w:cs="Google Sans Text" w:eastAsia="Google Sans Text" w:hAnsi="Google Sans Text"/>
          <w:i w:val="0"/>
          <w:iCs w:val="0"/>
          <w:color w:val="1b1c1d"/>
          <w:sz w:val="48"/>
          <w:szCs w:val="48"/>
          <w:rtl w:val="0"/>
        </w:rPr>
        <w:t xml:space="preserve"> 能夠處理大量市場數據，根據客觀指標判斷買賣時機，並提供詳細的回測報告，涵蓋收益、風險、交易成本等關鍵指標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48"/>
          <w:szCs w:val="48"/>
          <w:rtl w:val="0"/>
        </w:rPr>
        <w:t xml:space="preserve">。平台支持</w:t>
      </w:r>
      <w:r w:rsidDel="00000000" w:rsidR="00000000" w:rsidRPr="00000000">
        <w:rPr>
          <w:rFonts w:ascii="Google Sans Text" w:cs="Google Sans Text" w:eastAsia="Google Sans Text" w:hAnsi="Google Sans Text"/>
          <w:b w:val="1"/>
          <w:bCs w:val="1"/>
          <w:i w:val="0"/>
          <w:iCs w:val="0"/>
          <w:color w:val="1b1c1d"/>
          <w:sz w:val="48"/>
          <w:szCs w:val="48"/>
          <w:rtl w:val="0"/>
        </w:rPr>
        <w:t xml:space="preserve">策略開發</w:t>
      </w:r>
      <w:r w:rsidDel="00000000" w:rsidR="00000000" w:rsidRPr="00000000">
        <w:rPr>
          <w:rFonts w:ascii="Google Sans Text" w:cs="Google Sans Text" w:eastAsia="Google Sans Text" w:hAnsi="Google Sans Text"/>
          <w:i w:val="0"/>
          <w:iCs w:val="0"/>
          <w:color w:val="1b1c1d"/>
          <w:sz w:val="48"/>
          <w:szCs w:val="48"/>
          <w:rtl w:val="0"/>
        </w:rPr>
        <w:t xml:space="preserve">，用戶可以利用 Python 和 Pandas 語法構建複雜的選股與交易邏輯，並透過 FinlabDataFrame 的擴展功能實現不同頻率數據的無縫運算，自動對齊資料，省去數據對齊的麻煩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48"/>
          <w:szCs w:val="48"/>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FinLab 不僅提供數據，更將數據獲取、處理、策略回測、優化乃至實盤交易串聯起來，這形成了一個從「市場洞察」到「自動化執行」的完整量化投資閉環。FinlabDataFrame 自動對齊不同頻率數據的功能顯著降低了數據預處理的複雜性，這是量化交易中常見的痛點。這種整合性表明 FinLab 旨在成為一個一站式解決方案，減少使用者在不同工具間切換的摩擦。這對於希望將研究成果快速轉化為實際交易策略的用戶來說，是極大的效率提升。完整的閉環功能有助於使用者快速迭代和測試策略，加速從概念到實踐的過程，這也促使平台需要不斷更新其數據源和交易接口，以保持與市場同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此外，FinLab 也積極推動</w:t>
      </w:r>
      <w:r w:rsidDel="00000000" w:rsidR="00000000" w:rsidRPr="00000000">
        <w:rPr>
          <w:rFonts w:ascii="Google Sans Text" w:cs="Google Sans Text" w:eastAsia="Google Sans Text" w:hAnsi="Google Sans Text"/>
          <w:b w:val="1"/>
          <w:bCs w:val="1"/>
          <w:i w:val="0"/>
          <w:iCs w:val="0"/>
          <w:color w:val="1b1c1d"/>
          <w:sz w:val="48"/>
          <w:szCs w:val="48"/>
          <w:rtl w:val="0"/>
        </w:rPr>
        <w:t xml:space="preserve">金融科技與 AI</w:t>
      </w:r>
      <w:r w:rsidDel="00000000" w:rsidR="00000000" w:rsidRPr="00000000">
        <w:rPr>
          <w:rFonts w:ascii="Google Sans Text" w:cs="Google Sans Text" w:eastAsia="Google Sans Text" w:hAnsi="Google Sans Text"/>
          <w:i w:val="0"/>
          <w:iCs w:val="0"/>
          <w:color w:val="1b1c1d"/>
          <w:sz w:val="48"/>
          <w:szCs w:val="48"/>
          <w:rtl w:val="0"/>
        </w:rPr>
        <w:t xml:space="preserve"> 在量化領域的應用，包括 AI 對話、AI 寫作、AI 智讀等智能功能，賦能投研與科研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48"/>
          <w:szCs w:val="48"/>
          <w:rtl w:val="0"/>
        </w:rPr>
        <w:t xml:space="preserve">。這也延伸至機器學習模型在量化交易策略開發中的應用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48"/>
          <w:szCs w:val="48"/>
          <w:rtl w:val="0"/>
        </w:rPr>
        <w:t xml:space="preserve">。平台也提供實盤交易接口，實現自動化下單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學習資源：官方文件連結、教學影片連結、社群連結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FinLab 提供了多樣化的學習資源，以幫助用戶快速上手並深入學習量化投資。</w:t>
      </w:r>
    </w:p>
    <w:p w:rsidR="00000000" w:rsidDel="00000000" w:rsidP="00000000" w:rsidRDefault="00000000" w:rsidRPr="00000000" w14:paraId="00000008">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官方文件：</w:t>
      </w:r>
      <w:r w:rsidDel="00000000" w:rsidR="00000000" w:rsidRPr="00000000">
        <w:rPr>
          <w:rFonts w:ascii="Google Sans Text" w:cs="Google Sans Text" w:eastAsia="Google Sans Text" w:hAnsi="Google Sans Text"/>
          <w:i w:val="0"/>
          <w:iCs w:val="0"/>
          <w:color w:val="1b1c1d"/>
          <w:sz w:val="48"/>
          <w:szCs w:val="48"/>
          <w:rtl w:val="0"/>
        </w:rPr>
        <w:t xml:space="preserve"> 提供了詳細的程式文檔和使用說明，例如安裝指南、數據獲取方法、API 權限登入等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09">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教學影片：</w:t>
      </w:r>
      <w:r w:rsidDel="00000000" w:rsidR="00000000" w:rsidRPr="00000000">
        <w:rPr>
          <w:rFonts w:ascii="Google Sans Text" w:cs="Google Sans Text" w:eastAsia="Google Sans Text" w:hAnsi="Google Sans Text"/>
          <w:i w:val="0"/>
          <w:iCs w:val="0"/>
          <w:color w:val="1b1c1d"/>
          <w:sz w:val="48"/>
          <w:szCs w:val="48"/>
          <w:rtl w:val="0"/>
        </w:rPr>
        <w:t xml:space="preserve"> FinLab 財經實驗室在 YouTube 上發布了大量教學影片，內容涵蓋策略概念、實作應用、AI 應用（如 ChatGPT 實作策略）等，旨在將複雜的程式和數學轉化為易於上手的工具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0A">
      <w:pPr>
        <w:numPr>
          <w:ilvl w:val="1"/>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社群：</w:t>
      </w:r>
      <w:r w:rsidDel="00000000" w:rsidR="00000000" w:rsidRPr="00000000">
        <w:rPr>
          <w:rFonts w:ascii="Google Sans Text" w:cs="Google Sans Text" w:eastAsia="Google Sans Text" w:hAnsi="Google Sans Text"/>
          <w:i w:val="0"/>
          <w:iCs w:val="0"/>
          <w:color w:val="1b1c1d"/>
          <w:sz w:val="48"/>
          <w:szCs w:val="48"/>
          <w:rtl w:val="0"/>
        </w:rPr>
        <w:t xml:space="preserve"> 平台鼓勵用戶在 Discord 交流群組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48"/>
          <w:szCs w:val="48"/>
          <w:rtl w:val="0"/>
        </w:rPr>
        <w:t xml:space="preserve"> 和 Facebook 社團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48"/>
          <w:szCs w:val="48"/>
          <w:rtl w:val="0"/>
        </w:rPr>
        <w:t xml:space="preserve"> 中交流、討論策略、回報問題。此外，FinLab 也與 Hahow 等線上教學平台合作開設課程，擁有大量學員和好評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豐富的學習資源，尤其是結合 YouTube 影片、Hahow 課程和活躍的社群（Discord、Facebook），顯示 FinLab 不僅是一個工具，更是一個致力於量化投資知識普及的生態系統。這不僅降低了新手的學習門檻，也為進階用戶提供了交流和解決問題的平台。這種多渠道的知識傳播和社群互動，有助於培養用戶忠誠度，並通過用戶反饋不斷改進平台功能。成功的知識普及和社群建構將為 FinLab 帶來持續的用戶增長和創新動力，使其在競爭激烈的量化投資領域中保持領先地位。這也可能孵化出更多基於 FinLab 的第三方策略或工具。</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48"/>
          <w:szCs w:val="48"/>
        </w:rPr>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表 1.1: FinLab 平台核心功能與學習資源概覽</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48"/>
          <w:szCs w:val="48"/>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類別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項目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42"/>
                <w:szCs w:val="42"/>
                <w:shd w:fill="auto" w:val="clear"/>
              </w:rPr>
            </w:pPr>
            <w:r w:rsidDel="00000000" w:rsidR="00000000" w:rsidRPr="00000000">
              <w:rPr>
                <w:rFonts w:ascii="Google Sans Text" w:cs="Google Sans Text" w:eastAsia="Google Sans Text" w:hAnsi="Google Sans Text"/>
                <w:b w:val="1"/>
                <w:bCs w:val="1"/>
                <w:i w:val="0"/>
                <w:iCs w:val="0"/>
                <w:color w:val="1b1c1d"/>
                <w:sz w:val="42"/>
                <w:szCs w:val="42"/>
                <w:shd w:fill="auto" w:val="clear"/>
                <w:rtl w:val="0"/>
              </w:rPr>
              <w:t xml:space="preserve">說明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42"/>
                <w:szCs w:val="42"/>
                <w:shd w:fill="auto" w:val="clear"/>
              </w:rPr>
            </w:pPr>
            <w:r w:rsidDel="00000000" w:rsidR="00000000" w:rsidRPr="00000000">
              <w:rPr>
                <w:rFonts w:ascii="Google Sans Text" w:cs="Google Sans Text" w:eastAsia="Google Sans Text" w:hAnsi="Google Sans Text"/>
                <w:b w:val="1"/>
                <w:bCs w:val="1"/>
                <w:i w:val="0"/>
                <w:iCs w:val="0"/>
                <w:color w:val="1b1c1d"/>
                <w:sz w:val="42"/>
                <w:szCs w:val="42"/>
                <w:shd w:fill="auto" w:val="clear"/>
                <w:rtl w:val="0"/>
              </w:rPr>
              <w:t xml:space="preserve">相關資料來源 (範例)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主要市場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台灣股市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平台數據與應用主要聚焦於台灣股票市場。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核心功能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數據API (data.get)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提供股價、財報、籌碼、月營收、總經等豐富金融數據。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回測引擎 (backtest.sim)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支援策略構建、歷史數據模擬、績效評估與風險分析。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策略開發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支援 Python Pandas 語法，FinlabDataFrame 自動對齊不同頻率數據。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機器學習應用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整合 ML 模型於策略開發，包括特徵工程、模型訓練與預測。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實盤交易接口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支援與券商 API 串接，實現自動化下單與部位管理。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學習資源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官方文件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提供詳細模組說明、API 參考與安裝指南。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教學影片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YouTube 頻道提供策略概念、實作應用、AI 應用教學。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社群交流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Discord 群組與 Facebook 社團供用戶討論、提問與分享。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線上課程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與 Hahow 等平台合作開設 Python 量化投資課程。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p>
        </w:tc>
      </w:tr>
    </w:tbl>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48"/>
          <w:szCs w:val="4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b1c1d"/>
          <w:sz w:val="48"/>
          <w:szCs w:val="48"/>
          <w:rtl w:val="0"/>
        </w:rPr>
        <w:t xml:space="preserve">2. 環境設定與基本操作</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FinLab 提供了多種環境設定選項，以適應不同技術背景和使用偏好的用戶，並確保數據存取的安全性與權限管理。</w:t>
      </w:r>
    </w:p>
    <w:p w:rsidR="00000000" w:rsidDel="00000000" w:rsidP="00000000" w:rsidRDefault="00000000" w:rsidRPr="00000000" w14:paraId="0000003C">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安裝指令 (pip install...)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FinLab 提供了多種靈活的安裝方式。最常見且便捷的方法是透過 Python 的套件管理工具 pip 進行安裝，執行指令為 pip install finlab。此方法適用於 Windows (透過 Anaconda Prompt) 或 MacOS/Linux 的終端機環境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48"/>
          <w:szCs w:val="48"/>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對於初學者或不希望在本地環境進行複雜配置的用戶，FinLab 強烈推薦使用 </w:t>
      </w:r>
      <w:r w:rsidDel="00000000" w:rsidR="00000000" w:rsidRPr="00000000">
        <w:rPr>
          <w:rFonts w:ascii="Google Sans Text" w:cs="Google Sans Text" w:eastAsia="Google Sans Text" w:hAnsi="Google Sans Text"/>
          <w:b w:val="1"/>
          <w:bCs w:val="1"/>
          <w:i w:val="0"/>
          <w:iCs w:val="0"/>
          <w:color w:val="1b1c1d"/>
          <w:sz w:val="48"/>
          <w:szCs w:val="48"/>
          <w:rtl w:val="0"/>
        </w:rPr>
        <w:t xml:space="preserve">Google Colab</w:t>
      </w:r>
      <w:r w:rsidDel="00000000" w:rsidR="00000000" w:rsidRPr="00000000">
        <w:rPr>
          <w:rFonts w:ascii="Google Sans Text" w:cs="Google Sans Text" w:eastAsia="Google Sans Text" w:hAnsi="Google Sans Text"/>
          <w:i w:val="0"/>
          <w:iCs w:val="0"/>
          <w:color w:val="1b1c1d"/>
          <w:sz w:val="48"/>
          <w:szCs w:val="48"/>
          <w:rtl w:val="0"/>
        </w:rPr>
        <w:t xml:space="preserve">。Colab 是一個由 Google 提供的線上 Python 執行環境，用戶無需額外安裝任何程式，即可直接在瀏覽器中開始使用 FinLab 的功能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48"/>
          <w:szCs w:val="48"/>
          <w:rtl w:val="0"/>
        </w:rPr>
        <w:t xml:space="preserve">。這極大地降低了入門門檻，使得量化投資的學習和實踐更加無痛。</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對於追求更高穩定性或希望建立獨立開發環境的用戶，FinLab 建議採用 </w:t>
      </w:r>
      <w:r w:rsidDel="00000000" w:rsidR="00000000" w:rsidRPr="00000000">
        <w:rPr>
          <w:rFonts w:ascii="Google Sans Text" w:cs="Google Sans Text" w:eastAsia="Google Sans Text" w:hAnsi="Google Sans Text"/>
          <w:b w:val="1"/>
          <w:bCs w:val="1"/>
          <w:i w:val="0"/>
          <w:iCs w:val="0"/>
          <w:color w:val="1b1c1d"/>
          <w:sz w:val="48"/>
          <w:szCs w:val="48"/>
          <w:rtl w:val="0"/>
        </w:rPr>
        <w:t xml:space="preserve">Docker</w:t>
      </w:r>
      <w:r w:rsidDel="00000000" w:rsidR="00000000" w:rsidRPr="00000000">
        <w:rPr>
          <w:rFonts w:ascii="Google Sans Text" w:cs="Google Sans Text" w:eastAsia="Google Sans Text" w:hAnsi="Google Sans Text"/>
          <w:i w:val="0"/>
          <w:iCs w:val="0"/>
          <w:color w:val="1b1c1d"/>
          <w:sz w:val="48"/>
          <w:szCs w:val="48"/>
          <w:rtl w:val="0"/>
        </w:rPr>
        <w:t xml:space="preserve"> 進行部署。Docker 能夠提供一個隔離且穩定的運行環境，避免潛在的套件相容性問題。安裝步驟包括下載 Docker Desktop、透過 docker pull finlab/jupyter-finlab 下載 FinLab 的 Jupyter 映像檔，然後執行 docker run -p 8888:8888 finlab/jupyter-finlab 來啟動 JupyterLab 環境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48"/>
          <w:szCs w:val="48"/>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此外，FinLab 也提供網頁版的 </w:t>
      </w:r>
      <w:r w:rsidDel="00000000" w:rsidR="00000000" w:rsidRPr="00000000">
        <w:rPr>
          <w:rFonts w:ascii="Google Sans Text" w:cs="Google Sans Text" w:eastAsia="Google Sans Text" w:hAnsi="Google Sans Text"/>
          <w:b w:val="1"/>
          <w:bCs w:val="1"/>
          <w:i w:val="0"/>
          <w:iCs w:val="0"/>
          <w:color w:val="1b1c1d"/>
          <w:sz w:val="48"/>
          <w:szCs w:val="48"/>
          <w:rtl w:val="0"/>
        </w:rPr>
        <w:t xml:space="preserve">FinLab IDE</w:t>
      </w:r>
      <w:r w:rsidDel="00000000" w:rsidR="00000000" w:rsidRPr="00000000">
        <w:rPr>
          <w:rFonts w:ascii="Google Sans Text" w:cs="Google Sans Text" w:eastAsia="Google Sans Text" w:hAnsi="Google Sans Text"/>
          <w:i w:val="0"/>
          <w:iCs w:val="0"/>
          <w:color w:val="1b1c1d"/>
          <w:sz w:val="48"/>
          <w:szCs w:val="48"/>
          <w:rtl w:val="0"/>
        </w:rPr>
        <w:t xml:space="preserve"> 和 </w:t>
      </w:r>
      <w:r w:rsidDel="00000000" w:rsidR="00000000" w:rsidRPr="00000000">
        <w:rPr>
          <w:rFonts w:ascii="Google Sans Text" w:cs="Google Sans Text" w:eastAsia="Google Sans Text" w:hAnsi="Google Sans Text"/>
          <w:b w:val="1"/>
          <w:bCs w:val="1"/>
          <w:i w:val="0"/>
          <w:iCs w:val="0"/>
          <w:color w:val="1b1c1d"/>
          <w:sz w:val="48"/>
          <w:szCs w:val="48"/>
          <w:rtl w:val="0"/>
        </w:rPr>
        <w:t xml:space="preserve">FinLab GUI</w:t>
      </w:r>
      <w:r w:rsidDel="00000000" w:rsidR="00000000" w:rsidRPr="00000000">
        <w:rPr>
          <w:rFonts w:ascii="Google Sans Text" w:cs="Google Sans Text" w:eastAsia="Google Sans Text" w:hAnsi="Google Sans Text"/>
          <w:i w:val="0"/>
          <w:iCs w:val="0"/>
          <w:color w:val="1b1c1d"/>
          <w:sz w:val="48"/>
          <w:szCs w:val="48"/>
          <w:rtl w:val="0"/>
        </w:rPr>
        <w:t xml:space="preserve"> 介面，允許用戶免安裝直接在網頁上編寫 Python 程式碼或透過圖形化介面編輯策略。然而，免費權限可能設有每日運行時間限制（例如 600 秒），建議在確認策略運作正常後再部署至這些線上環境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FinLab 提供 pip install 的便捷性和 Docker 的穩定性，同時也提供網頁版工具。pip install 可能存在兼容性問題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48"/>
          <w:szCs w:val="48"/>
          <w:rtl w:val="0"/>
        </w:rPr>
        <w:t xml:space="preserve">，這暗示其底層依賴可能較為複雜，或不同 Python 環境間存在差異。這種多樣化的安裝選項旨在滿足不同技術背景和需求的使用者，反映了平台對用戶體驗的考量。這種策略有助於吸引更廣泛的用戶群體，從而促進平台生態系統的發展。</w:t>
      </w:r>
    </w:p>
    <w:p w:rsidR="00000000" w:rsidDel="00000000" w:rsidP="00000000" w:rsidRDefault="00000000" w:rsidRPr="00000000" w14:paraId="0000003D">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API Key 設定方法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為確保數據安全並管理不同層級的數據訪問權限（例如免費用戶與 VIP 用戶的數據時間段不同），FinLab 模組的會員功能需要透過 </w:t>
      </w:r>
      <w:r w:rsidDel="00000000" w:rsidR="00000000" w:rsidRPr="00000000">
        <w:rPr>
          <w:rFonts w:ascii="Google Sans Text" w:cs="Google Sans Text" w:eastAsia="Google Sans Text" w:hAnsi="Google Sans Text"/>
          <w:b w:val="1"/>
          <w:bCs w:val="1"/>
          <w:i w:val="0"/>
          <w:iCs w:val="0"/>
          <w:color w:val="1b1c1d"/>
          <w:sz w:val="48"/>
          <w:szCs w:val="48"/>
          <w:rtl w:val="0"/>
        </w:rPr>
        <w:t xml:space="preserve">API Token</w:t>
      </w:r>
      <w:r w:rsidDel="00000000" w:rsidR="00000000" w:rsidRPr="00000000">
        <w:rPr>
          <w:rFonts w:ascii="Google Sans Text" w:cs="Google Sans Text" w:eastAsia="Google Sans Text" w:hAnsi="Google Sans Text"/>
          <w:i w:val="0"/>
          <w:iCs w:val="0"/>
          <w:color w:val="1b1c1d"/>
          <w:sz w:val="48"/>
          <w:szCs w:val="48"/>
          <w:rtl w:val="0"/>
        </w:rPr>
        <w:t xml:space="preserve"> 進行權限登入。用戶需要從 FinLab 網站的「api_token查詢頁面」獲取其專屬的 API Token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在程式碼中，透過執行 finlab.login(api_token:str) 指令來設定相關環境變數，完成登入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。若用戶在使用 FinLab 模組的會員功能時未手動輸入 API Token，系統會自動彈出一個 GUI 頁面，請求用戶輸入驗證碼，完成驗證後方可使用對應權限的功能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。這種自動提示的設計提升了用戶體驗，同時也避免了將 API Key 硬編碼在程式碼中的安全風險。值得注意的是，免費用戶在獲取歷史資料時，可能會被限制無法獲取最近兩個月的數據，這體現了平台基於 API Key 的分級服務模式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API Key 的使用是現代數據平台常見的身份驗證機制，旨在保護用戶數據安全並管理不同層級的數據訪問權限。這種機制確保了數據的合法使用，並為 FinLab 提供了商業模式的基礎。自動跳出 GUI 請求輸入驗證碼的設計，提升了用戶體驗，避免了硬編碼 API Key 的安全風險。API Key 的安全性及其管理流程將是平台持續運營的關鍵。未來可能需要引入更複雜的認證機制（如 OAuth）以應對更嚴格的安全要求。</w:t>
      </w:r>
    </w:p>
    <w:p w:rsidR="00000000" w:rsidDel="00000000" w:rsidP="00000000" w:rsidRDefault="00000000" w:rsidRPr="00000000" w14:paraId="0000003E">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主要模組導入 (import finlab, from finlab import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在 FinLab 環境中進行量化分析，首要步驟是導入所需的 Python 模組。最基礎且常用的導入指令包括：</w:t>
      </w:r>
    </w:p>
    <w:p w:rsidR="00000000" w:rsidDel="00000000" w:rsidP="00000000" w:rsidRDefault="00000000" w:rsidRPr="00000000" w14:paraId="0000003F">
      <w:pPr>
        <w:numPr>
          <w:ilvl w:val="1"/>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48"/>
          <w:szCs w:val="48"/>
          <w:rtl w:val="0"/>
        </w:rPr>
        <w:t xml:space="preserve">import finlab: 導入 FinLab 核心模組，提供平台級的功能和設定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40">
      <w:pPr>
        <w:numPr>
          <w:ilvl w:val="1"/>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48"/>
          <w:szCs w:val="48"/>
          <w:rtl w:val="0"/>
        </w:rPr>
        <w:t xml:space="preserve">from finlab import data: 從 finlab 庫中導入 data 模組，這是獲取各類金融歷史資料的核心工具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根據具體的策略開發或分析需求，用戶還會導入其他子模組，例如：</w:t>
      </w:r>
    </w:p>
    <w:p w:rsidR="00000000" w:rsidDel="00000000" w:rsidP="00000000" w:rsidRDefault="00000000" w:rsidRPr="00000000" w14:paraId="00000042">
      <w:pPr>
        <w:numPr>
          <w:ilvl w:val="1"/>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48"/>
          <w:szCs w:val="48"/>
          <w:rtl w:val="0"/>
        </w:rPr>
        <w:t xml:space="preserve">from finlab.backtest import sim: 用於執行策略回測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43">
      <w:pPr>
        <w:numPr>
          <w:ilvl w:val="1"/>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48"/>
          <w:szCs w:val="48"/>
          <w:rtl w:val="0"/>
        </w:rPr>
        <w:t xml:space="preserve">from finlab.ml import feature as mlf: 用於機器學習的特徵工程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FinLab 採用了清晰的模組化設計，將數據獲取、回測、機器學習等功能封裝在各自的模組中，這符合 Python 庫的良好實踐，使得程式碼結構清晰，易於理解和維護。這種設計模式降低了學習曲線，使用者可以快速定位所需功能，而無需深入了解整個庫的內部實現。data.get() 的單一入口點簡化了數據訪問。模組化設計為未來功能的擴展和維護奠定了良好基礎。隨著平台功能的增加，可以方便地添加新的子模組，而不會影響現有程式碼的穩定性。</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48"/>
          <w:szCs w:val="48"/>
        </w:rPr>
      </w:pPr>
      <w:r w:rsidDel="00000000" w:rsidR="00000000" w:rsidRPr="00000000">
        <w:rPr>
          <w:rFonts w:ascii="Google Sans" w:cs="Google Sans" w:eastAsia="Google Sans" w:hAnsi="Google Sans"/>
          <w:b w:val="1"/>
          <w:bCs w:val="1"/>
          <w:i w:val="0"/>
          <w:iCs w:val="0"/>
          <w:color w:val="1b1c1d"/>
          <w:sz w:val="48"/>
          <w:szCs w:val="48"/>
          <w:rtl w:val="0"/>
        </w:rPr>
        <w:t xml:space="preserve">3. 數據獲取 (finlab.data.get)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finlab.data.get() 是 FinLab 平台中用於獲取各類金融歷史數據的核心函數，它提供了簡潔且強大的數據訪問能力，是構建量化策略的基礎。</w:t>
      </w:r>
    </w:p>
    <w:p w:rsidR="00000000" w:rsidDel="00000000" w:rsidP="00000000" w:rsidRDefault="00000000" w:rsidRPr="00000000" w14:paraId="00000047">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API 語法</w:t>
      </w:r>
      <w:r w:rsidDel="00000000" w:rsidR="00000000" w:rsidRPr="00000000">
        <w:rPr>
          <w:rFonts w:ascii="Google Sans Text" w:cs="Google Sans Text" w:eastAsia="Google Sans Text" w:hAnsi="Google Sans Text"/>
          <w:i w:val="0"/>
          <w:iCs w:val="0"/>
          <w:color w:val="1b1c1d"/>
          <w:sz w:val="48"/>
          <w:szCs w:val="48"/>
          <w:rtl w:val="0"/>
        </w:rPr>
        <w:t xml:space="preserve">: data.get('dataset_name',...)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data.get() 函數是獲取 FinLab 數據庫中所有歷史資料的統一入口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。其基本語法為 data.get('主資料:子資料')，例如，若要獲取股票的收盤價數據，指令為 data.get('price:收盤價')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。這種格式適用於時間序列資料，其結果通常是一個 Pandas DataFrame，縱軸為日期，橫軸為股票代號，非常方便用於製作選股策略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對於非時間序列資料，例如公司基本資訊或一次性的表格數據，語法則為 data.get('主資料')，例如 data.get('company_main_business')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。這種設計極大地簡化了數據訪問邏輯，無論是股價、財報還是基本信息，都透過一個函數調用完成，減少了開發者的認知負擔。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值得注意的是，首次使用 data.get() 下載資料時，系統會彈出驗證碼請求。若用戶已成功註冊會員，畫面會顯示驗證碼，用戶需將其複製並填入指定欄位以獲取資料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。此驗證機制確保了數據訪問的合法性。</w:t>
      </w:r>
    </w:p>
    <w:p w:rsidR="00000000" w:rsidDel="00000000" w:rsidP="00000000" w:rsidRDefault="00000000" w:rsidRPr="00000000" w14:paraId="00000048">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常用數據集</w:t>
      </w:r>
      <w:r w:rsidDel="00000000" w:rsidR="00000000" w:rsidRPr="00000000">
        <w:rPr>
          <w:rFonts w:ascii="Google Sans Text" w:cs="Google Sans Text" w:eastAsia="Google Sans Text" w:hAnsi="Google Sans Text"/>
          <w:i w:val="0"/>
          <w:iCs w:val="0"/>
          <w:color w:val="1b1c1d"/>
          <w:sz w:val="48"/>
          <w:szCs w:val="48"/>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FinLab 提供了涵蓋多個維度的豐富數據集，支持用戶構建多因子量化策略：</w:t>
      </w:r>
    </w:p>
    <w:p w:rsidR="00000000" w:rsidDel="00000000" w:rsidP="00000000" w:rsidRDefault="00000000" w:rsidRPr="00000000" w14:paraId="00000049">
      <w:pPr>
        <w:numPr>
          <w:ilvl w:val="1"/>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股價行情 (開、高、低、收、量):</w:t>
      </w:r>
      <w:r w:rsidDel="00000000" w:rsidR="00000000" w:rsidRPr="00000000">
        <w:rPr>
          <w:rFonts w:ascii="Google Sans Text" w:cs="Google Sans Text" w:eastAsia="Google Sans Text" w:hAnsi="Google Sans Text"/>
          <w:i w:val="0"/>
          <w:iCs w:val="0"/>
          <w:color w:val="1b1c1d"/>
          <w:sz w:val="48"/>
          <w:szCs w:val="48"/>
          <w:rtl w:val="0"/>
        </w:rPr>
        <w:t xml:space="preserve"> 包括 price:收盤價、price:開盤價、price:最高價、price:最低價、price:成交股數 等，以及 etl:adj_close (還原收盤價) 用於更精確的報酬率計算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4A">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財務報表 (ROE, 營收):</w:t>
      </w:r>
      <w:r w:rsidDel="00000000" w:rsidR="00000000" w:rsidRPr="00000000">
        <w:rPr>
          <w:rFonts w:ascii="Google Sans Text" w:cs="Google Sans Text" w:eastAsia="Google Sans Text" w:hAnsi="Google Sans Text"/>
          <w:i w:val="0"/>
          <w:iCs w:val="0"/>
          <w:color w:val="1b1c1d"/>
          <w:sz w:val="48"/>
          <w:szCs w:val="48"/>
          <w:rtl w:val="0"/>
        </w:rPr>
        <w:t xml:space="preserve"> 可獲取如 financial_statement:ROE稅後、price_earning_ratio:本益比、price_earning_ratio:股價淨值比、price_earning_ratio:殖利率(%) 等。這些數據對於基本面分析至關重要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4B">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籌碼數據 (外資買賣):</w:t>
      </w:r>
      <w:r w:rsidDel="00000000" w:rsidR="00000000" w:rsidRPr="00000000">
        <w:rPr>
          <w:rFonts w:ascii="Google Sans Text" w:cs="Google Sans Text" w:eastAsia="Google Sans Text" w:hAnsi="Google Sans Text"/>
          <w:i w:val="0"/>
          <w:iCs w:val="0"/>
          <w:color w:val="1b1c1d"/>
          <w:sz w:val="48"/>
          <w:szCs w:val="48"/>
          <w:rtl w:val="0"/>
        </w:rPr>
        <w:t xml:space="preserve"> 例如 chip:外資買賣超，用於分析市場資金流向和機構投資者行為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4C">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月營收:</w:t>
      </w:r>
      <w:r w:rsidDel="00000000" w:rsidR="00000000" w:rsidRPr="00000000">
        <w:rPr>
          <w:rFonts w:ascii="Google Sans Text" w:cs="Google Sans Text" w:eastAsia="Google Sans Text" w:hAnsi="Google Sans Text"/>
          <w:i w:val="0"/>
          <w:iCs w:val="0"/>
          <w:color w:val="1b1c1d"/>
          <w:sz w:val="48"/>
          <w:szCs w:val="48"/>
          <w:rtl w:val="0"/>
        </w:rPr>
        <w:t xml:space="preserve"> monthly_revenue:單月營收、monthly_revenue:去年同月增減(%)，是評估公司短期營運動能的重要指標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4D">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指數行情:</w:t>
      </w:r>
      <w:r w:rsidDel="00000000" w:rsidR="00000000" w:rsidRPr="00000000">
        <w:rPr>
          <w:rFonts w:ascii="Google Sans Text" w:cs="Google Sans Text" w:eastAsia="Google Sans Text" w:hAnsi="Google Sans Text"/>
          <w:i w:val="0"/>
          <w:iCs w:val="0"/>
          <w:color w:val="1b1c1d"/>
          <w:sz w:val="48"/>
          <w:szCs w:val="48"/>
          <w:rtl w:val="0"/>
        </w:rPr>
        <w:t xml:space="preserve"> benchmark:發行量加權股價指數，用於市場基準比較和宏觀分析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4E">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其他:</w:t>
      </w:r>
      <w:r w:rsidDel="00000000" w:rsidR="00000000" w:rsidRPr="00000000">
        <w:rPr>
          <w:rFonts w:ascii="Google Sans Text" w:cs="Google Sans Text" w:eastAsia="Google Sans Text" w:hAnsi="Google Sans Text"/>
          <w:i w:val="0"/>
          <w:iCs w:val="0"/>
          <w:color w:val="1b1c1d"/>
          <w:sz w:val="48"/>
          <w:szCs w:val="48"/>
          <w:rtl w:val="0"/>
        </w:rPr>
        <w:t xml:space="preserve"> 包括 board_dividend_announcement (董事會股利公告)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48"/>
          <w:szCs w:val="48"/>
          <w:rtl w:val="0"/>
        </w:rPr>
        <w:t xml:space="preserve"> 和 company_main_business (公司主要營業項目)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4F">
      <w:pPr>
        <w:numPr>
          <w:ilvl w:val="1"/>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總經面數據:</w:t>
      </w:r>
      <w:r w:rsidDel="00000000" w:rsidR="00000000" w:rsidRPr="00000000">
        <w:rPr>
          <w:rFonts w:ascii="Google Sans Text" w:cs="Google Sans Text" w:eastAsia="Google Sans Text" w:hAnsi="Google Sans Text"/>
          <w:i w:val="0"/>
          <w:iCs w:val="0"/>
          <w:color w:val="1b1c1d"/>
          <w:sz w:val="48"/>
          <w:szCs w:val="48"/>
          <w:rtl w:val="0"/>
        </w:rPr>
        <w:t xml:space="preserve"> FinLab 也提供台灣景氣指標、製造業與非製造業採購經理人指數 (PMI)、貨幣總計數年增率等宏觀經濟數據，這些數據可作為台股分析的外部因子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FinLab 提供的數據集涵蓋了技術面、基本面、籌碼面、月營收及宏觀經濟等多個維度。這表明平台理解量化分析需要多因子、多視角的數據支持。豐富的數據集使得使用者能夠構建更複雜、更全面的策略，而不僅限於單一類型的指標。例如，結合財務報表和籌碼數據可以進行更深層次的價值或情緒分析。數據的廣度和深度是量化平台的核心競爭力。FinLab 需要持續更新和擴充其數據庫，尤其是另類數據（如輿情數據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48"/>
          <w:szCs w:val="48"/>
          <w:rtl w:val="0"/>
        </w:rPr>
        <w:t xml:space="preserve">），以滿足市場不斷變化的分析需求。</w:t>
      </w:r>
    </w:p>
    <w:p w:rsidR="00000000" w:rsidDel="00000000" w:rsidP="00000000" w:rsidRDefault="00000000" w:rsidRPr="00000000" w14:paraId="00000051">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數據時間頻率與對齊</w:t>
      </w:r>
      <w:r w:rsidDel="00000000" w:rsidR="00000000" w:rsidRPr="00000000">
        <w:rPr>
          <w:rFonts w:ascii="Google Sans Text" w:cs="Google Sans Text" w:eastAsia="Google Sans Text" w:hAnsi="Google Sans Text"/>
          <w:i w:val="0"/>
          <w:iCs w:val="0"/>
          <w:color w:val="1b1c1d"/>
          <w:sz w:val="48"/>
          <w:szCs w:val="48"/>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數據時間頻率的處理和對齊是量化投資中一個常見且耗時的挑戰，特別是在整合來自不同來源和時間週期的數據時（例如日頻股價與季頻財報）。FinLab 在這方面提供了顯著的優勢。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FinLab 的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FinlabDataFrame</w:t>
      </w:r>
      <w:r w:rsidDel="00000000" w:rsidR="00000000" w:rsidRPr="00000000">
        <w:rPr>
          <w:rFonts w:ascii="Google Sans Text" w:cs="Google Sans Text" w:eastAsia="Google Sans Text" w:hAnsi="Google Sans Text"/>
          <w:i w:val="0"/>
          <w:iCs w:val="0"/>
          <w:color w:val="1b1c1d"/>
          <w:sz w:val="48"/>
          <w:szCs w:val="48"/>
          <w:rtl w:val="0"/>
        </w:rPr>
        <w:t xml:space="preserve"> 擴展了 Pandas 的標準功能，能夠無縫運算不同頻率的資料，自動對齊時間索引，省去手動處理的麻煩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48"/>
          <w:szCs w:val="48"/>
          <w:rtl w:val="0"/>
        </w:rPr>
        <w:t xml:space="preserve">。例如，當財報資料（通常為季度頻率）與股價資料（通常為日頻率）合併時，FinLab 會自動處理時間索引的對齊，確保數據的一致性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48"/>
          <w:szCs w:val="48"/>
          <w:rtl w:val="0"/>
        </w:rPr>
        <w:t xml:space="preserve">。這種智能化處理使得使用者可以專注於策略邏輯，而不必花費大量時間在數據清洗和預處理上。這對於快速原型開發和策略迭代至關重要。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此外，FinlabDataFrame 也提供 index_str_to_date() 函數，用於將月營收（例如 2022M01）或財務季報（例如 2022Q1）的文字索引轉換為公告截止日的 datetime 格式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。這在處理以公告日作為訊號產生日的策略時尤為方便，有助於避免數據窺探（Lookahead Bias）問題。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需要注意的是，對於免費 (FREE) 用戶，data.get 獲取的歷史資料會</w:t>
      </w:r>
      <w:r w:rsidDel="00000000" w:rsidR="00000000" w:rsidRPr="00000000">
        <w:rPr>
          <w:rFonts w:ascii="Google Sans Text" w:cs="Google Sans Text" w:eastAsia="Google Sans Text" w:hAnsi="Google Sans Text"/>
          <w:b w:val="1"/>
          <w:bCs w:val="1"/>
          <w:i w:val="0"/>
          <w:iCs w:val="0"/>
          <w:color w:val="1b1c1d"/>
          <w:sz w:val="48"/>
          <w:szCs w:val="48"/>
          <w:rtl w:val="0"/>
        </w:rPr>
        <w:t xml:space="preserve">去除最近兩個月</w:t>
      </w:r>
      <w:r w:rsidDel="00000000" w:rsidR="00000000" w:rsidRPr="00000000">
        <w:rPr>
          <w:rFonts w:ascii="Google Sans Text" w:cs="Google Sans Text" w:eastAsia="Google Sans Text" w:hAnsi="Google Sans Text"/>
          <w:i w:val="0"/>
          <w:iCs w:val="0"/>
          <w:color w:val="1b1c1d"/>
          <w:sz w:val="48"/>
          <w:szCs w:val="48"/>
          <w:rtl w:val="0"/>
        </w:rPr>
        <w:t xml:space="preserve">的數據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。這意味著在進行回測或實時分析時，免費用戶將無法使用最新的數據，這可能影響策略的即時性。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數據自動對齊是 FinLab 的一個重要賣點，未來可以進一步優化其性能和靈活性，例如支持更複雜的數據填充或插值邏輯，以應對更極端的缺失值情況。</w:t>
      </w:r>
    </w:p>
    <w:p w:rsidR="00000000" w:rsidDel="00000000" w:rsidP="00000000" w:rsidRDefault="00000000" w:rsidRPr="00000000" w14:paraId="00000052">
      <w:pPr>
        <w:numPr>
          <w:ilvl w:val="0"/>
          <w:numId w:val="4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範例代碼</w:t>
      </w:r>
      <w:r w:rsidDel="00000000" w:rsidR="00000000" w:rsidRPr="00000000">
        <w:rPr>
          <w:rFonts w:ascii="Google Sans Text" w:cs="Google Sans Text" w:eastAsia="Google Sans Text" w:hAnsi="Google Sans Text"/>
          <w:i w:val="0"/>
          <w:iCs w:val="0"/>
          <w:color w:val="1b1c1d"/>
          <w:sz w:val="48"/>
          <w:szCs w:val="48"/>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Python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finlab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data</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pandas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pd</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獲取收盤價數據 (時間序列資料)</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close = data.get(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'price:收盤價'</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"收盤價數據範例 (部分):"</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print(close.head())</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獲取財務報表中的 ROE (時間序列資料)</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roe = data.get(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'financial_statement:ROE稅後'</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"\nROE 數據範例 (部分):"</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print(roe.head())</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獲取月營收數據</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monthly_revenue = data.get(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'monthly_revenue:單月營收'</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"\n月營收數據範例 (部分):"</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print(monthly_revenue.head())</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獲取總體經濟數據 (以台灣製造業採購經理人指數為例)</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注意：實際數據集名稱可能需查閱 FinLab 資料庫目錄</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這裡假設存在 'taiwan_economic_indicators:台灣製造業採購經理人指數'</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try</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pmi_manufacturing = data.get(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'taiwan_economic_indicators:台灣製造業採購經理人指數'</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"\n台灣製造業採購經理人指數數據範例 (部分):"</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print(pmi_manufacturing.head())</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except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Exception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e:</w:t>
        <w:br w:type="textWrapping"/>
        <w:t xml:space="preserve">    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f"\n無法獲取台灣製造業採購經理人指數，請確認數據集名稱。錯誤: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數據時間頻率與對齊範例 (FinlabDataFrame 自動對齊)</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假設我們想結合股價和 ROE 數據</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FinlabDataFrame 會自動處理不同頻率的數據對齊</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注意：直接 merge 可能會因索引層次不同而報錯，這裡僅示意概念</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更安全的做法是先確保索引一致或使用 FinlabDataFrame 的內建方法</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例如：combined_data = close.merge(roe, left_index=True, right_index=True, how='left')</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"\n股價與 ROE 自動對齊範例 (FinlabDataFrame 概念):"</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實際操作中，FinlabDataFrame 會自動處理對齊，無需手動 merge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例如：(close &gt; roe.ffill()).head() 會自動對齊</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這裡僅展示數據獲取和其自動對齊的潛力</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48"/>
          <w:szCs w:val="48"/>
        </w:rPr>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表 3.1: FinLab 常用數據集與 data.get 語法範例</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數據類別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數據集名稱 (範例)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data.get 語法範例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數據類型 (時間頻率)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簡要說明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股價行情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收盤價 (Close Price)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data.get('price:收盤價')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時間序列 (日)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股票每日收盤價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成交股數 (Volume)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data.get('price:成交股數')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時間序列 (日)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股票每日成交股數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還原收盤價 (Adjusted Close)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data.get('etl:adj_close')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時間序列 (日)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經除權息調整後的收盤價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財務報表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股東權益報酬率 (ROE)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data.get('financial_statement:ROE稅後')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時間序列 (季)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公司稅後 ROE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本益比 (P/E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data.get('price_earning_ratio:本益比')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時間序列 (日)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股票本益比</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殖利率 (Yield)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data.get('price_earning_ratio:殖利率(%)')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時間序列 (日)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股票殖利率</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籌碼數據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外資買賣超 (Foreign Investor Net Buy/Sell)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data.get('chip:外資買賣超')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時間序列 (日)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外資每日買賣超金額</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月營收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單月營收 (Monthly Revenue)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data.get('monthly_revenue:單月營收')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時間序列 (月)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公司每月營收金額</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去年同月增減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data.get('monthly_revenue:去年同月增減(%)')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時間序列 (月)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公司月營收年增率</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指數行情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發行量加權股價指數 (TAIEX)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data.get('benchmark:發行量加權股價指數')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時間序列 (日)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台灣加權股價指數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總經數據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台灣製造業採購經理人指數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data.get('taiwan_economic_indicators:台灣製造業採購經理人指數')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時間序列 (月)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台灣製造業景氣指標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其他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董事會股利公告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data.get('board_dividend_announcement')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非時間序列 (表格)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董事會決議的股利分派信息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公司主要業務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data.get('company_main_business')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非時間序列 (表格)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公司主要業務描述</w:t>
            </w:r>
          </w:p>
        </w:tc>
      </w:tr>
    </w:tbl>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48"/>
          <w:szCs w:val="4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b1c1d"/>
          <w:sz w:val="48"/>
          <w:szCs w:val="48"/>
          <w:rtl w:val="0"/>
        </w:rPr>
        <w:t xml:space="preserve">4. 指標計算與可視化</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FinLab 平台不僅提供豐富的原始數據，也支援多種指標的計算與可視化，幫助使用者深入理解市場動態和策略表現。</w:t>
      </w:r>
    </w:p>
    <w:p w:rsidR="00000000" w:rsidDel="00000000" w:rsidP="00000000" w:rsidRDefault="00000000" w:rsidRPr="00000000" w14:paraId="0000009C">
      <w:pPr>
        <w:numPr>
          <w:ilvl w:val="0"/>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常用技術指標實現 (Pandas)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雖然 FinLab 內建了高效的指標函數，但其設計也允許使用者利用 Pandas 庫自行計算常見技術指標。這種靈活性提供了高度的客製化能力和透明度，對於需要深入理解指標計算細節或開發獨特指標的量化研究者而言至關重要。</w:t>
      </w:r>
    </w:p>
    <w:p w:rsidR="00000000" w:rsidDel="00000000" w:rsidP="00000000" w:rsidRDefault="00000000" w:rsidRPr="00000000" w14:paraId="0000009D">
      <w:pPr>
        <w:numPr>
          <w:ilvl w:val="1"/>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移動平均線 (MA):</w:t>
      </w:r>
      <w:r w:rsidDel="00000000" w:rsidR="00000000" w:rsidRPr="00000000">
        <w:rPr>
          <w:rFonts w:ascii="Google Sans Text" w:cs="Google Sans Text" w:eastAsia="Google Sans Text" w:hAnsi="Google Sans Text"/>
          <w:i w:val="0"/>
          <w:iCs w:val="0"/>
          <w:color w:val="1b1c1d"/>
          <w:sz w:val="48"/>
          <w:szCs w:val="48"/>
          <w:rtl w:val="0"/>
        </w:rPr>
        <w:t xml:space="preserve"> 最基礎的趨勢指標，可直接使用 Pandas 的 rolling().mean() 方法計算，例如 close.rolling(20).mean() 用於計算 20 日移動平均線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9E">
      <w:pPr>
        <w:numPr>
          <w:ilvl w:val="1"/>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布林通道 (Bollinger Bands):</w:t>
      </w:r>
      <w:r w:rsidDel="00000000" w:rsidR="00000000" w:rsidRPr="00000000">
        <w:rPr>
          <w:rFonts w:ascii="Google Sans Text" w:cs="Google Sans Text" w:eastAsia="Google Sans Text" w:hAnsi="Google Sans Text"/>
          <w:i w:val="0"/>
          <w:iCs w:val="0"/>
          <w:color w:val="1b1c1d"/>
          <w:sz w:val="48"/>
          <w:szCs w:val="48"/>
          <w:rtl w:val="0"/>
        </w:rPr>
        <w:t xml:space="preserve"> 雖然 FinLab 內建函數可生成，但其 K 線圖輔助線預設即為布林通道，顯示其在平台中的重要性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9F">
      <w:pPr>
        <w:numPr>
          <w:ilvl w:val="1"/>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相對強弱指數 (RSI):</w:t>
      </w:r>
      <w:r w:rsidDel="00000000" w:rsidR="00000000" w:rsidRPr="00000000">
        <w:rPr>
          <w:rFonts w:ascii="Google Sans Text" w:cs="Google Sans Text" w:eastAsia="Google Sans Text" w:hAnsi="Google Sans Text"/>
          <w:i w:val="0"/>
          <w:iCs w:val="0"/>
          <w:color w:val="1b1c1d"/>
          <w:sz w:val="48"/>
          <w:szCs w:val="48"/>
          <w:rtl w:val="0"/>
        </w:rPr>
        <w:t xml:space="preserve"> 衡量買賣雙方力量的技術指標，可透過 talib 等第三方庫或 FinLab 內建函數計算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A0">
      <w:pPr>
        <w:numPr>
          <w:ilvl w:val="1"/>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KD 指標 (Stochastic Oscillator):</w:t>
      </w:r>
      <w:r w:rsidDel="00000000" w:rsidR="00000000" w:rsidRPr="00000000">
        <w:rPr>
          <w:rFonts w:ascii="Google Sans Text" w:cs="Google Sans Text" w:eastAsia="Google Sans Text" w:hAnsi="Google Sans Text"/>
          <w:i w:val="0"/>
          <w:iCs w:val="0"/>
          <w:color w:val="1b1c1d"/>
          <w:sz w:val="48"/>
          <w:szCs w:val="48"/>
          <w:rtl w:val="0"/>
        </w:rPr>
        <w:t xml:space="preserve"> 判斷超買超賣的擺盪指標，同樣可透過 talib 庫的 abstract.STOCH 函數計算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A1">
      <w:pPr>
        <w:numPr>
          <w:ilvl w:val="1"/>
          <w:numId w:val="4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MACD (Moving Average Convergence Divergence):</w:t>
      </w:r>
      <w:r w:rsidDel="00000000" w:rsidR="00000000" w:rsidRPr="00000000">
        <w:rPr>
          <w:rFonts w:ascii="Google Sans Text" w:cs="Google Sans Text" w:eastAsia="Google Sans Text" w:hAnsi="Google Sans Text"/>
          <w:i w:val="0"/>
          <w:iCs w:val="0"/>
          <w:color w:val="1b1c1d"/>
          <w:sz w:val="48"/>
          <w:szCs w:val="48"/>
          <w:rtl w:val="0"/>
        </w:rPr>
        <w:t xml:space="preserve"> 趨勢追蹤指標，可透過 talib.abstract.MACD 實現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28</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允許使用者自行用 Pandas 計算指標，而非完全依賴黑箱的內建函數，這提供了策略構建的極大靈活性和透明度。這種設計鼓勵了用戶對指標原理的深入理解，而非僅僅是調用 API。同時，也彌補了內建函數可能無法覆蓋所有客製化指標的需求。這種開放性有助於 FinLab 吸引更廣泛的量化社群，包括那些希望開發獨特指標或進行學術研究的用戶。</w:t>
      </w:r>
    </w:p>
    <w:p w:rsidR="00000000" w:rsidDel="00000000" w:rsidP="00000000" w:rsidRDefault="00000000" w:rsidRPr="00000000" w14:paraId="000000A3">
      <w:pPr>
        <w:numPr>
          <w:ilvl w:val="0"/>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FinLab 內建指標函數 (如有)</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為提升效率和便利性，FinLab 提供了 finlab.data.indicator() 函數，用於快速計算多種技術指標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A4">
      <w:pPr>
        <w:numPr>
          <w:ilvl w:val="1"/>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函數用法：</w:t>
      </w:r>
      <w:r w:rsidDel="00000000" w:rsidR="00000000" w:rsidRPr="00000000">
        <w:rPr>
          <w:rFonts w:ascii="Google Sans Text" w:cs="Google Sans Text" w:eastAsia="Google Sans Text" w:hAnsi="Google Sans Text"/>
          <w:i w:val="0"/>
          <w:iCs w:val="0"/>
          <w:color w:val="1b1c1d"/>
          <w:sz w:val="48"/>
          <w:szCs w:val="48"/>
          <w:rtl w:val="0"/>
        </w:rPr>
        <w:t xml:space="preserve"> data.indicator(indname, adjust_price=False, resample='D', market='TW_STOCK', **kwargs)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A5">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參數說明：</w:t>
      </w:r>
    </w:p>
    <w:p w:rsidR="00000000" w:rsidDel="00000000" w:rsidP="00000000" w:rsidRDefault="00000000" w:rsidRPr="00000000" w14:paraId="000000A6">
      <w:pPr>
        <w:numPr>
          <w:ilvl w:val="2"/>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48"/>
          <w:szCs w:val="48"/>
          <w:rtl w:val="0"/>
        </w:rPr>
        <w:t xml:space="preserve">indname: 指標名稱，支持 TA-Lib 和 Pandas-ta 中的指標，例如 RSI、STOCH (KD) 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A7">
      <w:pPr>
        <w:numPr>
          <w:ilvl w:val="2"/>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48"/>
          <w:szCs w:val="48"/>
          <w:rtl w:val="0"/>
        </w:rPr>
        <w:t xml:space="preserve">adjust_price: 布林值，指示是否使用還原股價進行計算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A8">
      <w:pPr>
        <w:numPr>
          <w:ilvl w:val="2"/>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48"/>
          <w:szCs w:val="48"/>
          <w:rtl w:val="0"/>
        </w:rPr>
        <w:t xml:space="preserve">resample: 技術指標的價格週期，例如 'D' (日線)、'W' (週線)、'M' (月線)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A9">
      <w:pPr>
        <w:numPr>
          <w:ilvl w:val="2"/>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48"/>
          <w:szCs w:val="48"/>
          <w:rtl w:val="0"/>
        </w:rPr>
        <w:t xml:space="preserve">market: 市場選擇，例如 'TW_STOCK' (台股) 或 'US_STOCK' (美股)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AA">
      <w:pPr>
        <w:numPr>
          <w:ilvl w:val="2"/>
          <w:numId w:val="4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48"/>
          <w:szCs w:val="48"/>
          <w:rtl w:val="0"/>
        </w:rPr>
        <w:t xml:space="preserve">**kwargs: 傳遞給技術指標函數的特定參數，例如 RSI 的計算週期 timeperiod=14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此外，finlab.ml.feature 模組中的 ta() 和 ta_names() 函數也可用於生成和計算多種 TALIB 技術指標，支援參數隨機生成，為機器學習的特徵工程提供豐富選擇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48"/>
          <w:szCs w:val="48"/>
          <w:rtl w:val="0"/>
        </w:rPr>
        <w:t xml:space="preserve">。內建指標函數極大地提高了指標計算的效率，尤其是對於大規模數據集。ta() 和 ta_names() 的整合，進一步擴展了可計算指標的廣度，並支持自動化特徵工程，這對於機器學習應用尤其重要。內建函數的存在，使得用戶無需從頭編寫複雜的指標計算邏輯，可以直接調用，加速了策略開發過程。同時，也確保了計算的一致性和準確性。內建指標庫的持續擴充和優化，將使 FinLab 更具吸引力。特別是結合機器學習模組，能夠自動探索不同指標參數對模型性能的影響，進一步提升策略的智能化水平。</w:t>
      </w:r>
    </w:p>
    <w:p w:rsidR="00000000" w:rsidDel="00000000" w:rsidP="00000000" w:rsidRDefault="00000000" w:rsidRPr="00000000" w14:paraId="000000AC">
      <w:pPr>
        <w:numPr>
          <w:ilvl w:val="0"/>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可視化 (Plotly)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FinLab 深度整合了 Plotly 庫，提供了強大且互動式的圖表功能，用於數據探索、策略分析和實時監控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AD">
      <w:pPr>
        <w:numPr>
          <w:ilvl w:val="1"/>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K 線圖:</w:t>
      </w:r>
      <w:r w:rsidDel="00000000" w:rsidR="00000000" w:rsidRPr="00000000">
        <w:rPr>
          <w:rFonts w:ascii="Google Sans Text" w:cs="Google Sans Text" w:eastAsia="Google Sans Text" w:hAnsi="Google Sans Text"/>
          <w:i w:val="0"/>
          <w:iCs w:val="0"/>
          <w:color w:val="1b1c1d"/>
          <w:sz w:val="48"/>
          <w:szCs w:val="48"/>
          <w:rtl w:val="0"/>
        </w:rPr>
        <w:t xml:space="preserve"> finlab.plot.plot_tw_stock_candles() 函數用於繪製股票的 K 線圖，清晰展示開盤價、最高價、最低價、收盤價和成交量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AE">
      <w:pPr>
        <w:numPr>
          <w:ilvl w:val="1"/>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指標疊加:</w:t>
      </w:r>
      <w:r w:rsidDel="00000000" w:rsidR="00000000" w:rsidRPr="00000000">
        <w:rPr>
          <w:rFonts w:ascii="Google Sans Text" w:cs="Google Sans Text" w:eastAsia="Google Sans Text" w:hAnsi="Google Sans Text"/>
          <w:i w:val="0"/>
          <w:iCs w:val="0"/>
          <w:color w:val="1b1c1d"/>
          <w:sz w:val="48"/>
          <w:szCs w:val="48"/>
          <w:rtl w:val="0"/>
        </w:rPr>
        <w:t xml:space="preserve"> K 線圖支持透過 overlay_func 參數疊加多種技術指標作為輔助線，例如移動平均線、布林通道或 EMA，幫助用戶直觀分析價格走勢與指標訊號的關係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AF">
      <w:pPr>
        <w:numPr>
          <w:ilvl w:val="1"/>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板塊地圖 (Treemap):</w:t>
      </w:r>
      <w:r w:rsidDel="00000000" w:rsidR="00000000" w:rsidRPr="00000000">
        <w:rPr>
          <w:rFonts w:ascii="Google Sans Text" w:cs="Google Sans Text" w:eastAsia="Google Sans Text" w:hAnsi="Google Sans Text"/>
          <w:i w:val="0"/>
          <w:iCs w:val="0"/>
          <w:color w:val="1b1c1d"/>
          <w:sz w:val="48"/>
          <w:szCs w:val="48"/>
          <w:rtl w:val="0"/>
        </w:rPr>
        <w:t xml:space="preserve"> finlab.plot.plot_tw_stock_treemap() 可用於可視化市場板塊表現。透過面積表示市值權重，顏色深淺表示漲跌幅或本益比、月營收年增率等特定指標，實現市場熱點和資金流向的快速識別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B0">
      <w:pPr>
        <w:numPr>
          <w:ilvl w:val="1"/>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雷達圖 (Radar Chart):</w:t>
      </w:r>
      <w:r w:rsidDel="00000000" w:rsidR="00000000" w:rsidRPr="00000000">
        <w:rPr>
          <w:rFonts w:ascii="Google Sans Text" w:cs="Google Sans Text" w:eastAsia="Google Sans Text" w:hAnsi="Google Sans Text"/>
          <w:i w:val="0"/>
          <w:iCs w:val="0"/>
          <w:color w:val="1b1c1d"/>
          <w:sz w:val="48"/>
          <w:szCs w:val="48"/>
          <w:rtl w:val="0"/>
        </w:rPr>
        <w:t xml:space="preserve"> finlab.plot.plot_tw_stock_radar() 用於比較投資組合中不同股票或策略在多個財務指標上的表現，提供多維度的表現評估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B1">
      <w:pPr>
        <w:numPr>
          <w:ilvl w:val="1"/>
          <w:numId w:val="4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旭日圖 (Sunburst Chart):</w:t>
      </w:r>
      <w:r w:rsidDel="00000000" w:rsidR="00000000" w:rsidRPr="00000000">
        <w:rPr>
          <w:rFonts w:ascii="Google Sans Text" w:cs="Google Sans Text" w:eastAsia="Google Sans Text" w:hAnsi="Google Sans Text"/>
          <w:i w:val="0"/>
          <w:iCs w:val="0"/>
          <w:color w:val="1b1c1d"/>
          <w:sz w:val="48"/>
          <w:szCs w:val="48"/>
          <w:rtl w:val="0"/>
        </w:rPr>
        <w:t xml:space="preserve"> finlab.plot.StrategySunburst() 模組專為多策略部位監控設計，能夠以分層方式展示策略資金分配、持股產業分佈、以及單一標的被多個策略同時選中的情況，提供直觀的風險與集中度分析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36</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強大的可視化功能（尤其是 Plotly 的互動性）將複雜的金融數據和策略表現轉化為直觀的圖形，這對於快速識別趨勢、評估風險和溝通策略效果至關重要。板塊地圖和旭日圖等高級圖表，提供了多維度的市場和策略洞察，超越了傳統的單一圖表分析。視覺化是量化分析不可或缺的一環，它幫助人類理解機器生成的複雜模式。FinLab 提供的這些工具，不僅僅是數據的呈現，更是決策的輔助，例如透過板塊地圖快速識別市場熱點，或透過旭日圖監控多策略的集中風險。隨著數據量的增加和策略複雜性的提升，高效、互動、多維度的可視化工具將變得更加關鍵。FinLab 在這方面的投入，將使其在用戶體驗和決策支持方面保持競爭力。</w:t>
      </w:r>
    </w:p>
    <w:p w:rsidR="00000000" w:rsidDel="00000000" w:rsidP="00000000" w:rsidRDefault="00000000" w:rsidRPr="00000000" w14:paraId="000000B3">
      <w:pPr>
        <w:numPr>
          <w:ilvl w:val="0"/>
          <w:numId w:val="4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範例代碼</w:t>
      </w:r>
      <w:r w:rsidDel="00000000" w:rsidR="00000000" w:rsidRPr="00000000">
        <w:rPr>
          <w:rFonts w:ascii="Google Sans Text" w:cs="Google Sans Text" w:eastAsia="Google Sans Text" w:hAnsi="Google Sans Text"/>
          <w:i w:val="0"/>
          <w:iCs w:val="0"/>
          <w:color w:val="1b1c1d"/>
          <w:sz w:val="48"/>
          <w:szCs w:val="48"/>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Python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finlab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data</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finlab.plot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plot_tw_stock_candles, indicator</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獲取收盤價</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close = data.get(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'price:收盤價'</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計算 5 日和 10 日 EMA (使用 FinLab 內建指標函數)</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ema_5 = indicator(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'EMA'</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timeperiod=</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5</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ema_10 = indicator(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'EMA'</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timeperiod=</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繪製 0050 的 K 線圖，並疊加 EMA</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注意：此函數需在 Jupyter/Colab 環境中執行才能顯示圖形</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plot_tw_stock_candles(</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stock_id="0050",</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recent_days=120, # 顯示最近 120 天數據</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overlay_func={</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'EMA_5': ema_5,</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'EMA_10': ema_10</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print("\nK線圖與指標疊加範例已準備，需在 Jupyter/Colab 環境中執行以顯示圖形。")</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繪製台股板塊地圖 (市值權重，顏色表示本益比)</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from finlab.plot import plot_tw_stock_treemap</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plot_tw_stock_treemap(</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area_ind="market_value",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item="price_earning_ratio:本益比",</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clip=(0, 50), # 將本益比限制在 0-50 之間以優化顏色顯示</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color_continuous_scale='RdBu' # 色階樣式</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print("\n板塊地圖範例已準備，需在 Jupyter/Colab 環境中執行以顯示圖形。")</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範例：多策略部位旭日圖</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from finlab.plot import StrategySunburst</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strategies_plot = StrategySunburst()</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strategies_plot.plot(select_strategy={'低波動本益成長比':0.5,'研發魔人':0.2, '現金':0.2}).show()</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print("\n旭日圖範例已準備，需在 Jupyter/Colab 環境中執行以顯示圖形。")</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t xml:space="preserve">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"\n指標計算與可視化功能需在 Jupyter/Colab 環境中執行以顯示圖形。"</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48"/>
          <w:szCs w:val="48"/>
        </w:rPr>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表 4.1: FinLab 可視化圖表類型與應用</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圖表類型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FinLab 函數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關鍵參數 (範例)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主要應用場景與洞察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K 線圖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plot_tw_stock_candles()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stock_id, recent_days, overlay_func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顯示股價走勢與交易量，疊加技術指標，用於技術分析與交易訊號判斷。</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指標疊加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overlay_func (於 K 線圖中)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indicator('EMA', timeperiod=N)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直觀展示價格與指標的相對關係，輔助判斷買賣點與趨勢。</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板塊地圖 (Treemap)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plot_tw_stock_treemap()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area_ind (市值), item (本益比/漲跌幅), clip, color_continuous_scale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宏觀視角，快速識別市場熱點、資金流向、產業表現及市值分佈，便於板塊輪動策略。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雷達圖 (Radar Chart)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plot_tw_stock_radar()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portfolio (持股組合), feats (財務指標), period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比較不同股票或投資組合在多個財務指標上的相對強弱，用於價值評估與選股。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旭日圖 (Sunburst Chart)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StrategySunburst()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select_strategy (策略權重), path (分層路徑)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多策略部位監控，視覺化資金分配、產業集中度、單一標的被多策略選中情況，用於組合風險管理。</w:t>
            </w:r>
          </w:p>
        </w:tc>
      </w:tr>
    </w:tbl>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48"/>
          <w:szCs w:val="4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b1c1d"/>
          <w:sz w:val="48"/>
          <w:szCs w:val="48"/>
          <w:rtl w:val="0"/>
        </w:rPr>
        <w:t xml:space="preserve">5. 回測框架 (finlab.backtest 或類似模組)</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FinLab 的回測框架是量化策略驗證的核心，它提供了全面的模擬功能、豐富的績效指標，並強調了回測中的重要注意事項，旨在幫助用戶構建穩健且具實用價值的交易策略。</w:t>
      </w:r>
    </w:p>
    <w:p w:rsidR="00000000" w:rsidDel="00000000" w:rsidP="00000000" w:rsidRDefault="00000000" w:rsidRPr="00000000" w14:paraId="000000CF">
      <w:pPr>
        <w:numPr>
          <w:ilvl w:val="0"/>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核心概念</w:t>
      </w:r>
      <w:r w:rsidDel="00000000" w:rsidR="00000000" w:rsidRPr="00000000">
        <w:rPr>
          <w:rFonts w:ascii="Google Sans Text" w:cs="Google Sans Text" w:eastAsia="Google Sans Text" w:hAnsi="Google Sans Text"/>
          <w:i w:val="0"/>
          <w:iCs w:val="0"/>
          <w:color w:val="1b1c1d"/>
          <w:sz w:val="48"/>
          <w:szCs w:val="48"/>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回測是透過歷史數據模擬交易策略表現的過程，其精確性直接影響策略的實用價值。</w:t>
      </w:r>
    </w:p>
    <w:p w:rsidR="00000000" w:rsidDel="00000000" w:rsidP="00000000" w:rsidRDefault="00000000" w:rsidRPr="00000000" w14:paraId="000000D0">
      <w:pPr>
        <w:numPr>
          <w:ilvl w:val="1"/>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買入/賣出訊號 (Boolean DataFrame):</w:t>
      </w:r>
      <w:r w:rsidDel="00000000" w:rsidR="00000000" w:rsidRPr="00000000">
        <w:rPr>
          <w:rFonts w:ascii="Google Sans Text" w:cs="Google Sans Text" w:eastAsia="Google Sans Text" w:hAnsi="Google Sans Text"/>
          <w:i w:val="0"/>
          <w:iCs w:val="0"/>
          <w:color w:val="1b1c1d"/>
          <w:sz w:val="48"/>
          <w:szCs w:val="48"/>
          <w:rtl w:val="0"/>
        </w:rPr>
        <w:t xml:space="preserve"> 在 FinLab 的回測中，交易訊號的核心輸入是 position 參數，這是一個 Pandas DataFrame。其中 True 表示在該日期持有該股票，False 表示空手或賣出。DataFrame 的縱軸為日期，橫軸為股票代號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。若要進行做空策略，可將 position DataFrame 的布林值轉換為負數浮點型，例如 sim(-position.astype(float))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D1">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成交價設定 (e.g., 開盤價、次日開盤價):</w:t>
      </w:r>
      <w:r w:rsidDel="00000000" w:rsidR="00000000" w:rsidRPr="00000000">
        <w:rPr>
          <w:rFonts w:ascii="Google Sans Text" w:cs="Google Sans Text" w:eastAsia="Google Sans Text" w:hAnsi="Google Sans Text"/>
          <w:i w:val="0"/>
          <w:iCs w:val="0"/>
          <w:color w:val="1b1c1d"/>
          <w:sz w:val="48"/>
          <w:szCs w:val="48"/>
          <w:rtl w:val="0"/>
        </w:rPr>
        <w:t xml:space="preserve"> sim() 函數的 trade_at_price 參數允許用戶選擇回測時的成交價格，這對於模擬真實交易情境至關重要。可選選項包括 'close' (收盤價，預設)、'open' (開盤價)，或其他如 'open_close_avg' (開盤價與收盤價平均)、'high_low_avg' (最高價與最低價平均)、或 'price_avg' (所有價格平均)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D2">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倉位管理:</w:t>
      </w:r>
      <w:r w:rsidDel="00000000" w:rsidR="00000000" w:rsidRPr="00000000">
        <w:rPr>
          <w:rFonts w:ascii="Google Sans Text" w:cs="Google Sans Text" w:eastAsia="Google Sans Text" w:hAnsi="Google Sans Text"/>
          <w:i w:val="0"/>
          <w:iCs w:val="0"/>
          <w:color w:val="1b1c1d"/>
          <w:sz w:val="48"/>
          <w:szCs w:val="48"/>
          <w:rtl w:val="0"/>
        </w:rPr>
        <w:t xml:space="preserve"> 回測系統會根據 position 訊號自動管理倉位。resample 參數定義了策略的交易頻率或再平衡週期，例如 D (每日)、W (每週)、M (每月)、Q (每季) 重新調整股票權重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。nstocks_limit 參數可用於設定單次輪動的持股檔數上限，當進場訊號數量超過此上限時，可透過 rank 參數指定的數值（數值越大優先進場）來決定優先順序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D3">
      <w:pPr>
        <w:numPr>
          <w:ilvl w:val="1"/>
          <w:numId w:val="5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交易成本 (手續費、滑價):</w:t>
      </w:r>
      <w:r w:rsidDel="00000000" w:rsidR="00000000" w:rsidRPr="00000000">
        <w:rPr>
          <w:rFonts w:ascii="Google Sans Text" w:cs="Google Sans Text" w:eastAsia="Google Sans Text" w:hAnsi="Google Sans Text"/>
          <w:i w:val="0"/>
          <w:iCs w:val="0"/>
          <w:color w:val="1b1c1d"/>
          <w:sz w:val="48"/>
          <w:szCs w:val="48"/>
          <w:rtl w:val="0"/>
        </w:rPr>
        <w:t xml:space="preserve"> 交易成本是影響策略實際收益的關鍵因素。sim() 函數允許設定 fee_ratio (交易手續費率) 和 tax_ratio (交易稅率)。fee_ratio 預設為台灣無折扣手續費率 0.001425 (萬分之 1.425)，用戶可根據實際券商優惠調整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。tax_ratio 預設為台灣普通股一般交易稅率 0.003 (千分之 3)，若交易標的皆為 ETF，則應設為 0.001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。雖然滑價 (slippage) 在實盤交易中是重要考量，尤其對於市價單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48"/>
          <w:szCs w:val="48"/>
          <w:rtl w:val="0"/>
        </w:rPr>
        <w:t xml:space="preserve">，但在回測參數中未直接提及，通常需透過價格設定或額外模型來模擬其影響。</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FinLab 在回測中考慮了交易成本，並允許用戶自定義，這使得回測結果更接近真實交易情況，提升了策略的實務可用性。這種對細節的關注，表明 FinLab 旨在提供一個高度仿真的回測環境，幫助使用者在部署實盤前，充分評估策略的盈利能力和風險。為了進一步提升實務模擬的精確性，未來可以考慮加入更複雜的滑價模型，因為真實市場中，大額交易或流動性不足時，成交價可能偏離預期。</w:t>
      </w:r>
    </w:p>
    <w:p w:rsidR="00000000" w:rsidDel="00000000" w:rsidP="00000000" w:rsidRDefault="00000000" w:rsidRPr="00000000" w14:paraId="000000D5">
      <w:pPr>
        <w:numPr>
          <w:ilvl w:val="0"/>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backtest.sim() 函數 (或等效函數)</w:t>
      </w:r>
      <w:r w:rsidDel="00000000" w:rsidR="00000000" w:rsidRPr="00000000">
        <w:rPr>
          <w:rFonts w:ascii="Google Sans Text" w:cs="Google Sans Text" w:eastAsia="Google Sans Text" w:hAnsi="Google Sans Text"/>
          <w:i w:val="0"/>
          <w:iCs w:val="0"/>
          <w:color w:val="1b1c1d"/>
          <w:sz w:val="48"/>
          <w:szCs w:val="48"/>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finlab.backtest.sim() 函數是執行回測的核心，它將用戶定義的交易訊號轉化為模擬的淨值曲線和績效報告。</w:t>
      </w:r>
    </w:p>
    <w:p w:rsidR="00000000" w:rsidDel="00000000" w:rsidP="00000000" w:rsidRDefault="00000000" w:rsidRPr="00000000" w14:paraId="000000D6">
      <w:pPr>
        <w:numPr>
          <w:ilvl w:val="1"/>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主要參數 (訊號, 價格, 倉位限制, 成本, 停損停利):</w:t>
      </w:r>
    </w:p>
    <w:p w:rsidR="00000000" w:rsidDel="00000000" w:rsidP="00000000" w:rsidRDefault="00000000" w:rsidRPr="00000000" w14:paraId="000000D7">
      <w:pPr>
        <w:numPr>
          <w:ilvl w:val="2"/>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48"/>
          <w:szCs w:val="48"/>
          <w:rtl w:val="0"/>
        </w:rPr>
        <w:t xml:space="preserve">position: 買賣訊號，一個布林型的 Pandas DataFrame，必填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D8">
      <w:pPr>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48"/>
          <w:szCs w:val="48"/>
          <w:rtl w:val="0"/>
        </w:rPr>
        <w:t xml:space="preserve">resample: 交易週期，預設為每日換股。常用值包括 'W' (每週)、'M' (每月)、'Q' (每季) 重新調整股票權重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D9">
      <w:pPr>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48"/>
          <w:szCs w:val="48"/>
          <w:rtl w:val="0"/>
        </w:rPr>
        <w:t xml:space="preserve">trade_at_price: 成交價設定，預設 'close'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DA">
      <w:pPr>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48"/>
          <w:szCs w:val="48"/>
          <w:rtl w:val="0"/>
        </w:rPr>
        <w:t xml:space="preserve">fee_ratio: 交易手續費率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DB">
      <w:pPr>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48"/>
          <w:szCs w:val="48"/>
          <w:rtl w:val="0"/>
        </w:rPr>
        <w:t xml:space="preserve">tax_ratio: 交易稅率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DC">
      <w:pPr>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48"/>
          <w:szCs w:val="48"/>
          <w:rtl w:val="0"/>
        </w:rPr>
        <w:t xml:space="preserve">stoploss: 停損基準，預設 None (不執行停損)。例如 0.1 代表成本價下跌 10% 時出場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DD">
      <w:pPr>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48"/>
          <w:szCs w:val="48"/>
          <w:rtl w:val="0"/>
        </w:rPr>
        <w:t xml:space="preserve">takeprofit: 停利基準，預設 None (不執行停利)。例如 0.1 代表成本價上漲 10% 時出場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DE">
      <w:pPr>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48"/>
          <w:szCs w:val="48"/>
          <w:rtl w:val="0"/>
        </w:rPr>
        <w:t xml:space="preserve">name: 策略名稱，用於識別回測報告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DF">
      <w:pPr>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48"/>
          <w:szCs w:val="48"/>
          <w:rtl w:val="0"/>
        </w:rPr>
        <w:t xml:space="preserve">nstocks_limit: 輪動檔數上限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E0">
      <w:pPr>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48"/>
          <w:szCs w:val="48"/>
          <w:rtl w:val="0"/>
        </w:rPr>
        <w:t xml:space="preserve">rank: 當進場訊號數量超過 nstocks_limit 時，依 rank 數值優先進場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E1">
      <w:pPr>
        <w:numPr>
          <w:ilvl w:val="1"/>
          <w:numId w:val="5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範例用法</w:t>
      </w:r>
      <w:r w:rsidDel="00000000" w:rsidR="00000000" w:rsidRPr="00000000">
        <w:rPr>
          <w:rFonts w:ascii="Google Sans Text" w:cs="Google Sans Text" w:eastAsia="Google Sans Text" w:hAnsi="Google Sans Text"/>
          <w:i w:val="0"/>
          <w:iCs w:val="0"/>
          <w:color w:val="1b1c1d"/>
          <w:sz w:val="48"/>
          <w:szCs w:val="48"/>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Python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finlab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data</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finlab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backtest</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pandas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pd</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獲取收盤價數據</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close = data.get(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'price:收盤價'</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範例策略：只買入價格小於 6 元的股票</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position_low_price = close &lt;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6</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回測該策略，每月(M)調整一次，交易成本使用預設值</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report_low_price = backtest.sim(position_low_price, resample=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'M'</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name=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"價格小於6元策略"</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"\n價格小於6元策略回測結果統計 (部分):"</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report_low_price.display() # 顯示績效圖，需在 Jupyter/Colab 環境中執行</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print(report_low_price.get_stats())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取得策略統計數據</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範例策略：創 250 天新高的股票</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position_new_high = (close == close.rolling(</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250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max</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回測該策略，每月(M)調整一次，設定停損 10%</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report_new_high = backtest.sim(position_new_high, resample=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'M'</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name=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"創年新高策略"</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stoploss=</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"\n創年新高策略回測結果統計 (部分):"</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print(report_new_high.get_stats())</w:t>
        <w:br w:type="textWrapping"/>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backtest.sim() 函數的高度參數化，使得使用者能夠靈活地定義交易規則、成本和風險控制機制（停損停利）。這不僅簡化了回測過程，也鼓勵使用者對策略的各個方面進行細緻的調整和測試。透過單一函數調用即可完成複雜的回測，這體現了 FinLab 在自動化方面的努力。這種自動化使得策略的迭代和比較變得更加高效。參數的豐富性為未來的自動化優化（如 Walk-Forward Optimization）提供了基礎。平台可以進一步擴展參數，例如加入更複雜的滑價模型、流動性限制等，以提升回測的真實性。</w:t>
      </w:r>
    </w:p>
    <w:p w:rsidR="00000000" w:rsidDel="00000000" w:rsidP="00000000" w:rsidRDefault="00000000" w:rsidRPr="00000000" w14:paraId="000000E3">
      <w:pPr>
        <w:numPr>
          <w:ilvl w:val="0"/>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回測報告解讀</w:t>
      </w:r>
      <w:r w:rsidDel="00000000" w:rsidR="00000000" w:rsidRPr="00000000">
        <w:rPr>
          <w:rFonts w:ascii="Google Sans Text" w:cs="Google Sans Text" w:eastAsia="Google Sans Text" w:hAnsi="Google Sans Text"/>
          <w:i w:val="0"/>
          <w:iCs w:val="0"/>
          <w:color w:val="1b1c1d"/>
          <w:sz w:val="48"/>
          <w:szCs w:val="48"/>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sim() 函數返回一個 report 物件，該物件提供了多種方法來解讀回測結果，進行全面的績效分析：</w:t>
      </w:r>
    </w:p>
    <w:p w:rsidR="00000000" w:rsidDel="00000000" w:rsidP="00000000" w:rsidRDefault="00000000" w:rsidRPr="00000000" w14:paraId="000000E4">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48"/>
          <w:szCs w:val="48"/>
          <w:rtl w:val="0"/>
        </w:rPr>
        <w:t xml:space="preserve">Report.display(): 顯示策略的淨值曲線圖和績效概覽圖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E5">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48"/>
          <w:szCs w:val="48"/>
          <w:rtl w:val="0"/>
        </w:rPr>
        <w:t xml:space="preserve">Report.get_stats(): 取得策略的統計數據，包括總報酬、年化報酬、最大回撤、夏普比率、索提諾比率、勝率、盈虧比等關鍵指標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E6">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48"/>
          <w:szCs w:val="48"/>
          <w:rtl w:val="0"/>
        </w:rPr>
        <w:t xml:space="preserve">Report.get_trades(): 取得策略的每筆交易紀錄資料，包含進出場日期、持有天數、報酬率、最大回撤 (MDD)、最大不利幅度 (MAE)、最大有利幅度 (MFE) 等詳細信息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E7">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48"/>
          <w:szCs w:val="48"/>
          <w:rtl w:val="0"/>
        </w:rPr>
        <w:t xml:space="preserve">Report.display_mae_mfe_analysis(): 顯示波動分析圖，特別針對 MAE 和 MFE 進行分析，有助於理解策略在單筆交易中的風險與潛力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E8">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48"/>
          <w:szCs w:val="48"/>
          <w:rtl w:val="0"/>
        </w:rPr>
        <w:t xml:space="preserve">Report.run_analysis(LiquidityAnalysis(...)): 支援策略流動性風險檢測，評估策略的資金胃納量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關鍵指標</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EA">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總報酬 (Total Return)</w:t>
      </w:r>
      <w:r w:rsidDel="00000000" w:rsidR="00000000" w:rsidRPr="00000000">
        <w:rPr>
          <w:rFonts w:ascii="Google Sans Text" w:cs="Google Sans Text" w:eastAsia="Google Sans Text" w:hAnsi="Google Sans Text"/>
          <w:i w:val="0"/>
          <w:iCs w:val="0"/>
          <w:color w:val="1b1c1d"/>
          <w:sz w:val="48"/>
          <w:szCs w:val="48"/>
          <w:rtl w:val="0"/>
        </w:rPr>
        <w:t xml:space="preserve">: 策略在回測期內的累積報酬率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38</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EB">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年化報酬 (Annual Return)</w:t>
      </w:r>
      <w:r w:rsidDel="00000000" w:rsidR="00000000" w:rsidRPr="00000000">
        <w:rPr>
          <w:rFonts w:ascii="Google Sans Text" w:cs="Google Sans Text" w:eastAsia="Google Sans Text" w:hAnsi="Google Sans Text"/>
          <w:i w:val="0"/>
          <w:iCs w:val="0"/>
          <w:color w:val="1b1c1d"/>
          <w:sz w:val="48"/>
          <w:szCs w:val="48"/>
          <w:rtl w:val="0"/>
        </w:rPr>
        <w:t xml:space="preserve">: 策略的平均每年回報率，便於不同時間長度策略的比較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EC">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最大回撤 (Max Drawdown, MDD)</w:t>
      </w:r>
      <w:r w:rsidDel="00000000" w:rsidR="00000000" w:rsidRPr="00000000">
        <w:rPr>
          <w:rFonts w:ascii="Google Sans Text" w:cs="Google Sans Text" w:eastAsia="Google Sans Text" w:hAnsi="Google Sans Text"/>
          <w:i w:val="0"/>
          <w:iCs w:val="0"/>
          <w:color w:val="1b1c1d"/>
          <w:sz w:val="48"/>
          <w:szCs w:val="48"/>
          <w:rtl w:val="0"/>
        </w:rPr>
        <w:t xml:space="preserve">: 策略從淨值高峰跌落至谷底的最大百分比，是衡量策略下行風險和抗跌能力的重要指標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ED">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Sharpe Ratio (夏普比率)</w:t>
      </w:r>
      <w:r w:rsidDel="00000000" w:rsidR="00000000" w:rsidRPr="00000000">
        <w:rPr>
          <w:rFonts w:ascii="Google Sans Text" w:cs="Google Sans Text" w:eastAsia="Google Sans Text" w:hAnsi="Google Sans Text"/>
          <w:i w:val="0"/>
          <w:iCs w:val="0"/>
          <w:color w:val="1b1c1d"/>
          <w:sz w:val="48"/>
          <w:szCs w:val="48"/>
          <w:rtl w:val="0"/>
        </w:rPr>
        <w:t xml:space="preserve">: 衡量每單位總風險（標準差）所獲得的超額報酬，數值越高表示風險調整後的收益越好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38</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EE">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Sortino Ratio (索提諾比率)</w:t>
      </w:r>
      <w:r w:rsidDel="00000000" w:rsidR="00000000" w:rsidRPr="00000000">
        <w:rPr>
          <w:rFonts w:ascii="Google Sans Text" w:cs="Google Sans Text" w:eastAsia="Google Sans Text" w:hAnsi="Google Sans Text"/>
          <w:i w:val="0"/>
          <w:iCs w:val="0"/>
          <w:color w:val="1b1c1d"/>
          <w:sz w:val="48"/>
          <w:szCs w:val="48"/>
          <w:rtl w:val="0"/>
        </w:rPr>
        <w:t xml:space="preserve">: 類似夏普比率，但只考慮下行波動風險（負報酬的標準差），對負報酬的衡量更為敏感，更能反映策略在虧損風險下的表現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38</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EF">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勝率 (Win Rate)</w:t>
      </w:r>
      <w:r w:rsidDel="00000000" w:rsidR="00000000" w:rsidRPr="00000000">
        <w:rPr>
          <w:rFonts w:ascii="Google Sans Text" w:cs="Google Sans Text" w:eastAsia="Google Sans Text" w:hAnsi="Google Sans Text"/>
          <w:i w:val="0"/>
          <w:iCs w:val="0"/>
          <w:color w:val="1b1c1d"/>
          <w:sz w:val="48"/>
          <w:szCs w:val="48"/>
          <w:rtl w:val="0"/>
        </w:rPr>
        <w:t xml:space="preserve">: 盈利交易的比例，衡量策略交易訊號的有效性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38</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F0">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盈虧比 (Profit Factor / Tail Ratio)</w:t>
      </w:r>
      <w:r w:rsidDel="00000000" w:rsidR="00000000" w:rsidRPr="00000000">
        <w:rPr>
          <w:rFonts w:ascii="Google Sans Text" w:cs="Google Sans Text" w:eastAsia="Google Sans Text" w:hAnsi="Google Sans Text"/>
          <w:i w:val="0"/>
          <w:iCs w:val="0"/>
          <w:color w:val="1b1c1d"/>
          <w:sz w:val="48"/>
          <w:szCs w:val="48"/>
          <w:rtl w:val="0"/>
        </w:rPr>
        <w:t xml:space="preserve">: 盈利總額與虧損總額之比，衡量策略的整體盈利能力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38</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F1">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Alpha (α)</w:t>
      </w:r>
      <w:r w:rsidDel="00000000" w:rsidR="00000000" w:rsidRPr="00000000">
        <w:rPr>
          <w:rFonts w:ascii="Google Sans Text" w:cs="Google Sans Text" w:eastAsia="Google Sans Text" w:hAnsi="Google Sans Text"/>
          <w:i w:val="0"/>
          <w:iCs w:val="0"/>
          <w:color w:val="1b1c1d"/>
          <w:sz w:val="48"/>
          <w:szCs w:val="48"/>
          <w:rtl w:val="0"/>
        </w:rPr>
        <w:t xml:space="preserve">: 超額報酬，衡量策略超越基準指數的能力，反映了策略經理人的選股或擇時能力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38</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F2">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Beta (β)</w:t>
      </w:r>
      <w:r w:rsidDel="00000000" w:rsidR="00000000" w:rsidRPr="00000000">
        <w:rPr>
          <w:rFonts w:ascii="Google Sans Text" w:cs="Google Sans Text" w:eastAsia="Google Sans Text" w:hAnsi="Google Sans Text"/>
          <w:i w:val="0"/>
          <w:iCs w:val="0"/>
          <w:color w:val="1b1c1d"/>
          <w:sz w:val="48"/>
          <w:szCs w:val="48"/>
          <w:rtl w:val="0"/>
        </w:rPr>
        <w:t xml:space="preserve">: 相對風險，衡量策略相對於市場整體（基準指數）的波動性。Beta 值大於 1 表示策略比市場更波動，小於 1 表示波動較小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38</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FinLab 提供的回測報告指標非常全面，不僅包括常見的報酬率和最大回撤，還深入到 Sharpe/Sortino Ratio、Alpha/Beta 等風險調整後收益指標，以及 MAE/MFE 等交易細節指標。這使得使用者能夠從多個維度對策略進行精確評估，而不僅僅是看總報酬。這種全面的指標體系，鼓勵使用者進行多角度的策略分析，避免單一指標的片面性。例如，一個高報酬的策略如果最大回撤過大，則風險可能不可接受。MAE/MFE 分析則有助於理解策略在單筆交易中的波動特性。這些詳細指標為策略優化提供了具體的目標。例如，可以針對性地優化策略以降低最大回撤或提高 Sharpe Ratio。平台未來可以考慮提供更多自定義指標或更複雜的風險分解報告。</w:t>
      </w:r>
    </w:p>
    <w:p w:rsidR="00000000" w:rsidDel="00000000" w:rsidP="00000000" w:rsidRDefault="00000000" w:rsidRPr="00000000" w14:paraId="000000F4">
      <w:pPr>
        <w:numPr>
          <w:ilvl w:val="0"/>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注意事項</w:t>
      </w:r>
      <w:r w:rsidDel="00000000" w:rsidR="00000000" w:rsidRPr="00000000">
        <w:rPr>
          <w:rFonts w:ascii="Google Sans Text" w:cs="Google Sans Text" w:eastAsia="Google Sans Text" w:hAnsi="Google Sans Text"/>
          <w:i w:val="0"/>
          <w:iCs w:val="0"/>
          <w:color w:val="1b1c1d"/>
          <w:sz w:val="48"/>
          <w:szCs w:val="48"/>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為了確保回測結果的可靠性和策略在實際市場中的穩健性，FinLab 強調在回測過程中必須注意以下常見問題：</w:t>
      </w:r>
    </w:p>
    <w:p w:rsidR="00000000" w:rsidDel="00000000" w:rsidP="00000000" w:rsidRDefault="00000000" w:rsidRPr="00000000" w14:paraId="000000F5">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數據窺探 (Lookahead Bias / Data Leakage)</w:t>
      </w:r>
      <w:r w:rsidDel="00000000" w:rsidR="00000000" w:rsidRPr="00000000">
        <w:rPr>
          <w:rFonts w:ascii="Google Sans Text" w:cs="Google Sans Text" w:eastAsia="Google Sans Text" w:hAnsi="Google Sans Text"/>
          <w:i w:val="0"/>
          <w:iCs w:val="0"/>
          <w:color w:val="1b1c1d"/>
          <w:sz w:val="48"/>
          <w:szCs w:val="48"/>
          <w:rtl w:val="0"/>
        </w:rPr>
        <w:t xml:space="preserve">: 指在回測中使用未來數據來生成交易訊號，導致回測結果過於樂觀，無法在真實市場中複製。例如，使用未公告的財務數據進行選股，或在訓練數據和測試數據之間沒有空隙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F6">
      <w:pPr>
        <w:numPr>
          <w:ilvl w:val="2"/>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避免方法</w:t>
      </w:r>
      <w:r w:rsidDel="00000000" w:rsidR="00000000" w:rsidRPr="00000000">
        <w:rPr>
          <w:rFonts w:ascii="Google Sans Text" w:cs="Google Sans Text" w:eastAsia="Google Sans Text" w:hAnsi="Google Sans Text"/>
          <w:i w:val="0"/>
          <w:iCs w:val="0"/>
          <w:color w:val="1b1c1d"/>
          <w:sz w:val="48"/>
          <w:szCs w:val="48"/>
          <w:rtl w:val="0"/>
        </w:rPr>
        <w:t xml:space="preserve">: 確保所有數據點在生成訊號時都已「已知」。FinLab 的 FinlabDataFrame 自動對齊功能有助於減少這類問題，但使用者仍需注意數據源的時效性。例如，財報數據應以公告日而非財報期間結束日為準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。在時間序列數據的切分中，應確保訓練集和測試集之間有足夠的「淨化」期 (Purification)，避免數據重疊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F7">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過度優化 (Overfitting)</w:t>
      </w:r>
      <w:r w:rsidDel="00000000" w:rsidR="00000000" w:rsidRPr="00000000">
        <w:rPr>
          <w:rFonts w:ascii="Google Sans Text" w:cs="Google Sans Text" w:eastAsia="Google Sans Text" w:hAnsi="Google Sans Text"/>
          <w:i w:val="0"/>
          <w:iCs w:val="0"/>
          <w:color w:val="1b1c1d"/>
          <w:sz w:val="48"/>
          <w:szCs w:val="48"/>
          <w:rtl w:val="0"/>
        </w:rPr>
        <w:t xml:space="preserve">: 指策略參數過度擬合歷史數據中的噪音和偶然波動，導致回測結果看似完美，但在未來市場中表現不佳，甚至徹底失效。這是程式交易中獲取盈利的主要障礙之一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F8">
      <w:pPr>
        <w:numPr>
          <w:ilvl w:val="2"/>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避免方法</w:t>
      </w:r>
      <w:r w:rsidDel="00000000" w:rsidR="00000000" w:rsidRPr="00000000">
        <w:rPr>
          <w:rFonts w:ascii="Google Sans Text" w:cs="Google Sans Text" w:eastAsia="Google Sans Text" w:hAnsi="Google Sans Text"/>
          <w:i w:val="0"/>
          <w:iCs w:val="0"/>
          <w:color w:val="1b1c1d"/>
          <w:sz w:val="48"/>
          <w:szCs w:val="48"/>
          <w:rtl w:val="0"/>
        </w:rPr>
        <w:t xml:space="preserve">: 避免在同一歷史數據上反覆調整參數，追求完美的歷史表現。應將優化目標設定為找到在樣本外也能發揮作用的參數，而非僅提高樣本內表現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F9">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樣本外測試 (Out-of-Sample Testing)</w:t>
      </w:r>
      <w:r w:rsidDel="00000000" w:rsidR="00000000" w:rsidRPr="00000000">
        <w:rPr>
          <w:rFonts w:ascii="Google Sans Text" w:cs="Google Sans Text" w:eastAsia="Google Sans Text" w:hAnsi="Google Sans Text"/>
          <w:i w:val="0"/>
          <w:iCs w:val="0"/>
          <w:color w:val="1b1c1d"/>
          <w:sz w:val="48"/>
          <w:szCs w:val="48"/>
          <w:rtl w:val="0"/>
        </w:rPr>
        <w:t xml:space="preserve">: 作為對抗過度優化的關鍵措施，將歷史數據分為樣本內（訓練集）和樣本外（測試集）。樣本內數據用於策略優化和參數調整，而樣本外數據則僅用於一次性驗證策略在未見數據上的表現，且在測試期間不應進行任何調整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FA">
      <w:pPr>
        <w:numPr>
          <w:ilvl w:val="2"/>
          <w:numId w:val="8"/>
        </w:numPr>
        <w:pBdr>
          <w:top w:space="0" w:sz="0" w:val="nil"/>
          <w:left w:space="0" w:sz="0" w:val="nil"/>
          <w:bottom w:space="0" w:sz="0" w:val="nil"/>
          <w:right w:space="0" w:sz="0" w:val="nil"/>
          <w:between w:space="0" w:sz="0" w:val="nil"/>
        </w:pBdr>
        <w:shd w:fill="auto" w:val="clear"/>
        <w:spacing w:after="12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先行走勢法 (Walk-Forward Optimization, WFO)</w:t>
      </w:r>
      <w:r w:rsidDel="00000000" w:rsidR="00000000" w:rsidRPr="00000000">
        <w:rPr>
          <w:rFonts w:ascii="Google Sans Text" w:cs="Google Sans Text" w:eastAsia="Google Sans Text" w:hAnsi="Google Sans Text"/>
          <w:i w:val="0"/>
          <w:iCs w:val="0"/>
          <w:color w:val="1b1c1d"/>
          <w:sz w:val="48"/>
          <w:szCs w:val="48"/>
          <w:rtl w:val="0"/>
        </w:rPr>
        <w:t xml:space="preserve">: 一種常用的樣本外測試方法，透過將歷史數據分成多個時間段，逐步測試和調整策略，以確保其在未來數據上的有效性。這種方法可以幫助交易者了解策略在不同市場條件下的表現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FinLab 平台在設計上鼓勵使用者遵循嚴謹的回測方法，特別是強調避免數據窺探和過度優化，並提倡樣本外測試。這表明平台不僅提供工具，更傳遞了量化研究的最佳實踐。這些注意事項是從實務經驗中提煉出的寶貴教訓，對於構建真正穩健、可持續盈利的策略至關重要。它們提醒使用者，即使有強大的工具，嚴謹的方法論仍是成功的關鍵。平台可以進一步內建工具來輔助使用者進行樣本外測試和過度優化檢測，例如提供 Walk-Forward Optimization 的自動化模組，或內建指標來評估策略的穩健性。</w:t>
      </w:r>
    </w:p>
    <w:p w:rsidR="00000000" w:rsidDel="00000000" w:rsidP="00000000" w:rsidRDefault="00000000" w:rsidRPr="00000000" w14:paraId="000000FC">
      <w:pPr>
        <w:numPr>
          <w:ilvl w:val="0"/>
          <w:numId w:val="5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範例代碼</w:t>
      </w:r>
      <w:r w:rsidDel="00000000" w:rsidR="00000000" w:rsidRPr="00000000">
        <w:rPr>
          <w:rFonts w:ascii="Google Sans Text" w:cs="Google Sans Text" w:eastAsia="Google Sans Text" w:hAnsi="Google Sans Text"/>
          <w:i w:val="0"/>
          <w:iCs w:val="0"/>
          <w:color w:val="1b1c1d"/>
          <w:sz w:val="48"/>
          <w:szCs w:val="48"/>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Python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finlab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data</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finlab.backtest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sim</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pandas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pd</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獲取收盤價數據</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close = data.get(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'price:收盤價'</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pe = data.get(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'price_earning_ratio:本益比'</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範例策略：收盤價位於20日均線支撐上 且 RSI高檔鈍化 且 排除股價過高與過低的股票</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[25]</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cond1 = close &gt; close.rolling(</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).mean()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收盤價位於20日均線支撐上</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rsi = data.indicator(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'RSI'</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timeperiod=</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5</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使用indicator計算rsi指標</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cond2 = (rsi &gt;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80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).rolling(</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3</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sum</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3</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rsi高檔鈍化 (連續3天RSI&gt;80)</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cond3 = (close &gt;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5</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&amp; (close &lt;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500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排除股價過高與過低的股票</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選出買進訊號中益本比前10大標的 (假設益本比越高越好，即本益比越低越好)</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這裡假設 pe 數據已處理好，且益本比為 1/pe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避免除以零或負值，確保益本比為正</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ind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/pe) * (cond1 &amp; cond2 &amp; cond3)</w:t>
        <w:br w:type="textWrapping"/>
        <w:t xml:space="preserve">ind = ind[ind &gt;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確保只選擇益本比為正的股票</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position = ind.is_largest(</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選出益本比前10大標的</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回測該策略，每月(M)調整一次，設定交易成本</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假設手續費率為萬分之1.5，交易稅率為千分之1.5</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report_complex = sim(position, resample=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'M'</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name=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"複雜策略範例"</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fee_ratio=</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0.0015</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tax_ratio=</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0.0015</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t xml:space="preserve">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"\n複雜策略回測結果統計 (部分):"</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print(report_complex.get_stats())</w:t>
        <w:br w:type="textWrapping"/>
        <w:br w:type="textWrapping"/>
        <w:t xml:space="preserve">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"\n複雜策略交易紀錄 (部分):"</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print(report_complex.get_trades().head())</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顯示波動分析圖 (需在 Jupyter/Colab 環境中執行)</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report_complex.display_mae_mfe_analysis()</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print("\n波動分析圖已準備，需在 Jupyter/Colab 環境中執行以顯示圖形。")</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48"/>
          <w:szCs w:val="48"/>
        </w:rPr>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表 5.1: 回測報告關鍵指標說明</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指標名稱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英文縮寫 / 符號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說明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意義與解讀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總報酬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Total Return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策略在回測期內的累積報酬率。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衡量策略的整體盈利能力。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年化報酬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Annual Return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策略的平均每年回報率。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便於比較不同時間長度策略的盈利能力。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最大回撤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Max Drawdown (MDD)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策略從淨值高峰跌落至谷底的最大百分比。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衡量策略在最不利情況下的最大損失，反映下行風險。</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夏普比率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Sharpe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衡量每單位總風險所獲得的超額報酬。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數值越高表示風險調整後的收益越好，是評估策略效率的關鍵指標。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索提諾比率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Sortino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衡量每單位下行風險所獲得的超額報酬。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類似夏普比率，但只關注負報酬的波動，對下行風險的衡量更為敏感。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勝率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Win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盈利交易的比例。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衡量策略交易訊號的有效性和成功頻率。</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盈虧比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Profit Factor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盈利總額與虧損總額之比。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衡量策略的整體盈利能力，數值大於 1 表示盈利。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Alpha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策略相對於基準指數的超額報酬。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反映策略經理人的選股或擇時能力，與市場波動無關的收益。</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Beta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策略相對於市場整體的波動性或風險。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Beta 值大於 1 表示策略比市場更波動，小於 1 表示波動較小。</w:t>
            </w:r>
          </w:p>
        </w:tc>
      </w:tr>
    </w:tbl>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bCs w:val="1"/>
          <w:i w:val="0"/>
          <w:iCs w:val="0"/>
          <w:color w:val="1b1c1d"/>
          <w:sz w:val="48"/>
          <w:szCs w:val="48"/>
        </w:rPr>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表 5.2: 回測常見問題與對策</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問題類型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定義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潛在影響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建議對策與 FinLab 相關性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數據窺探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Lookahead Bias / Data Leakage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在回測中使用未來數據生成交易訊號。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回測結果過於樂觀，無法在真實市場中複製。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過度優化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Overfitting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策略參數過度擬合歷史數據中的噪音與偶然波動。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回測表現優異，但在未來市場中表現不佳或失效。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樣本外測試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Out-of-Sample Testing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未在獨立於優化過程的數據集上驗證策略。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無法評估策略的泛化能力與穩健性。</w:t>
            </w:r>
          </w:p>
        </w:tc>
      </w:tr>
    </w:tbl>
    <w:p w:rsidR="00000000" w:rsidDel="00000000" w:rsidP="00000000" w:rsidRDefault="00000000" w:rsidRPr="00000000" w14:paraId="0000013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48"/>
          <w:szCs w:val="4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b1c1d"/>
          <w:sz w:val="48"/>
          <w:szCs w:val="48"/>
          <w:rtl w:val="0"/>
        </w:rPr>
        <w:t xml:space="preserve">6. 機器學習應用</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FinLab 平台為機器學習在量化投資中的應用提供了全面的支持，涵蓋了從數據準備到模型部署的整個流程，使得用戶能夠構建更智能、更具適應性的交易策略。</w:t>
      </w:r>
    </w:p>
    <w:p w:rsidR="00000000" w:rsidDel="00000000" w:rsidP="00000000" w:rsidRDefault="00000000" w:rsidRPr="00000000" w14:paraId="00000139">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應用場景</w:t>
      </w:r>
      <w:r w:rsidDel="00000000" w:rsidR="00000000" w:rsidRPr="00000000">
        <w:rPr>
          <w:rFonts w:ascii="Google Sans Text" w:cs="Google Sans Text" w:eastAsia="Google Sans Text" w:hAnsi="Google Sans Text"/>
          <w:i w:val="0"/>
          <w:iCs w:val="0"/>
          <w:color w:val="1b1c1d"/>
          <w:sz w:val="48"/>
          <w:szCs w:val="48"/>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機器學習在量化金融領域的應用日益廣泛，FinLab 平台支持多種場景：</w:t>
      </w:r>
    </w:p>
    <w:p w:rsidR="00000000" w:rsidDel="00000000" w:rsidP="00000000" w:rsidRDefault="00000000" w:rsidRPr="00000000" w14:paraId="0000013A">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股價方向預測 (分類):</w:t>
      </w:r>
      <w:r w:rsidDel="00000000" w:rsidR="00000000" w:rsidRPr="00000000">
        <w:rPr>
          <w:rFonts w:ascii="Google Sans Text" w:cs="Google Sans Text" w:eastAsia="Google Sans Text" w:hAnsi="Google Sans Text"/>
          <w:i w:val="0"/>
          <w:iCs w:val="0"/>
          <w:color w:val="1b1c1d"/>
          <w:sz w:val="48"/>
          <w:szCs w:val="48"/>
          <w:rtl w:val="0"/>
        </w:rPr>
        <w:t xml:space="preserve"> 預測股票未來是上漲還是下跌，通常作為二元或多元分類問題。</w:t>
      </w:r>
    </w:p>
    <w:p w:rsidR="00000000" w:rsidDel="00000000" w:rsidP="00000000" w:rsidRDefault="00000000" w:rsidRPr="00000000" w14:paraId="0000013B">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股價漲跌幅預測 (回歸):</w:t>
      </w:r>
      <w:r w:rsidDel="00000000" w:rsidR="00000000" w:rsidRPr="00000000">
        <w:rPr>
          <w:rFonts w:ascii="Google Sans Text" w:cs="Google Sans Text" w:eastAsia="Google Sans Text" w:hAnsi="Google Sans Text"/>
          <w:i w:val="0"/>
          <w:iCs w:val="0"/>
          <w:color w:val="1b1c1d"/>
          <w:sz w:val="48"/>
          <w:szCs w:val="48"/>
          <w:rtl w:val="0"/>
        </w:rPr>
        <w:t xml:space="preserve"> 預測股票未來具體的漲跌幅度，通常作為回歸問題。</w:t>
      </w:r>
    </w:p>
    <w:p w:rsidR="00000000" w:rsidDel="00000000" w:rsidP="00000000" w:rsidRDefault="00000000" w:rsidRPr="00000000" w14:paraId="0000013C">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波動率預測:</w:t>
      </w:r>
      <w:r w:rsidDel="00000000" w:rsidR="00000000" w:rsidRPr="00000000">
        <w:rPr>
          <w:rFonts w:ascii="Google Sans Text" w:cs="Google Sans Text" w:eastAsia="Google Sans Text" w:hAnsi="Google Sans Text"/>
          <w:i w:val="0"/>
          <w:iCs w:val="0"/>
          <w:color w:val="1b1c1d"/>
          <w:sz w:val="48"/>
          <w:szCs w:val="48"/>
          <w:rtl w:val="0"/>
        </w:rPr>
        <w:t xml:space="preserve"> 預測股票或市場的未來波動性，對於風險管理和期權定價至關重要。</w:t>
      </w:r>
    </w:p>
    <w:p w:rsidR="00000000" w:rsidDel="00000000" w:rsidP="00000000" w:rsidRDefault="00000000" w:rsidRPr="00000000" w14:paraId="0000013D">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因子重要性排序:</w:t>
      </w:r>
      <w:r w:rsidDel="00000000" w:rsidR="00000000" w:rsidRPr="00000000">
        <w:rPr>
          <w:rFonts w:ascii="Google Sans Text" w:cs="Google Sans Text" w:eastAsia="Google Sans Text" w:hAnsi="Google Sans Text"/>
          <w:i w:val="0"/>
          <w:iCs w:val="0"/>
          <w:color w:val="1b1c1d"/>
          <w:sz w:val="48"/>
          <w:szCs w:val="48"/>
          <w:rtl w:val="0"/>
        </w:rPr>
        <w:t xml:space="preserve"> 評估不同財務、技術、籌碼因子對股價變動的影響程度，有助於理解市場驅動因素和優化策略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3E">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情緒分析與另類數據應用:</w:t>
      </w:r>
      <w:r w:rsidDel="00000000" w:rsidR="00000000" w:rsidRPr="00000000">
        <w:rPr>
          <w:rFonts w:ascii="Google Sans Text" w:cs="Google Sans Text" w:eastAsia="Google Sans Text" w:hAnsi="Google Sans Text"/>
          <w:i w:val="0"/>
          <w:iCs w:val="0"/>
          <w:color w:val="1b1c1d"/>
          <w:sz w:val="48"/>
          <w:szCs w:val="48"/>
          <w:rtl w:val="0"/>
        </w:rPr>
        <w:t xml:space="preserve"> 結合輿情數據等另類數據，預測市場情緒對股價的影響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3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流程</w:t>
      </w:r>
      <w:r w:rsidDel="00000000" w:rsidR="00000000" w:rsidRPr="00000000">
        <w:rPr>
          <w:rFonts w:ascii="Google Sans Text" w:cs="Google Sans Text" w:eastAsia="Google Sans Text" w:hAnsi="Google Sans Text"/>
          <w:i w:val="0"/>
          <w:iCs w:val="0"/>
          <w:color w:val="1b1c1d"/>
          <w:sz w:val="48"/>
          <w:szCs w:val="48"/>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FinLab 提供了整合的工具和模組，支持機器學習策略的開發流程：</w:t>
      </w:r>
    </w:p>
    <w:p w:rsidR="00000000" w:rsidDel="00000000" w:rsidP="00000000" w:rsidRDefault="00000000" w:rsidRPr="00000000" w14:paraId="00000140">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特徵工程 (Feature Engineering):</w:t>
      </w:r>
    </w:p>
    <w:p w:rsidR="00000000" w:rsidDel="00000000" w:rsidP="00000000" w:rsidRDefault="00000000" w:rsidRPr="00000000" w14:paraId="00000141">
      <w:pPr>
        <w:numPr>
          <w:ilvl w:val="2"/>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FinLab ml.feature 模組:</w:t>
      </w:r>
      <w:r w:rsidDel="00000000" w:rsidR="00000000" w:rsidRPr="00000000">
        <w:rPr>
          <w:rFonts w:ascii="Google Sans Text" w:cs="Google Sans Text" w:eastAsia="Google Sans Text" w:hAnsi="Google Sans Text"/>
          <w:i w:val="0"/>
          <w:iCs w:val="0"/>
          <w:color w:val="1b1c1d"/>
          <w:sz w:val="48"/>
          <w:szCs w:val="48"/>
          <w:rtl w:val="0"/>
        </w:rPr>
        <w:t xml:space="preserve"> 這是構建預測模型關鍵數據的強大工具。mlf.combine() 函數允許將多個不同來源的特徵（如股價淨值比 pb 和本益比 pe）合併成一個統一的 DataFrame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48"/>
          <w:szCs w:val="48"/>
          <w:rtl w:val="0"/>
        </w:rPr>
        <w:t xml:space="preserve">。它還支持數據的重新取樣，這對於時間序列數據尤為重要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42">
      <w:pPr>
        <w:numPr>
          <w:ilvl w:val="2"/>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0"/>
          <w:iCs w:val="0"/>
          <w:color w:val="1b1c1d"/>
          <w:sz w:val="48"/>
          <w:szCs w:val="48"/>
          <w:rtl w:val="0"/>
        </w:rPr>
        <w:t xml:space="preserve">mlf.ta() 函數根據指定的技術指標名稱和參數計算指標值，而 mlf.ta_names() 則用於生成 TALIB 技術指標的名稱，甚至支持隨機生成參數配置，為特徵工程提供豐富選擇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43">
      <w:pPr>
        <w:numPr>
          <w:ilvl w:val="2"/>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特徵類型:</w:t>
      </w:r>
      <w:r w:rsidDel="00000000" w:rsidR="00000000" w:rsidRPr="00000000">
        <w:rPr>
          <w:rFonts w:ascii="Google Sans Text" w:cs="Google Sans Text" w:eastAsia="Google Sans Text" w:hAnsi="Google Sans Text"/>
          <w:i w:val="0"/>
          <w:iCs w:val="0"/>
          <w:color w:val="1b1c1d"/>
          <w:sz w:val="48"/>
          <w:szCs w:val="48"/>
          <w:rtl w:val="0"/>
        </w:rPr>
        <w:t xml:space="preserve"> 可涵蓋技術面特徵（如移動平均線、RSI）、基本面特徵（如 ROE、營收）、籌碼面特徵（如外資買賣超）以及另類數據（如輿情數據，若可獲取）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44">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目標變數定義 (Target Variable Definition):</w:t>
      </w:r>
    </w:p>
    <w:p w:rsidR="00000000" w:rsidDel="00000000" w:rsidP="00000000" w:rsidRDefault="00000000" w:rsidRPr="00000000" w14:paraId="00000145">
      <w:pPr>
        <w:numPr>
          <w:ilvl w:val="2"/>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FinLab ml.label 模組:</w:t>
      </w:r>
      <w:r w:rsidDel="00000000" w:rsidR="00000000" w:rsidRPr="00000000">
        <w:rPr>
          <w:rFonts w:ascii="Google Sans Text" w:cs="Google Sans Text" w:eastAsia="Google Sans Text" w:hAnsi="Google Sans Text"/>
          <w:i w:val="0"/>
          <w:iCs w:val="0"/>
          <w:color w:val="1b1c1d"/>
          <w:sz w:val="48"/>
          <w:szCs w:val="48"/>
          <w:rtl w:val="0"/>
        </w:rPr>
        <w:t xml:space="preserve"> 提供了多種函數來生成不同類型的標籤，用於訓練機器學習模型。例如，mll.daytrading_percentage() 計算日內價格變化，mll.return_percentage() 計算指定期間的報酬率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46">
      <w:pPr>
        <w:numPr>
          <w:ilvl w:val="2"/>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0"/>
          <w:iCs w:val="0"/>
          <w:color w:val="1b1c1d"/>
          <w:sz w:val="48"/>
          <w:szCs w:val="48"/>
          <w:rtl w:val="0"/>
        </w:rPr>
        <w:t xml:space="preserve">更進階的應用包括使用 mll.maximum_adverse_excursion() (MAE) 和 mll.maximum_favorable_excursion() (MFE) 作為標籤。這些指標衡量持有期間的最大不利和有利價格波動，可結合 K-means 等分群演算法，用於識別低波動或高風險的股票，從而優化風險調整後的報酬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47">
      <w:pPr>
        <w:numPr>
          <w:ilvl w:val="2"/>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0"/>
          <w:iCs w:val="0"/>
          <w:color w:val="1b1c1d"/>
          <w:sz w:val="48"/>
          <w:szCs w:val="48"/>
          <w:rtl w:val="0"/>
        </w:rPr>
        <w:t xml:space="preserve">mll.excess_over_median() 和 mll.excess_over_mean() 則用於計算相對於市場中位數或平均報酬的超額收益，以評估相對表現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48">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數據預處理 (Data Preprocessing):</w:t>
      </w:r>
    </w:p>
    <w:p w:rsidR="00000000" w:rsidDel="00000000" w:rsidP="00000000" w:rsidRDefault="00000000" w:rsidRPr="00000000" w14:paraId="00000149">
      <w:pPr>
        <w:numPr>
          <w:ilvl w:val="2"/>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缺失值處理:</w:t>
      </w:r>
      <w:r w:rsidDel="00000000" w:rsidR="00000000" w:rsidRPr="00000000">
        <w:rPr>
          <w:rFonts w:ascii="Google Sans Text" w:cs="Google Sans Text" w:eastAsia="Google Sans Text" w:hAnsi="Google Sans Text"/>
          <w:i w:val="0"/>
          <w:iCs w:val="0"/>
          <w:color w:val="1b1c1d"/>
          <w:sz w:val="48"/>
          <w:szCs w:val="48"/>
          <w:rtl w:val="0"/>
        </w:rPr>
        <w:t xml:space="preserve"> 常見方法包括刪除包含缺失值的行或列（適用於缺失值較少的情況）、使用均值、中位數或眾數填充、或採用插值法（如線性插值）來估計缺失值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42</w:t>
      </w:r>
      <w:r w:rsidDel="00000000" w:rsidR="00000000" w:rsidRPr="00000000">
        <w:rPr>
          <w:rFonts w:ascii="Google Sans Text" w:cs="Google Sans Text" w:eastAsia="Google Sans Text" w:hAnsi="Google Sans Text"/>
          <w:i w:val="0"/>
          <w:iCs w:val="0"/>
          <w:color w:val="1b1c1d"/>
          <w:sz w:val="48"/>
          <w:szCs w:val="48"/>
          <w:rtl w:val="0"/>
        </w:rPr>
        <w:t xml:space="preserve">。對於時間序列數據，插值方法尤為適用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4A">
      <w:pPr>
        <w:numPr>
          <w:ilvl w:val="2"/>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標準化 (Standardization) 與正規化 (Normalization):</w:t>
      </w:r>
      <w:r w:rsidDel="00000000" w:rsidR="00000000" w:rsidRPr="00000000">
        <w:rPr>
          <w:rFonts w:ascii="Google Sans Text" w:cs="Google Sans Text" w:eastAsia="Google Sans Text" w:hAnsi="Google Sans Text"/>
          <w:i w:val="0"/>
          <w:iCs w:val="0"/>
          <w:color w:val="1b1c1d"/>
          <w:sz w:val="48"/>
          <w:szCs w:val="48"/>
          <w:rtl w:val="0"/>
        </w:rPr>
        <w:t xml:space="preserve"> 對數值特徵進行縮放，使其均值為 0、標準差為 1 (標準化) 或縮放到特定範圍（例如 ），有助於模型更快地收斂並避免某些算法對數值範圍的敏感性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48"/>
          <w:szCs w:val="48"/>
          <w:rtl w:val="0"/>
        </w:rPr>
        <w:t xml:space="preserve">。Scikit-learn 的 StandardScaler 是常用工具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4B">
      <w:pPr>
        <w:numPr>
          <w:ilvl w:val="2"/>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異常值處理:</w:t>
      </w:r>
      <w:r w:rsidDel="00000000" w:rsidR="00000000" w:rsidRPr="00000000">
        <w:rPr>
          <w:rFonts w:ascii="Google Sans Text" w:cs="Google Sans Text" w:eastAsia="Google Sans Text" w:hAnsi="Google Sans Text"/>
          <w:i w:val="0"/>
          <w:iCs w:val="0"/>
          <w:color w:val="1b1c1d"/>
          <w:sz w:val="48"/>
          <w:szCs w:val="48"/>
          <w:rtl w:val="0"/>
        </w:rPr>
        <w:t xml:space="preserve"> 識別並處理數據中的異常值，可透過統計方法（如 Z 分數、IQR）或機器學習方法進行檢測和處理（刪除或替換）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42</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4C">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數據集切分 (Dataset Splitting):</w:t>
      </w:r>
    </w:p>
    <w:p w:rsidR="00000000" w:rsidDel="00000000" w:rsidP="00000000" w:rsidRDefault="00000000" w:rsidRPr="00000000" w14:paraId="0000014D">
      <w:pPr>
        <w:numPr>
          <w:ilvl w:val="2"/>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i w:val="0"/>
          <w:iCs w:val="0"/>
          <w:color w:val="1b1c1d"/>
          <w:sz w:val="48"/>
          <w:szCs w:val="48"/>
          <w:rtl w:val="0"/>
        </w:rPr>
        <w:t xml:space="preserve">將數據集切分為訓練集 (Training Set)、驗證集 (Validation Set) 和測試集 (Test Set) 是機器學習的標準實踐。</w:t>
      </w:r>
    </w:p>
    <w:p w:rsidR="00000000" w:rsidDel="00000000" w:rsidP="00000000" w:rsidRDefault="00000000" w:rsidRPr="00000000" w14:paraId="0000014E">
      <w:pPr>
        <w:numPr>
          <w:ilvl w:val="2"/>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注意時間序列特性:</w:t>
      </w:r>
      <w:r w:rsidDel="00000000" w:rsidR="00000000" w:rsidRPr="00000000">
        <w:rPr>
          <w:rFonts w:ascii="Google Sans Text" w:cs="Google Sans Text" w:eastAsia="Google Sans Text" w:hAnsi="Google Sans Text"/>
          <w:i w:val="0"/>
          <w:iCs w:val="0"/>
          <w:color w:val="1b1c1d"/>
          <w:sz w:val="48"/>
          <w:szCs w:val="48"/>
          <w:rtl w:val="0"/>
        </w:rPr>
        <w:t xml:space="preserve"> 在金融時間序列數據中，必須嚴格按照時間順序切分數據，確保訓練集只包含測試集之前的數據，以避免數據洩漏 (Data Leakage) 或未來數據窺探 (Lookahead Bias)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4F">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模型選擇 (Model Selection):</w:t>
      </w:r>
    </w:p>
    <w:p w:rsidR="00000000" w:rsidDel="00000000" w:rsidP="00000000" w:rsidRDefault="00000000" w:rsidRPr="00000000" w14:paraId="00000150">
      <w:pPr>
        <w:numPr>
          <w:ilvl w:val="2"/>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Scikit-learn:</w:t>
      </w:r>
      <w:r w:rsidDel="00000000" w:rsidR="00000000" w:rsidRPr="00000000">
        <w:rPr>
          <w:rFonts w:ascii="Google Sans Text" w:cs="Google Sans Text" w:eastAsia="Google Sans Text" w:hAnsi="Google Sans Text"/>
          <w:i w:val="0"/>
          <w:iCs w:val="0"/>
          <w:color w:val="1b1c1d"/>
          <w:sz w:val="48"/>
          <w:szCs w:val="48"/>
          <w:rtl w:val="0"/>
        </w:rPr>
        <w:t xml:space="preserve"> 提供了多種常用模型，如 Logistic Regression (邏輯迴歸)、Random Forest (隨機森林)、Gradient Boosting (梯度提升，如 XGBoost, LightGBM)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51">
      <w:pPr>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深度學習:</w:t>
      </w:r>
      <w:r w:rsidDel="00000000" w:rsidR="00000000" w:rsidRPr="00000000">
        <w:rPr>
          <w:rFonts w:ascii="Google Sans Text" w:cs="Google Sans Text" w:eastAsia="Google Sans Text" w:hAnsi="Google Sans Text"/>
          <w:i w:val="0"/>
          <w:iCs w:val="0"/>
          <w:color w:val="1b1c1d"/>
          <w:sz w:val="48"/>
          <w:szCs w:val="48"/>
          <w:rtl w:val="0"/>
        </w:rPr>
        <w:t xml:space="preserve"> 對於複雜的非線性模式，可考慮使用 LSTM (長短期記憶網絡) 或 GRU (門控循環單元) 等循環神經網絡，特別適用於時間序列預測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52">
      <w:pPr>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FinLab ml.qlib 模組:</w:t>
      </w:r>
      <w:r w:rsidDel="00000000" w:rsidR="00000000" w:rsidRPr="00000000">
        <w:rPr>
          <w:rFonts w:ascii="Google Sans Text" w:cs="Google Sans Text" w:eastAsia="Google Sans Text" w:hAnsi="Google Sans Text"/>
          <w:i w:val="0"/>
          <w:iCs w:val="0"/>
          <w:color w:val="1b1c1d"/>
          <w:sz w:val="48"/>
          <w:szCs w:val="48"/>
          <w:rtl w:val="0"/>
        </w:rPr>
        <w:t xml:space="preserve"> 整合了 Microsoft 開源的 Qlib 量化投資研究平台，提供了多種預定義的機器學習模型包裝器，如 LGBModel、XGBModel、DEnsmbleModel (雙重集成模型)、CatBoostModel、LinearModel、TabnetModel 和 DNNModel (深度神經網絡模型)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48"/>
          <w:szCs w:val="48"/>
          <w:rtl w:val="0"/>
        </w:rPr>
        <w:t xml:space="preserve">。q.get_models() 函數可獲取可用模型的列表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53">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模型訓練與調參 (Model Training &amp; Tuning):</w:t>
      </w:r>
    </w:p>
    <w:p w:rsidR="00000000" w:rsidDel="00000000" w:rsidP="00000000" w:rsidRDefault="00000000" w:rsidRPr="00000000" w14:paraId="00000154">
      <w:pPr>
        <w:numPr>
          <w:ilvl w:val="2"/>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i w:val="0"/>
          <w:iCs w:val="0"/>
          <w:color w:val="1b1c1d"/>
          <w:sz w:val="48"/>
          <w:szCs w:val="48"/>
          <w:rtl w:val="0"/>
        </w:rPr>
        <w:t xml:space="preserve">使用訓練集對選定的模型進行訓練，例如 model.fit(X_train, y_train)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55">
      <w:pPr>
        <w:numPr>
          <w:ilvl w:val="2"/>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參數調優:</w:t>
      </w:r>
      <w:r w:rsidDel="00000000" w:rsidR="00000000" w:rsidRPr="00000000">
        <w:rPr>
          <w:rFonts w:ascii="Google Sans Text" w:cs="Google Sans Text" w:eastAsia="Google Sans Text" w:hAnsi="Google Sans Text"/>
          <w:i w:val="0"/>
          <w:iCs w:val="0"/>
          <w:color w:val="1b1c1d"/>
          <w:sz w:val="48"/>
          <w:szCs w:val="48"/>
          <w:rtl w:val="0"/>
        </w:rPr>
        <w:t xml:space="preserve"> 透過網格搜索 (Grid Search)、隨機搜索 (Randomized Search) 或貝葉斯優化 (Bayesian Optimization) 等方法，尋找使模型在驗證集上表現最佳的超參數組合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56">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模型評估 (Model Evaluation):</w:t>
      </w:r>
    </w:p>
    <w:p w:rsidR="00000000" w:rsidDel="00000000" w:rsidP="00000000" w:rsidRDefault="00000000" w:rsidRPr="00000000" w14:paraId="00000157">
      <w:pPr>
        <w:numPr>
          <w:ilvl w:val="2"/>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i w:val="0"/>
          <w:iCs w:val="0"/>
          <w:color w:val="1b1c1d"/>
          <w:sz w:val="48"/>
          <w:szCs w:val="48"/>
          <w:rtl w:val="0"/>
        </w:rPr>
        <w:t xml:space="preserve">根據任務類型選擇合適的評估指標。對於分類問題，可使用 Accuracy (準確度)、Precision (精確度)、Recall (召回率)、F1-Score、ROC-AUC。對於回歸問題，則常用 MSE (均方誤差)、MAE (平均絕對誤差)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58">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模型預測結果整合至回測:</w:t>
      </w:r>
    </w:p>
    <w:p w:rsidR="00000000" w:rsidDel="00000000" w:rsidP="00000000" w:rsidRDefault="00000000" w:rsidRPr="00000000" w14:paraId="00000159">
      <w:pPr>
        <w:numPr>
          <w:ilvl w:val="2"/>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i w:val="0"/>
          <w:iCs w:val="0"/>
          <w:color w:val="1b1c1d"/>
          <w:sz w:val="48"/>
          <w:szCs w:val="48"/>
          <w:rtl w:val="0"/>
        </w:rPr>
        <w:t xml:space="preserve">將訓練好的模型在測試集上的預測結果 (y_pred) 轉換為交易訊號。例如，可以使用 y_pred.is_largest(N) 選擇預測分數最高的 N 檔股票作為持倉訊號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48"/>
          <w:szCs w:val="48"/>
          <w:rtl w:val="0"/>
        </w:rPr>
        <w:t xml:space="preserve">。然後將此 position DataFrame 傳遞給 finlab.backtest.sim() 函數進行回測，評估機器學習策略的歷史表現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5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FinLab 內建 ML 工具/界面 (如有)</w:t>
      </w:r>
      <w:r w:rsidDel="00000000" w:rsidR="00000000" w:rsidRPr="00000000">
        <w:rPr>
          <w:rFonts w:ascii="Google Sans Text" w:cs="Google Sans Text" w:eastAsia="Google Sans Text" w:hAnsi="Google Sans Text"/>
          <w:i w:val="0"/>
          <w:iCs w:val="0"/>
          <w:color w:val="1b1c1d"/>
          <w:sz w:val="48"/>
          <w:szCs w:val="48"/>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FinLab 提供了專門的模組來支持機器學習流程：</w:t>
      </w:r>
    </w:p>
    <w:p w:rsidR="00000000" w:rsidDel="00000000" w:rsidP="00000000" w:rsidRDefault="00000000" w:rsidRPr="00000000" w14:paraId="0000015B">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48"/>
          <w:szCs w:val="48"/>
          <w:rtl w:val="0"/>
        </w:rPr>
        <w:t xml:space="preserve">finlab.ml.feature: 用於特徵工程，包含 combine()、ta()、ta_names() 等函數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32</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5C">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48"/>
          <w:szCs w:val="48"/>
          <w:rtl w:val="0"/>
        </w:rPr>
        <w:t xml:space="preserve">finlab.ml.label: 用於標籤生成，包含 daytrading_percentage()、return_percentage()、maximum_adverse_excursion()、maximum_favorable_excursion()、excess_over_mean()、excess_over_median() 等函數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32</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5D">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48"/>
          <w:szCs w:val="48"/>
          <w:rtl w:val="0"/>
        </w:rPr>
        <w:t xml:space="preserve">finlab.ml.qlib: 整合 Qlib 平台，提供多種機器學習模型的包裝器，如 LGBModel()、XGBModel() 等，並包含 dump() 和 init() 函數用於 Qlib 數據庫的準備和初始化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32</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FinLab 提供了近乎端到端的機器學習管道，用於整合機器學習到量化策略中，從專業的特徵工程和多樣的標籤生成，到使用各種算法（包括深度學習和 Qlib 整合）進行模型訓練，再到無縫回測。這是一個超越傳統規則策略的顯著進步，能夠開發出自適應且複雜的預測模型。將 MAE/MFE 作為分群標籤的應用，突顯了平台在優化風險調整後報酬方面的精緻方法，而不僅僅是追求原始報酬。這種強大的機器學習能力，使得 FinLab 用戶能夠站在量化交易的前沿。透過利用先進的算法和全面的數據，用戶有望發現非線性關係，並開發出更具適應性和預測性的策略，在日益複雜的市場中獲得競爭優勢。與 Qlib 的整合進一步提升了這一能力，提供了強大的開源量化研究平台。</w:t>
      </w:r>
    </w:p>
    <w:p w:rsidR="00000000" w:rsidDel="00000000" w:rsidP="00000000" w:rsidRDefault="00000000" w:rsidRPr="00000000" w14:paraId="0000015F">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範例代碼 (概念性)</w:t>
      </w:r>
      <w:r w:rsidDel="00000000" w:rsidR="00000000" w:rsidRPr="00000000">
        <w:rPr>
          <w:rFonts w:ascii="Google Sans Text" w:cs="Google Sans Text" w:eastAsia="Google Sans Text" w:hAnsi="Google Sans Text"/>
          <w:i w:val="0"/>
          <w:iCs w:val="0"/>
          <w:color w:val="1b1c1d"/>
          <w:sz w:val="48"/>
          <w:szCs w:val="48"/>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Python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finlab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data</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finlab.ml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feature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mlf</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finlab.ml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label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mll</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finlab.ml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qlib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q</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finlab.backtest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sim</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pandas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pd</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sklearn.preprocessing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StandardScaler</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1. 特徵工程</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合併基本面和技術指標特徵</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features = mlf.combine({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'pb'</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data.get(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'price_earning_ratio:股價淨值比'</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data.get(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'price_earning_ratio:本益比'</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'talib_indicators'</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mlf.ta(mlf.ta_names(n=</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生成隨機技術指標</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resample=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以週為單位重新取樣</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2. 目標變數定義 (例如：預測未來一週的報酬率)</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labels = mll.return_percentage(features.index, resample=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period=</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3. 數據預處理 (示例：處理缺失值)</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將特徵和標籤合併，然後刪除包含缺失值的行</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combined_data = features.join(labels.rename(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'target'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)).dropna()</w:t>
        <w:br w:type="textWrapping"/>
        <w:t xml:space="preserve">features_cleaned = combined_data.drop(columns=[</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'target'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labels_cleaned = combined_data[</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'target'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標準化數值特徵 (概念性，實際應用需選擇合適的特徵進行標準化)</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scaler = StandardScaler()</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features_scaled = pd.DataFrame(scaler.fit_transform(features_cleaned), </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columns=features_cleaned.columns, </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index=features_cleaned.index)</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print("\n數據預處理完成，部分特徵已標準化 (概念性)。")</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4. 數據集切分 (時間序列切分，避免未來數據窺探)</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train_end_date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'2020-01-01'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訓練集截止日期</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is_train = features_cleaned.index.get_level_values(</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'datetime'</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&lt; train_end_date</w:t>
        <w:br w:type="textWrapping"/>
        <w:t xml:space="preserve">X_train, y_train = features_cleaned[is_train], labels_cleaned[is_train]</w:t>
        <w:br w:type="textWrapping"/>
        <w:t xml:space="preserve">X_test, y_test = features_cleaned[~is_train], labels_cleaned[~is_train]</w:t>
        <w:br w:type="textWrapping"/>
        <w:t xml:space="preserve">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f"\n數據集已切分：訓練集至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{train_end_date}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，測試集從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{train_end_date}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之後。"</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5. 模型選擇與 6. 模型訓練 (使用 Qlib 的 LightGBM 模型)</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q.init() # 若首次使用 Qlib，可能需要初始化數據庫</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model = q.LGBModel()</w:t>
        <w:br w:type="textWrapping"/>
        <w:t xml:space="preserve">model.fit(X_train, y_train)</w:t>
        <w:br w:type="textWrapping"/>
        <w:t xml:space="preserve">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"\n機器學習模型 (LightGBM) 已訓練完成。"</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7. 模型預測</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y_pred = model.predict(X_test)</w:t>
        <w:br w:type="textWrapping"/>
        <w:t xml:space="preserve">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"\n模型預測結果 (部分):"</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print(y_pred.head())</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8. 模型評估 (概念性，實際應用需計算更多指標)</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from sklearn.metrics import mean_squared_error</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mse = mean_squared_error(y_test, y_pred)</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print(f"\n測試集 MSE: {mse:.4f}")</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9. 將模型預測結果整合至回測</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假設選擇預測報酬率最高的 50 檔股票作為買入訊號</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position = y_pred.is_largest(</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50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執行回測 (以每月再平衡為例)</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report_ml_strategy = sim(position, resample=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'4W'</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name=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"ML_Driven_Strategy"</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print(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"\n機器學習策略回測結果統計 (部分):"</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print(report_ml_strategy.get_stats())</w:t>
        <w:br w:type="textWrapping"/>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48"/>
          <w:szCs w:val="48"/>
        </w:rPr>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表 6.1: FinLab 機器學習特徵工程與標籤生成函數</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模組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函數名稱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類別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說明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關鍵參數 (範例)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finlab.ml.feature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combine()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特徵合併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將多個不同來源的特徵合併為單一 DataFrame，支持數據重新取樣。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features (字典), resample ('W')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技術指標生成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根據指定名稱和參數計算 TALIB 技術指標值。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feature_names (列表), resample ('D')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ta_names()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技術指標名稱生成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生成 TALIB 技術指標的名稱，支持隨機參數配置。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 (隨機樣本數), lb, ub (參數範圍)</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finlab.ml.label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daytrading_percentage()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報酬率標籤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計算指定期間內的日內價格變化百分比。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index, resample, period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return_percentage()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報酬率標籤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計算指定期間內的市場價格變化百分比。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index, resample, period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maximum_adverse_excursion() (MAE)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風險標籤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計算持有期間內可能遭受的最大不利價格波動。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index, period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maximum_favorable_excursion() (MFE)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收益潛力標籤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計算持有期間內可能實現的最大有利價格波動。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index, period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excess_over_mean()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相對報酬標籤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計算相對於所有股票平均報酬的超額收益。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index, resample, period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excess_over_median()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相對報酬標籤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計算相對於所有股票中位數報酬的超額收益。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index, resample, period</w:t>
            </w:r>
          </w:p>
        </w:tc>
      </w:tr>
    </w:tbl>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bCs w:val="1"/>
          <w:i w:val="0"/>
          <w:iCs w:val="0"/>
          <w:color w:val="1b1c1d"/>
          <w:sz w:val="48"/>
          <w:szCs w:val="48"/>
        </w:rPr>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表 6.2: FinLab 機器學習模型選擇 (Qlib 整合)</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模型類型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FinLab qlib Wrapper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簡要說明與適用場景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梯度提升樹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LGBModel()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LightGBM 模型，高效的梯度提升決策樹，適用於結構化數據。</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XGBModel()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XGBoost 模型，另一種強大的梯度提升決策樹，性能優異。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CatBoostModel()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CatBoost 模型，擅長處理分類特徵的梯度提升決策樹。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集成模型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DEnsmbleModel()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雙重集成模型，透過結合多個基礎模型提高預測準確性。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線性模型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LinearModel()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線性模型，適用於數據間存在線性關係的場景。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神經網絡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TabnetModel()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專為表格數據設計的神經網絡模型，具有可解釋性。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DNNModel()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深度神經網絡模型，適用於複雜的非線性數據模式。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其他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SFMModel()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SFM 模型，特定於 Qlib 框架下的模型。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輔助函數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get_models()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返回 FinLab qlib 模組中所有可用模型的字典。</w:t>
            </w:r>
          </w:p>
        </w:tc>
      </w:tr>
    </w:tbl>
    <w:p w:rsidR="00000000" w:rsidDel="00000000" w:rsidP="00000000" w:rsidRDefault="00000000" w:rsidRPr="00000000" w14:paraId="000001B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48"/>
          <w:szCs w:val="4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b1c1d"/>
          <w:sz w:val="48"/>
          <w:szCs w:val="48"/>
          <w:rtl w:val="0"/>
        </w:rPr>
        <w:t xml:space="preserve">7. 策略開發與優化技巧</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FinLab 平台不僅提供策略回測功能，更深入支持策略的開發、優化與風險管理，幫助用戶構建更穩健、更具競爭力的量化投資組合。</w:t>
      </w:r>
    </w:p>
    <w:p w:rsidR="00000000" w:rsidDel="00000000" w:rsidP="00000000" w:rsidRDefault="00000000" w:rsidRPr="00000000" w14:paraId="000001B4">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策略發想來源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成功的量化策略往往源於對市場的深刻理解和數據的洞察。策略發想的來源是多元的：</w:t>
      </w:r>
    </w:p>
    <w:p w:rsidR="00000000" w:rsidDel="00000000" w:rsidP="00000000" w:rsidRDefault="00000000" w:rsidRPr="00000000" w14:paraId="000001B5">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學術研究與文獻:</w:t>
      </w:r>
      <w:r w:rsidDel="00000000" w:rsidR="00000000" w:rsidRPr="00000000">
        <w:rPr>
          <w:rFonts w:ascii="Google Sans Text" w:cs="Google Sans Text" w:eastAsia="Google Sans Text" w:hAnsi="Google Sans Text"/>
          <w:i w:val="0"/>
          <w:iCs w:val="0"/>
          <w:color w:val="1b1c1d"/>
          <w:sz w:val="48"/>
          <w:szCs w:val="48"/>
          <w:rtl w:val="0"/>
        </w:rPr>
        <w:t xml:space="preserve"> 量化金融領域的學術論文常提出新的因子、模型或交易邏輯，為策略開發提供理論基礎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B6">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歷史數據模式分析:</w:t>
      </w:r>
      <w:r w:rsidDel="00000000" w:rsidR="00000000" w:rsidRPr="00000000">
        <w:rPr>
          <w:rFonts w:ascii="Google Sans Text" w:cs="Google Sans Text" w:eastAsia="Google Sans Text" w:hAnsi="Google Sans Text"/>
          <w:i w:val="0"/>
          <w:iCs w:val="0"/>
          <w:color w:val="1b1c1d"/>
          <w:sz w:val="48"/>
          <w:szCs w:val="48"/>
          <w:rtl w:val="0"/>
        </w:rPr>
        <w:t xml:space="preserve"> 從大量的歷史市場數據中挖掘重複出現的模式或異常現象，例如股價的趨勢、均值回歸、季節性效應等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B7">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特定事件分析:</w:t>
      </w:r>
      <w:r w:rsidDel="00000000" w:rsidR="00000000" w:rsidRPr="00000000">
        <w:rPr>
          <w:rFonts w:ascii="Google Sans Text" w:cs="Google Sans Text" w:eastAsia="Google Sans Text" w:hAnsi="Google Sans Text"/>
          <w:i w:val="0"/>
          <w:iCs w:val="0"/>
          <w:color w:val="1b1c1d"/>
          <w:sz w:val="48"/>
          <w:szCs w:val="48"/>
          <w:rtl w:val="0"/>
        </w:rPr>
        <w:t xml:space="preserve"> 研究特定財經事件（如季度財報發布、除權息公告）對股價的影響，並基於此設計事件驅動型策略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B8">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結合不同因子:</w:t>
      </w:r>
      <w:r w:rsidDel="00000000" w:rsidR="00000000" w:rsidRPr="00000000">
        <w:rPr>
          <w:rFonts w:ascii="Google Sans Text" w:cs="Google Sans Text" w:eastAsia="Google Sans Text" w:hAnsi="Google Sans Text"/>
          <w:i w:val="0"/>
          <w:iCs w:val="0"/>
          <w:color w:val="1b1c1d"/>
          <w:sz w:val="48"/>
          <w:szCs w:val="48"/>
          <w:rtl w:val="0"/>
        </w:rPr>
        <w:t xml:space="preserve"> 綜合技術面、基本面、籌碼面、月營收及宏觀經濟等多個維度的因子，構建多因子策略，以捕捉更全面的市場信息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B9">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改進現有策略:</w:t>
      </w:r>
      <w:r w:rsidDel="00000000" w:rsidR="00000000" w:rsidRPr="00000000">
        <w:rPr>
          <w:rFonts w:ascii="Google Sans Text" w:cs="Google Sans Text" w:eastAsia="Google Sans Text" w:hAnsi="Google Sans Text"/>
          <w:i w:val="0"/>
          <w:iCs w:val="0"/>
          <w:color w:val="1b1c1d"/>
          <w:sz w:val="48"/>
          <w:szCs w:val="48"/>
          <w:rtl w:val="0"/>
        </w:rPr>
        <w:t xml:space="preserve"> 分析現有策略的優缺點，識別其表現不佳的市場情境，並透過加入新條件或調整參數來優化其表現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BA">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AI 輔助發想:</w:t>
      </w:r>
      <w:r w:rsidDel="00000000" w:rsidR="00000000" w:rsidRPr="00000000">
        <w:rPr>
          <w:rFonts w:ascii="Google Sans Text" w:cs="Google Sans Text" w:eastAsia="Google Sans Text" w:hAnsi="Google Sans Text"/>
          <w:i w:val="0"/>
          <w:iCs w:val="0"/>
          <w:color w:val="1b1c1d"/>
          <w:sz w:val="48"/>
          <w:szCs w:val="48"/>
          <w:rtl w:val="0"/>
        </w:rPr>
        <w:t xml:space="preserve"> 運用 AI 工具（如 ChatGPT）協助生成策略假設或探索新的選股邏輯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BB">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參數優化方法 (e.g., Grid Search, Randomized Search)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策略開發完成後，參數優化是提升策略表現的關鍵步驟。 FinLab 支持多種參數優化方法：</w:t>
      </w:r>
    </w:p>
    <w:p w:rsidR="00000000" w:rsidDel="00000000" w:rsidP="00000000" w:rsidRDefault="00000000" w:rsidRPr="00000000" w14:paraId="000001BC">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網格搜索 (Grid Search):</w:t>
      </w:r>
      <w:r w:rsidDel="00000000" w:rsidR="00000000" w:rsidRPr="00000000">
        <w:rPr>
          <w:rFonts w:ascii="Google Sans Text" w:cs="Google Sans Text" w:eastAsia="Google Sans Text" w:hAnsi="Google Sans Text"/>
          <w:i w:val="0"/>
          <w:iCs w:val="0"/>
          <w:color w:val="1b1c1d"/>
          <w:sz w:val="48"/>
          <w:szCs w:val="48"/>
          <w:rtl w:val="0"/>
        </w:rPr>
        <w:t xml:space="preserve"> 這是一種窮舉搜索方法，透過對預先定義的參數空間中的每一個可能組合進行評估，以找到表現最好的超參數組合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48"/>
          <w:szCs w:val="48"/>
          <w:rtl w:val="0"/>
        </w:rPr>
        <w:t xml:space="preserve">。它適用於參數空間相對較小且計算時間可接受的場景。</w:t>
      </w:r>
    </w:p>
    <w:p w:rsidR="00000000" w:rsidDel="00000000" w:rsidP="00000000" w:rsidRDefault="00000000" w:rsidRPr="00000000" w14:paraId="000001BD">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隨機搜索 (Randomized Search):</w:t>
      </w:r>
      <w:r w:rsidDel="00000000" w:rsidR="00000000" w:rsidRPr="00000000">
        <w:rPr>
          <w:rFonts w:ascii="Google Sans Text" w:cs="Google Sans Text" w:eastAsia="Google Sans Text" w:hAnsi="Google Sans Text"/>
          <w:i w:val="0"/>
          <w:iCs w:val="0"/>
          <w:color w:val="1b1c1d"/>
          <w:sz w:val="48"/>
          <w:szCs w:val="48"/>
          <w:rtl w:val="0"/>
        </w:rPr>
        <w:t xml:space="preserve"> 相較於網格搜索，隨機搜索透過在參數空間中隨機採樣來找到優化的超參數組合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48"/>
          <w:szCs w:val="48"/>
          <w:rtl w:val="0"/>
        </w:rPr>
        <w:t xml:space="preserve">。對於參數空間較大或不確定最佳參數範圍的情況，隨機搜索通常更具計算效率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48</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BE">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貝葉斯優化 (Bayesian Optimization):</w:t>
      </w:r>
      <w:r w:rsidDel="00000000" w:rsidR="00000000" w:rsidRPr="00000000">
        <w:rPr>
          <w:rFonts w:ascii="Google Sans Text" w:cs="Google Sans Text" w:eastAsia="Google Sans Text" w:hAnsi="Google Sans Text"/>
          <w:i w:val="0"/>
          <w:iCs w:val="0"/>
          <w:color w:val="1b1c1d"/>
          <w:sz w:val="48"/>
          <w:szCs w:val="48"/>
          <w:rtl w:val="0"/>
        </w:rPr>
        <w:t xml:space="preserve"> 這是一種更智能的超參數調整方法，透過構建超參數與模型性能之間的概率模型（如高斯過程），更有效地找到最優的超參數組合，適用於參數空間非常大或計算資源有限的場景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48</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BF">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FinLab 內建優化功能:</w:t>
      </w:r>
      <w:r w:rsidDel="00000000" w:rsidR="00000000" w:rsidRPr="00000000">
        <w:rPr>
          <w:rFonts w:ascii="Google Sans Text" w:cs="Google Sans Text" w:eastAsia="Google Sans Text" w:hAnsi="Google Sans Text"/>
          <w:i w:val="0"/>
          <w:iCs w:val="0"/>
          <w:color w:val="1b1c1d"/>
          <w:sz w:val="48"/>
          <w:szCs w:val="48"/>
          <w:rtl w:val="0"/>
        </w:rPr>
        <w:t xml:space="preserve"> 在某些回測模組中，FinLab 提供了自動化參數優化功能，例如 bt.optimize (Backtesting.py 框架) 允許用戶傳入參數範圍，系統會自動進行暴力枚舉或隨機搜索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50</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C0">
      <w:pPr>
        <w:numPr>
          <w:ilvl w:val="1"/>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先行走勢法 (Walk-Forward Optimization, WFO):</w:t>
      </w:r>
      <w:r w:rsidDel="00000000" w:rsidR="00000000" w:rsidRPr="00000000">
        <w:rPr>
          <w:rFonts w:ascii="Google Sans Text" w:cs="Google Sans Text" w:eastAsia="Google Sans Text" w:hAnsi="Google Sans Text"/>
          <w:i w:val="0"/>
          <w:iCs w:val="0"/>
          <w:color w:val="1b1c1d"/>
          <w:sz w:val="48"/>
          <w:szCs w:val="48"/>
          <w:rtl w:val="0"/>
        </w:rPr>
        <w:t xml:space="preserve"> 這是一種更為穩健的優化方法，旨在避免過度優化。它將歷史數據分成多個時間段，在滾動的「樣本內」數據上優化策略，並在隨後的「樣本外」數據上驗證其表現。這種方法模擬了真實交易中參數動態調整的過程，有助於找到在未來市場中更具適應性的參數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參數優化旨在找到在樣本外中也能發揮作用的參數，而非僅僅提高樣本內表現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48"/>
          <w:szCs w:val="48"/>
          <w:rtl w:val="0"/>
        </w:rPr>
        <w:t xml:space="preserve">。這要求在優化過程中，應避免在同一歷史數據上反覆調整參數，以防止策略過度擬合歷史噪音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C2">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組合不同策略/因子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構建一個穩健的量化投資組合，不僅僅是開發單一高效策略，更包括如何有效地組合多個策略或因子。</w:t>
      </w:r>
    </w:p>
    <w:p w:rsidR="00000000" w:rsidDel="00000000" w:rsidP="00000000" w:rsidRDefault="00000000" w:rsidRPr="00000000" w14:paraId="000001C3">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策略視為資產:</w:t>
      </w:r>
      <w:r w:rsidDel="00000000" w:rsidR="00000000" w:rsidRPr="00000000">
        <w:rPr>
          <w:rFonts w:ascii="Google Sans Text" w:cs="Google Sans Text" w:eastAsia="Google Sans Text" w:hAnsi="Google Sans Text"/>
          <w:i w:val="0"/>
          <w:iCs w:val="0"/>
          <w:color w:val="1b1c1d"/>
          <w:sz w:val="48"/>
          <w:szCs w:val="48"/>
          <w:rtl w:val="0"/>
        </w:rPr>
        <w:t xml:space="preserve"> FinLab 允許將不同的選股策略視為獨立的「資產」，每個策略都有自己的預期報酬率和波動度，並且策略之間可以計算相關性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C4">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資產配置優化:</w:t>
      </w:r>
      <w:r w:rsidDel="00000000" w:rsidR="00000000" w:rsidRPr="00000000">
        <w:rPr>
          <w:rFonts w:ascii="Google Sans Text" w:cs="Google Sans Text" w:eastAsia="Google Sans Text" w:hAnsi="Google Sans Text"/>
          <w:i w:val="0"/>
          <w:iCs w:val="0"/>
          <w:color w:val="1b1c1d"/>
          <w:sz w:val="48"/>
          <w:szCs w:val="48"/>
          <w:rtl w:val="0"/>
        </w:rPr>
        <w:t xml:space="preserve"> 透過資產配置的技巧，可以分配資金比重給不同的策略，利用策略間相關性的高低來抵銷部分波動，從而達到降低整體投資組合波動率、減少最大回撤的效果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C5">
      <w:pPr>
        <w:numPr>
          <w:ilvl w:val="1"/>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視覺化輔助:</w:t>
      </w:r>
      <w:r w:rsidDel="00000000" w:rsidR="00000000" w:rsidRPr="00000000">
        <w:rPr>
          <w:rFonts w:ascii="Google Sans Text" w:cs="Google Sans Text" w:eastAsia="Google Sans Text" w:hAnsi="Google Sans Text"/>
          <w:i w:val="0"/>
          <w:iCs w:val="0"/>
          <w:color w:val="1b1c1d"/>
          <w:sz w:val="48"/>
          <w:szCs w:val="48"/>
          <w:rtl w:val="0"/>
        </w:rPr>
        <w:t xml:space="preserve"> finlab.plot.StrategySunburst 模組可用於多策略部位監控，以多層次圓餅圖呈現策略持股分佈、產業集中度及漲跌幅，幫助用戶直觀地理解組合風險和分散程度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36</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將量化策略視為資產進行配置，是從單一策略思維向投資組合管理邁進的重要一步。這種方法使得用戶能夠構建更為分散和穩健的量化投資組合，降低單一策略失效的風險。</w:t>
      </w:r>
    </w:p>
    <w:p w:rsidR="00000000" w:rsidDel="00000000" w:rsidP="00000000" w:rsidRDefault="00000000" w:rsidRPr="00000000" w14:paraId="000001C7">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風險管理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有效的風險管理是量化交易成功的基石。FinLab 提供了多層次的風險控制機制：</w:t>
      </w:r>
    </w:p>
    <w:p w:rsidR="00000000" w:rsidDel="00000000" w:rsidP="00000000" w:rsidRDefault="00000000" w:rsidRPr="00000000" w14:paraId="000001C8">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倉位限制:</w:t>
      </w:r>
      <w:r w:rsidDel="00000000" w:rsidR="00000000" w:rsidRPr="00000000">
        <w:rPr>
          <w:rFonts w:ascii="Google Sans Text" w:cs="Google Sans Text" w:eastAsia="Google Sans Text" w:hAnsi="Google Sans Text"/>
          <w:i w:val="0"/>
          <w:iCs w:val="0"/>
          <w:color w:val="1b1c1d"/>
          <w:sz w:val="48"/>
          <w:szCs w:val="48"/>
          <w:rtl w:val="0"/>
        </w:rPr>
        <w:t xml:space="preserve"> 在回測中，nstocks_limit 參數可以限制單次輪動的持股檔數上限，避免過度集中風險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C9">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停損停利:</w:t>
      </w:r>
      <w:r w:rsidDel="00000000" w:rsidR="00000000" w:rsidRPr="00000000">
        <w:rPr>
          <w:rFonts w:ascii="Google Sans Text" w:cs="Google Sans Text" w:eastAsia="Google Sans Text" w:hAnsi="Google Sans Text"/>
          <w:i w:val="0"/>
          <w:iCs w:val="0"/>
          <w:color w:val="1b1c1d"/>
          <w:sz w:val="48"/>
          <w:szCs w:val="48"/>
          <w:rtl w:val="0"/>
        </w:rPr>
        <w:t xml:space="preserve"> backtest.sim() 函數支持設定 stoploss (停損) 和 takeprofit (停利) 參數，實現自動化的風險控制，例如當股票價格下跌超過一定百分比時自動出場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CA">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最大回撤分析:</w:t>
      </w:r>
      <w:r w:rsidDel="00000000" w:rsidR="00000000" w:rsidRPr="00000000">
        <w:rPr>
          <w:rFonts w:ascii="Google Sans Text" w:cs="Google Sans Text" w:eastAsia="Google Sans Text" w:hAnsi="Google Sans Text"/>
          <w:i w:val="0"/>
          <w:iCs w:val="0"/>
          <w:color w:val="1b1c1d"/>
          <w:sz w:val="48"/>
          <w:szCs w:val="48"/>
          <w:rtl w:val="0"/>
        </w:rPr>
        <w:t xml:space="preserve"> 回測報告中的最大回撤 (MDD) 是評估策略下行風險的重要指標。FinLab 也提供 report.display_mae_mfe_analysis() 來顯示波動分析圖，幫助用戶理解策略在單筆交易中的最大不利幅度 (MAE)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CB">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流動性風險檢測:</w:t>
      </w:r>
      <w:r w:rsidDel="00000000" w:rsidR="00000000" w:rsidRPr="00000000">
        <w:rPr>
          <w:rFonts w:ascii="Google Sans Text" w:cs="Google Sans Text" w:eastAsia="Google Sans Text" w:hAnsi="Google Sans Text"/>
          <w:i w:val="0"/>
          <w:iCs w:val="0"/>
          <w:color w:val="1b1c1d"/>
          <w:sz w:val="48"/>
          <w:szCs w:val="48"/>
          <w:rtl w:val="0"/>
        </w:rPr>
        <w:t xml:space="preserve"> report.run_analysis(LiquidityAnalysis(...)) 可用於檢測策略的流動性風險，評估其資金胃納量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CC">
      <w:pPr>
        <w:numPr>
          <w:ilvl w:val="1"/>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投資組合層面風險管理:</w:t>
      </w:r>
      <w:r w:rsidDel="00000000" w:rsidR="00000000" w:rsidRPr="00000000">
        <w:rPr>
          <w:rFonts w:ascii="Google Sans Text" w:cs="Google Sans Text" w:eastAsia="Google Sans Text" w:hAnsi="Google Sans Text"/>
          <w:i w:val="0"/>
          <w:iCs w:val="0"/>
          <w:color w:val="1b1c1d"/>
          <w:sz w:val="48"/>
          <w:szCs w:val="48"/>
          <w:rtl w:val="0"/>
        </w:rPr>
        <w:t xml:space="preserve"> FinLab 的 PortfolioSyncManager 模組是實盤交易中的關鍵風險管理工具。它能夠幫助用戶佈局所有策略的股票，偵測股票的停損停利，並支持策略在線更換和權重更改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iCs w:val="0"/>
          <w:color w:val="1b1c1d"/>
          <w:sz w:val="48"/>
          <w:szCs w:val="48"/>
          <w:rtl w:val="0"/>
        </w:rPr>
        <w:t xml:space="preserve">。最重要的是，它能確保下單部位絕對不會超過設定的總資金 (total_balance)，並考慮 T+2 結算狀況，避免違約交割的風險，實現最大化資金利用率的同時確保風險可控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FinLab 透過提供嚴謹的回測方法、靈活的參數優化工具以及全面的風險管理功能，旨在幫助用戶開發出在實際市場中能夠持續盈利的穩健策略。這種對方法論嚴謹性和風險控制的強調，使得 FinLab 成為一個專業級的量化投資平台。</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48"/>
          <w:szCs w:val="48"/>
        </w:rPr>
      </w:pPr>
      <w:r w:rsidDel="00000000" w:rsidR="00000000" w:rsidRPr="00000000">
        <w:rPr>
          <w:rFonts w:ascii="Google Sans" w:cs="Google Sans" w:eastAsia="Google Sans" w:hAnsi="Google Sans"/>
          <w:b w:val="1"/>
          <w:bCs w:val="1"/>
          <w:i w:val="0"/>
          <w:iCs w:val="0"/>
          <w:color w:val="1b1c1d"/>
          <w:sz w:val="48"/>
          <w:szCs w:val="48"/>
          <w:rtl w:val="0"/>
        </w:rPr>
        <w:t xml:space="preserve">8. 實盤交易接口 (如有)</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FinLab 提供了與台灣券商的實盤交易接口，使得用戶能夠將回測驗證後的量化策略部署到真實市場中，實現自動化交易、實時監控與風險控制。</w:t>
      </w:r>
    </w:p>
    <w:p w:rsidR="00000000" w:rsidDel="00000000" w:rsidP="00000000" w:rsidRDefault="00000000" w:rsidRPr="00000000" w14:paraId="000001D0">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API串接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FinLab 目前支援與台灣兩家主要券商進行 API 串接以實現自動化交易：</w:t>
      </w:r>
      <w:r w:rsidDel="00000000" w:rsidR="00000000" w:rsidRPr="00000000">
        <w:rPr>
          <w:rFonts w:ascii="Google Sans Text" w:cs="Google Sans Text" w:eastAsia="Google Sans Text" w:hAnsi="Google Sans Text"/>
          <w:b w:val="1"/>
          <w:bCs w:val="1"/>
          <w:i w:val="0"/>
          <w:iCs w:val="0"/>
          <w:color w:val="1b1c1d"/>
          <w:sz w:val="48"/>
          <w:szCs w:val="48"/>
          <w:rtl w:val="0"/>
        </w:rPr>
        <w:t xml:space="preserve">永豐金證券 (Sinopac)</w:t>
      </w:r>
      <w:r w:rsidDel="00000000" w:rsidR="00000000" w:rsidRPr="00000000">
        <w:rPr>
          <w:rFonts w:ascii="Google Sans Text" w:cs="Google Sans Text" w:eastAsia="Google Sans Text" w:hAnsi="Google Sans Text"/>
          <w:i w:val="0"/>
          <w:iCs w:val="0"/>
          <w:color w:val="1b1c1d"/>
          <w:sz w:val="48"/>
          <w:szCs w:val="48"/>
          <w:rtl w:val="0"/>
        </w:rPr>
        <w:t xml:space="preserve"> 和 </w:t>
      </w:r>
      <w:r w:rsidDel="00000000" w:rsidR="00000000" w:rsidRPr="00000000">
        <w:rPr>
          <w:rFonts w:ascii="Google Sans Text" w:cs="Google Sans Text" w:eastAsia="Google Sans Text" w:hAnsi="Google Sans Text"/>
          <w:b w:val="1"/>
          <w:bCs w:val="1"/>
          <w:i w:val="0"/>
          <w:iCs w:val="0"/>
          <w:color w:val="1b1c1d"/>
          <w:sz w:val="48"/>
          <w:szCs w:val="48"/>
          <w:rtl w:val="0"/>
        </w:rPr>
        <w:t xml:space="preserve">Fugle (富果)</w:t>
      </w:r>
      <w:r w:rsidDel="00000000" w:rsidR="00000000" w:rsidRPr="00000000">
        <w:rPr>
          <w:rFonts w:ascii="Google Sans Text" w:cs="Google Sans Text" w:eastAsia="Google Sans Text" w:hAnsi="Google Sans Text"/>
          <w:i w:val="0"/>
          <w:iCs w:val="0"/>
          <w:color w:val="1b1c1d"/>
          <w:sz w:val="48"/>
          <w:szCs w:val="48"/>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D1">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開戶與協議簽署:</w:t>
      </w:r>
      <w:r w:rsidDel="00000000" w:rsidR="00000000" w:rsidRPr="00000000">
        <w:rPr>
          <w:rFonts w:ascii="Google Sans Text" w:cs="Google Sans Text" w:eastAsia="Google Sans Text" w:hAnsi="Google Sans Text"/>
          <w:i w:val="0"/>
          <w:iCs w:val="0"/>
          <w:color w:val="1b1c1d"/>
          <w:sz w:val="48"/>
          <w:szCs w:val="48"/>
          <w:rtl w:val="0"/>
        </w:rPr>
        <w:t xml:space="preserve"> 用戶首先需要在永豐金或 Fugle 開立證券帳戶。開戶後，必須額外簽署「API 證券下單同意書」，這是啟用 API 交易權限的關鍵步驟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D2">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交易憑證申請:</w:t>
      </w:r>
      <w:r w:rsidDel="00000000" w:rsidR="00000000" w:rsidRPr="00000000">
        <w:rPr>
          <w:rFonts w:ascii="Google Sans Text" w:cs="Google Sans Text" w:eastAsia="Google Sans Text" w:hAnsi="Google Sans Text"/>
          <w:i w:val="0"/>
          <w:iCs w:val="0"/>
          <w:color w:val="1b1c1d"/>
          <w:sz w:val="48"/>
          <w:szCs w:val="48"/>
          <w:rtl w:val="0"/>
        </w:rPr>
        <w:t xml:space="preserve"> 用戶需要下載券商提供的憑證管理應用程式，並申請或更新交易憑證（通常是 .pfx 檔案）。此憑證是電子下單時系統驗證身份的依據，必須正確保存並在部署時上傳至雲端平台（如 GCP）</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D3">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模擬測試:</w:t>
      </w:r>
      <w:r w:rsidDel="00000000" w:rsidR="00000000" w:rsidRPr="00000000">
        <w:rPr>
          <w:rFonts w:ascii="Google Sans Text" w:cs="Google Sans Text" w:eastAsia="Google Sans Text" w:hAnsi="Google Sans Text"/>
          <w:i w:val="0"/>
          <w:iCs w:val="0"/>
          <w:color w:val="1b1c1d"/>
          <w:sz w:val="48"/>
          <w:szCs w:val="48"/>
          <w:rtl w:val="0"/>
        </w:rPr>
        <w:t xml:space="preserve"> 永豐金證券要求用戶完成特定的模擬測試流程，以確保 API 下單權限的啟用。這通常涉及更新 shioaji 套件至指定版本，並在特定時間（例如下午 2 點至 6 點）進行模擬測試，確保 api.login() 後 StockAccount 顯示 signed=True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D4">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下單執行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FinLab 提供專門的下單模組，使得策略的執行變得簡潔高效。</w:t>
      </w:r>
    </w:p>
    <w:p w:rsidR="00000000" w:rsidDel="00000000" w:rsidP="00000000" w:rsidRDefault="00000000" w:rsidRPr="00000000" w14:paraId="000001D5">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整合回測報告:</w:t>
      </w:r>
      <w:r w:rsidDel="00000000" w:rsidR="00000000" w:rsidRPr="00000000">
        <w:rPr>
          <w:rFonts w:ascii="Google Sans Text" w:cs="Google Sans Text" w:eastAsia="Google Sans Text" w:hAnsi="Google Sans Text"/>
          <w:i w:val="0"/>
          <w:iCs w:val="0"/>
          <w:color w:val="1b1c1d"/>
          <w:sz w:val="48"/>
          <w:szCs w:val="48"/>
          <w:rtl w:val="0"/>
        </w:rPr>
        <w:t xml:space="preserve"> FinLab 允許用戶直接使用回測生成的 report 物件來生成下單指令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D6">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下單模組:</w:t>
      </w:r>
      <w:r w:rsidDel="00000000" w:rsidR="00000000" w:rsidRPr="00000000">
        <w:rPr>
          <w:rFonts w:ascii="Google Sans Text" w:cs="Google Sans Text" w:eastAsia="Google Sans Text" w:hAnsi="Google Sans Text"/>
          <w:i w:val="0"/>
          <w:iCs w:val="0"/>
          <w:color w:val="1b1c1d"/>
          <w:sz w:val="48"/>
          <w:szCs w:val="48"/>
          <w:rtl w:val="0"/>
        </w:rPr>
        <w:t xml:space="preserve"> 透過 finlab.online.order_executor.OrderExecutor 類別進行訂單管理和執行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D7">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訂單類型:</w:t>
      </w:r>
      <w:r w:rsidDel="00000000" w:rsidR="00000000" w:rsidRPr="00000000">
        <w:rPr>
          <w:rFonts w:ascii="Google Sans Text" w:cs="Google Sans Text" w:eastAsia="Google Sans Text" w:hAnsi="Google Sans Text"/>
          <w:i w:val="0"/>
          <w:iCs w:val="0"/>
          <w:color w:val="1b1c1d"/>
          <w:sz w:val="48"/>
          <w:szCs w:val="48"/>
          <w:rtl w:val="0"/>
        </w:rPr>
        <w:t xml:space="preserve"> 程式預設使用市價單 (order_executor.create_orders(market_order=True))，但用戶也可以客製化設定為限價單、漲跌停單、零股交易、融資融券等，以適應不同的交易策略和市場情況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D8">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自動倉位調整:</w:t>
      </w:r>
      <w:r w:rsidDel="00000000" w:rsidR="00000000" w:rsidRPr="00000000">
        <w:rPr>
          <w:rFonts w:ascii="Google Sans Text" w:cs="Google Sans Text" w:eastAsia="Google Sans Text" w:hAnsi="Google Sans Text"/>
          <w:i w:val="0"/>
          <w:iCs w:val="0"/>
          <w:color w:val="1b1c1d"/>
          <w:sz w:val="48"/>
          <w:szCs w:val="48"/>
          <w:rtl w:val="0"/>
        </w:rPr>
        <w:t xml:space="preserve"> FinLab 的下單模組能夠自動計算當前應有的部位，並根據策略訊號進行買賣操作，自動調整帳戶持倉，省去了手動計算每檔股票張數的繁瑣步驟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D9">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監控與風控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實盤交易不僅需要自動下單，更需要實時的監控與嚴格的風險控制。FinLab 在這方面也提供了進階工具：</w:t>
      </w:r>
    </w:p>
    <w:p w:rsidR="00000000" w:rsidDel="00000000" w:rsidP="00000000" w:rsidRDefault="00000000" w:rsidRPr="00000000" w14:paraId="000001DA">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投資組合同步管理器 (PortfolioSyncManager):</w:t>
      </w:r>
      <w:r w:rsidDel="00000000" w:rsidR="00000000" w:rsidRPr="00000000">
        <w:rPr>
          <w:rFonts w:ascii="Google Sans Text" w:cs="Google Sans Text" w:eastAsia="Google Sans Text" w:hAnsi="Google Sans Text"/>
          <w:i w:val="0"/>
          <w:iCs w:val="0"/>
          <w:color w:val="1b1c1d"/>
          <w:sz w:val="48"/>
          <w:szCs w:val="48"/>
          <w:rtl w:val="0"/>
        </w:rPr>
        <w:t xml:space="preserve"> 這是 FinLab 新推出的重要模組，專為多策略投資組合管理設計。它能夠：</w:t>
      </w:r>
    </w:p>
    <w:p w:rsidR="00000000" w:rsidDel="00000000" w:rsidP="00000000" w:rsidRDefault="00000000" w:rsidRPr="00000000" w14:paraId="000001DB">
      <w:pPr>
        <w:numPr>
          <w:ilvl w:val="2"/>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48"/>
          <w:szCs w:val="48"/>
          <w:rtl w:val="0"/>
        </w:rPr>
        <w:t xml:space="preserve">佈局所有策略的股票，並偵測股票的停損停利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DC">
      <w:pPr>
        <w:numPr>
          <w:ilvl w:val="2"/>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48"/>
          <w:szCs w:val="48"/>
          <w:rtl w:val="0"/>
        </w:rPr>
        <w:t xml:space="preserve">支持策略在線更換和權重更改，並動態調節所有金額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DD">
      <w:pPr>
        <w:numPr>
          <w:ilvl w:val="2"/>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48"/>
          <w:szCs w:val="48"/>
          <w:rtl w:val="0"/>
        </w:rPr>
        <w:t xml:space="preserve">最重要的是，它能確保下單部位絕對不會超過設定的總資金 (total_balance)，並考慮 T+2 結算狀況，避免違約交割的風險，讓用戶以最智慧的方式調整股票部位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DE">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績效監控儀表板:</w:t>
      </w:r>
      <w:r w:rsidDel="00000000" w:rsidR="00000000" w:rsidRPr="00000000">
        <w:rPr>
          <w:rFonts w:ascii="Google Sans Text" w:cs="Google Sans Text" w:eastAsia="Google Sans Text" w:hAnsi="Google Sans Text"/>
          <w:i w:val="0"/>
          <w:iCs w:val="0"/>
          <w:color w:val="1b1c1d"/>
          <w:sz w:val="48"/>
          <w:szCs w:val="48"/>
          <w:rtl w:val="0"/>
        </w:rPr>
        <w:t xml:space="preserve"> FinLab 在回測報告中加入了「績效報告」功能，可以觀看累計或即時的報酬率。透過視覺化的方式，用戶可以快速了解整體投資組合的賺賠狀況，以及哪檔股票部位最大或漲跌最多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DF">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旭日圖 (Sunburst Chart) 監控:</w:t>
      </w:r>
      <w:r w:rsidDel="00000000" w:rsidR="00000000" w:rsidRPr="00000000">
        <w:rPr>
          <w:rFonts w:ascii="Google Sans Text" w:cs="Google Sans Text" w:eastAsia="Google Sans Text" w:hAnsi="Google Sans Text"/>
          <w:i w:val="0"/>
          <w:iCs w:val="0"/>
          <w:color w:val="1b1c1d"/>
          <w:sz w:val="48"/>
          <w:szCs w:val="48"/>
          <w:rtl w:val="0"/>
        </w:rPr>
        <w:t xml:space="preserve"> finlab.plot.StrategySunburst() 可用於多策略部位的視覺化監控，清晰展示策略持股分佈、產業集中度及漲跌幅，幫助用戶快速識別潛在的集中風險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36</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E0">
      <w:pPr>
        <w:numPr>
          <w:ilvl w:val="1"/>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券商 APP 輔助:</w:t>
      </w:r>
      <w:r w:rsidDel="00000000" w:rsidR="00000000" w:rsidRPr="00000000">
        <w:rPr>
          <w:rFonts w:ascii="Google Sans Text" w:cs="Google Sans Text" w:eastAsia="Google Sans Text" w:hAnsi="Google Sans Text"/>
          <w:i w:val="0"/>
          <w:iCs w:val="0"/>
          <w:color w:val="1b1c1d"/>
          <w:sz w:val="48"/>
          <w:szCs w:val="48"/>
          <w:rtl w:val="0"/>
        </w:rPr>
        <w:t xml:space="preserve"> 永豐金等券商的 APP 也提供智慧單功能（如「二擇一單(OCO)」用於同時設定停利停損）和訂單狀態監控，作為 FinLab 自動化交易的輔助工具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52</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FinLab 透過提供從 API 整合到自動化部位管理和風險控制的完整解決方案，顯著降低了用戶在自動化量化交易中的操作負擔。PortfolioSyncManager 的引入尤其關鍵，它處理了多策略實盤交易中複雜的資金分配、T+2 結算和動態再平衡等問題，使得用戶能夠自信地部署複雜策略，並將更多精力集中於策略開發與優化。</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48"/>
          <w:szCs w:val="48"/>
        </w:rPr>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表 8.1: FinLab 支援的實盤交易券商與設定要點</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48"/>
          <w:szCs w:val="48"/>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券商名稱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FinLab 支援狀態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42"/>
                <w:szCs w:val="42"/>
                <w:shd w:fill="auto" w:val="clear"/>
              </w:rPr>
            </w:pPr>
            <w:r w:rsidDel="00000000" w:rsidR="00000000" w:rsidRPr="00000000">
              <w:rPr>
                <w:rFonts w:ascii="Google Sans Text" w:cs="Google Sans Text" w:eastAsia="Google Sans Text" w:hAnsi="Google Sans Text"/>
                <w:b w:val="1"/>
                <w:bCs w:val="1"/>
                <w:i w:val="0"/>
                <w:iCs w:val="0"/>
                <w:color w:val="1b1c1d"/>
                <w:sz w:val="42"/>
                <w:szCs w:val="42"/>
                <w:shd w:fill="auto" w:val="clear"/>
                <w:rtl w:val="0"/>
              </w:rPr>
              <w:t xml:space="preserve">設定要點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42"/>
                <w:szCs w:val="42"/>
                <w:shd w:fill="auto" w:val="clear"/>
              </w:rPr>
            </w:pPr>
            <w:r w:rsidDel="00000000" w:rsidR="00000000" w:rsidRPr="00000000">
              <w:rPr>
                <w:rFonts w:ascii="Google Sans Text" w:cs="Google Sans Text" w:eastAsia="Google Sans Text" w:hAnsi="Google Sans Text"/>
                <w:b w:val="1"/>
                <w:bCs w:val="1"/>
                <w:i w:val="0"/>
                <w:iCs w:val="0"/>
                <w:color w:val="1b1c1d"/>
                <w:sz w:val="42"/>
                <w:szCs w:val="42"/>
                <w:shd w:fill="auto" w:val="clear"/>
                <w:rtl w:val="0"/>
              </w:rPr>
              <w:t xml:space="preserve">FinLab 整合細節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重要注意事項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永豐金證券 (Sinopac)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已支援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1. 開立證券帳戶。&lt;br&gt;2. 簽署 API 證券下單同意書。&lt;br&gt;3. 申請/下載交易憑證 (.pfx 檔案)，並妥善保存路徑。&lt;br&gt;4. 完成永豐金模擬測試流程 (特定時間，shioaji 套件版本要求)。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finlab.online.sinopac_account.SinopacAccount 模組。&lt;br&gt;OrderExecutor 透過 report 物件下單。&lt;br&gt;PortfolioSyncManager 進行多策略部位管理。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shioaji 套件需更新至指定版本 (例如 0.3.6.dev3)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。&lt;br&gt;模擬測試僅限特定時間 (例如 2 PM-6 PM)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。&lt;br&gt;交易憑證路徑不可隨意更改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Fugle (富果)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已支援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1. 開立證券帳戶。&lt;br&gt;2. 簽署相關 API 交易協議 (細節需參考 Fugle 官方文件)。&lt;br&gt;3. 申請/下載交易憑證。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42"/>
                <w:szCs w:val="42"/>
                <w:shd w:fill="auto" w:val="clear"/>
              </w:rPr>
            </w:pPr>
            <w:r w:rsidDel="00000000" w:rsidR="00000000" w:rsidRPr="00000000">
              <w:rPr>
                <w:rFonts w:ascii="Google Sans Text" w:cs="Google Sans Text" w:eastAsia="Google Sans Text" w:hAnsi="Google Sans Text"/>
                <w:i w:val="0"/>
                <w:iCs w:val="0"/>
                <w:color w:val="1b1c1d"/>
                <w:sz w:val="42"/>
                <w:szCs w:val="42"/>
                <w:shd w:fill="auto" w:val="clear"/>
                <w:rtl w:val="0"/>
              </w:rPr>
              <w:t xml:space="preserve">finlab 模組支援 Fugle (具體模組名稱需查閱 FinLab 文件)。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需登入後才能取得行情權限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54</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r>
    </w:tbl>
    <w:p w:rsidR="00000000" w:rsidDel="00000000" w:rsidP="00000000" w:rsidRDefault="00000000" w:rsidRPr="00000000" w14:paraId="000001F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48"/>
          <w:szCs w:val="4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b1c1d"/>
          <w:sz w:val="48"/>
          <w:szCs w:val="48"/>
          <w:rtl w:val="0"/>
        </w:rPr>
        <w:t xml:space="preserve">9. 與「V1債券分析計畫書」的連結與啟發</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FinLab 平台雖然主要聚焦於台灣股市的量化分析，但其底層的量化方法論具有通用性，可以為其他資產類別（如債券）的分析提供啟發和應用潛力。</w:t>
      </w:r>
    </w:p>
    <w:p w:rsidR="00000000" w:rsidDel="00000000" w:rsidP="00000000" w:rsidRDefault="00000000" w:rsidRPr="00000000" w14:paraId="000001F5">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宏觀數據如何作為台股分析的外部因子？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FinLab 提供了豐富的「總經面」數據，包括台灣景氣指標、台灣製造業與非製造業採購經理人指數 (PMI)、貨幣總計數年增率 (M1B/M2) 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48"/>
          <w:szCs w:val="48"/>
          <w:rtl w:val="0"/>
        </w:rPr>
        <w:t xml:space="preserve">。這些宏觀經濟數據在台股分析中扮演著重要的外部因子角色：</w:t>
      </w:r>
    </w:p>
    <w:p w:rsidR="00000000" w:rsidDel="00000000" w:rsidP="00000000" w:rsidRDefault="00000000" w:rsidRPr="00000000" w14:paraId="000001F6">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市場趨勢判斷:</w:t>
      </w:r>
      <w:r w:rsidDel="00000000" w:rsidR="00000000" w:rsidRPr="00000000">
        <w:rPr>
          <w:rFonts w:ascii="Google Sans Text" w:cs="Google Sans Text" w:eastAsia="Google Sans Text" w:hAnsi="Google Sans Text"/>
          <w:i w:val="0"/>
          <w:iCs w:val="0"/>
          <w:color w:val="1b1c1d"/>
          <w:sz w:val="48"/>
          <w:szCs w:val="48"/>
          <w:rtl w:val="0"/>
        </w:rPr>
        <w:t xml:space="preserve"> 總體經濟指標能夠反映經濟的整體健康狀況和未來趨勢。例如，PMI 指數的變化可以預示製造業的景氣榮枯，進而影響相關產業的股票表現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F7">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產業輪動與領先指標:</w:t>
      </w:r>
      <w:r w:rsidDel="00000000" w:rsidR="00000000" w:rsidRPr="00000000">
        <w:rPr>
          <w:rFonts w:ascii="Google Sans Text" w:cs="Google Sans Text" w:eastAsia="Google Sans Text" w:hAnsi="Google Sans Text"/>
          <w:i w:val="0"/>
          <w:iCs w:val="0"/>
          <w:color w:val="1b1c1d"/>
          <w:sz w:val="48"/>
          <w:szCs w:val="48"/>
          <w:rtl w:val="0"/>
        </w:rPr>
        <w:t xml:space="preserve"> 透過解讀宏觀經濟指標，投資者可以找出領先景氣循環的產業或具備強勢增長潛力的企業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F8">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進出場時機決策:</w:t>
      </w:r>
      <w:r w:rsidDel="00000000" w:rsidR="00000000" w:rsidRPr="00000000">
        <w:rPr>
          <w:rFonts w:ascii="Google Sans Text" w:cs="Google Sans Text" w:eastAsia="Google Sans Text" w:hAnsi="Google Sans Text"/>
          <w:i w:val="0"/>
          <w:iCs w:val="0"/>
          <w:color w:val="1b1c1d"/>
          <w:sz w:val="48"/>
          <w:szCs w:val="48"/>
          <w:rtl w:val="0"/>
        </w:rPr>
        <w:t xml:space="preserve"> 結合宏觀經濟數據與市場利差分析，可以幫助投資者選擇正確的時機進行股市交易，提高交易勝率與穩定性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1F9">
      <w:pPr>
        <w:numPr>
          <w:ilvl w:val="1"/>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風險偏好變化:</w:t>
      </w:r>
      <w:r w:rsidDel="00000000" w:rsidR="00000000" w:rsidRPr="00000000">
        <w:rPr>
          <w:rFonts w:ascii="Google Sans Text" w:cs="Google Sans Text" w:eastAsia="Google Sans Text" w:hAnsi="Google Sans Text"/>
          <w:i w:val="0"/>
          <w:iCs w:val="0"/>
          <w:color w:val="1b1c1d"/>
          <w:sz w:val="48"/>
          <w:szCs w:val="48"/>
          <w:rtl w:val="0"/>
        </w:rPr>
        <w:t xml:space="preserve"> 宏觀經濟數據的變化會影響投資者的風險偏好，進而影響資金在不同資產類別之間的流動，例如在經濟下行時資金可能從股市流向債市。</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FinLab 提供這些宏觀數據，使得用戶能夠將自上而下（Top-down）的宏觀分析與自下而上（Bottom-up）的個股分析相結合，構建更全面的多因子策略。</w:t>
      </w:r>
    </w:p>
    <w:p w:rsidR="00000000" w:rsidDel="00000000" w:rsidP="00000000" w:rsidRDefault="00000000" w:rsidRPr="00000000" w14:paraId="000001FB">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債券市場風險指標對股市的可能影響？</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「V1債券分析計畫書」的提出，暗示了對跨資產類別分析的興趣。雖然 FinLab 的數據庫目前主要集中在台股，但債券市場的風險指標對股市的影響是量化分析中一個重要的交叉領域：</w:t>
      </w:r>
    </w:p>
    <w:p w:rsidR="00000000" w:rsidDel="00000000" w:rsidP="00000000" w:rsidRDefault="00000000" w:rsidRPr="00000000" w14:paraId="000001FC">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利率預期與資金成本:</w:t>
      </w:r>
      <w:r w:rsidDel="00000000" w:rsidR="00000000" w:rsidRPr="00000000">
        <w:rPr>
          <w:rFonts w:ascii="Google Sans Text" w:cs="Google Sans Text" w:eastAsia="Google Sans Text" w:hAnsi="Google Sans Text"/>
          <w:i w:val="0"/>
          <w:iCs w:val="0"/>
          <w:color w:val="1b1c1d"/>
          <w:sz w:val="48"/>
          <w:szCs w:val="48"/>
          <w:rtl w:val="0"/>
        </w:rPr>
        <w:t xml:space="preserve"> 債券殖利率的變化直接反映了市場對未來利率的預期。利率上升通常會增加企業的融資成本，並可能使股票的吸引力相對下降，尤其對於成長型股票。</w:t>
      </w:r>
    </w:p>
    <w:p w:rsidR="00000000" w:rsidDel="00000000" w:rsidP="00000000" w:rsidRDefault="00000000" w:rsidRPr="00000000" w14:paraId="000001FD">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經濟增長預期:</w:t>
      </w:r>
      <w:r w:rsidDel="00000000" w:rsidR="00000000" w:rsidRPr="00000000">
        <w:rPr>
          <w:rFonts w:ascii="Google Sans Text" w:cs="Google Sans Text" w:eastAsia="Google Sans Text" w:hAnsi="Google Sans Text"/>
          <w:i w:val="0"/>
          <w:iCs w:val="0"/>
          <w:color w:val="1b1c1d"/>
          <w:sz w:val="48"/>
          <w:szCs w:val="48"/>
          <w:rtl w:val="0"/>
        </w:rPr>
        <w:t xml:space="preserve"> 殖利率曲線的陡峭化或平坦化，常被視為經濟增長前景的信號。例如，殖利率曲線倒掛（短期利率高於長期利率）常被視為經濟衰退的預警，這通常會對股市產生負面影響。</w:t>
      </w:r>
    </w:p>
    <w:p w:rsidR="00000000" w:rsidDel="00000000" w:rsidP="00000000" w:rsidRDefault="00000000" w:rsidRPr="00000000" w14:paraId="000001FE">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信用風險與流動性:</w:t>
      </w:r>
      <w:r w:rsidDel="00000000" w:rsidR="00000000" w:rsidRPr="00000000">
        <w:rPr>
          <w:rFonts w:ascii="Google Sans Text" w:cs="Google Sans Text" w:eastAsia="Google Sans Text" w:hAnsi="Google Sans Text"/>
          <w:i w:val="0"/>
          <w:iCs w:val="0"/>
          <w:color w:val="1b1c1d"/>
          <w:sz w:val="48"/>
          <w:szCs w:val="48"/>
          <w:rtl w:val="0"/>
        </w:rPr>
        <w:t xml:space="preserve"> 企業債券的信用利差（與國債的利差）擴大，可能預示著企業信用風險的上升，這會影響企業的盈利能力和股票估值。債券市場的流動性問題也可能傳導至股市。</w:t>
      </w:r>
    </w:p>
    <w:p w:rsidR="00000000" w:rsidDel="00000000" w:rsidP="00000000" w:rsidRDefault="00000000" w:rsidRPr="00000000" w14:paraId="000001FF">
      <w:pPr>
        <w:numPr>
          <w:ilvl w:val="1"/>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風險偏好傳導:</w:t>
      </w:r>
      <w:r w:rsidDel="00000000" w:rsidR="00000000" w:rsidRPr="00000000">
        <w:rPr>
          <w:rFonts w:ascii="Google Sans Text" w:cs="Google Sans Text" w:eastAsia="Google Sans Text" w:hAnsi="Google Sans Text"/>
          <w:i w:val="0"/>
          <w:iCs w:val="0"/>
          <w:color w:val="1b1c1d"/>
          <w:sz w:val="48"/>
          <w:szCs w:val="48"/>
          <w:rtl w:val="0"/>
        </w:rPr>
        <w:t xml:space="preserve"> 債券市場的風險情緒變化（例如避險資產需求增加）會直接影響投資者對股市的風險偏好，導致資金從股市流出。</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這些債券市場指標本身雖未直接在 FinLab 數據庫中提供，但它們作為宏觀經濟和市場情緒的領先或同步指標，其變化趨勢可以透過其他宏觀數據（如 FinLab 提供的貨幣總計數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48"/>
          <w:szCs w:val="48"/>
          <w:rtl w:val="0"/>
        </w:rPr>
        <w:t xml:space="preserve">）間接反映，並作為台股量化策略的外部輸入或情境分析的依據。</w:t>
      </w:r>
    </w:p>
    <w:p w:rsidR="00000000" w:rsidDel="00000000" w:rsidP="00000000" w:rsidRDefault="00000000" w:rsidRPr="00000000" w14:paraId="00000201">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FinLab 的方法論如何應用於債券或其他資產類別的分析？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48"/>
          <w:szCs w:val="48"/>
          <w:rtl w:val="0"/>
        </w:rPr>
        <w:t xml:space="preserve">FinLab 的核心方法論是基於數據驅動的量化分析，其框架具有高度的通用性，原則上可以應用於債券或其他資產類別的分析，儘管需要解決數據來源的問題：</w:t>
      </w:r>
    </w:p>
    <w:p w:rsidR="00000000" w:rsidDel="00000000" w:rsidP="00000000" w:rsidRDefault="00000000" w:rsidRPr="00000000" w14:paraId="00000202">
      <w:pPr>
        <w:numPr>
          <w:ilvl w:val="1"/>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數據獲取與處理:</w:t>
      </w:r>
      <w:r w:rsidDel="00000000" w:rsidR="00000000" w:rsidRPr="00000000">
        <w:rPr>
          <w:rFonts w:ascii="Google Sans Text" w:cs="Google Sans Text" w:eastAsia="Google Sans Text" w:hAnsi="Google Sans Text"/>
          <w:i w:val="0"/>
          <w:iCs w:val="0"/>
          <w:color w:val="1b1c1d"/>
          <w:sz w:val="48"/>
          <w:szCs w:val="48"/>
          <w:rtl w:val="0"/>
        </w:rPr>
        <w:t xml:space="preserve"> 如果能將債券價格、殖利率、信用利差、存續期間等債券市場特有的數據，以及相關的宏觀經濟因子（如央行利率決議、通膨數據）以 FinLab 的 FinlabDataFrame 格式導入，那麼 FinLab 強大的數據對齊和處理能力將能發揮作用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203">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指標計算與特徵工程:</w:t>
      </w:r>
      <w:r w:rsidDel="00000000" w:rsidR="00000000" w:rsidRPr="00000000">
        <w:rPr>
          <w:rFonts w:ascii="Google Sans Text" w:cs="Google Sans Text" w:eastAsia="Google Sans Text" w:hAnsi="Google Sans Text"/>
          <w:i w:val="0"/>
          <w:iCs w:val="0"/>
          <w:color w:val="1b1c1d"/>
          <w:sz w:val="48"/>
          <w:szCs w:val="48"/>
          <w:rtl w:val="0"/>
        </w:rPr>
        <w:t xml:space="preserve"> 可以在債券數據上計算類似於股票的技術指標（如債券價格的移動平均線），或開發債券特有的基本面因子（如信用評級變化、發行量、到期日等）。這些因子可以作為機器學習模型的特徵輸入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204">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回測框架應用:</w:t>
      </w:r>
      <w:r w:rsidDel="00000000" w:rsidR="00000000" w:rsidRPr="00000000">
        <w:rPr>
          <w:rFonts w:ascii="Google Sans Text" w:cs="Google Sans Text" w:eastAsia="Google Sans Text" w:hAnsi="Google Sans Text"/>
          <w:i w:val="0"/>
          <w:iCs w:val="0"/>
          <w:color w:val="1b1c1d"/>
          <w:sz w:val="48"/>
          <w:szCs w:val="48"/>
          <w:rtl w:val="0"/>
        </w:rPr>
        <w:t xml:space="preserve"> 構建基於債券市場訊號的 position DataFrame（例如判斷應增持長債還是短債、買入高收益債或投資級債），並利用 backtest.sim() 進行回測。回測時需調整交易成本（如債券交易的點差、佣金）和成交價設定，以反映債券市場的交易特性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205">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機器學習模型:</w:t>
      </w:r>
      <w:r w:rsidDel="00000000" w:rsidR="00000000" w:rsidRPr="00000000">
        <w:rPr>
          <w:rFonts w:ascii="Google Sans Text" w:cs="Google Sans Text" w:eastAsia="Google Sans Text" w:hAnsi="Google Sans Text"/>
          <w:i w:val="0"/>
          <w:iCs w:val="0"/>
          <w:color w:val="1b1c1d"/>
          <w:sz w:val="48"/>
          <w:szCs w:val="48"/>
          <w:rtl w:val="0"/>
        </w:rPr>
        <w:t xml:space="preserve"> 可以訓練機器學習模型來預測債券價格變動、殖利率曲線變化、或信用利差的走勢，以支持債券投資策略。例如，使用 LSTM 或 GRU 模型預測利率走勢，或使用分類模型判斷信用評級變動方向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206">
      <w:pPr>
        <w:numPr>
          <w:ilvl w:val="1"/>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風險管理:</w:t>
      </w:r>
      <w:r w:rsidDel="00000000" w:rsidR="00000000" w:rsidRPr="00000000">
        <w:rPr>
          <w:rFonts w:ascii="Google Sans Text" w:cs="Google Sans Text" w:eastAsia="Google Sans Text" w:hAnsi="Google Sans Text"/>
          <w:i w:val="0"/>
          <w:iCs w:val="0"/>
          <w:color w:val="1b1c1d"/>
          <w:sz w:val="48"/>
          <w:szCs w:val="48"/>
          <w:rtl w:val="0"/>
        </w:rPr>
        <w:t xml:space="preserve"> 債券投資的風險管理（如利率風險、信用風險、流動性風險）也可以透過 FinLab 的回測和監控工具進行模擬和分析，儘管需要將債券特有的風險指標納入考量。</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FinLab 平台目前的數據提供和範例主要集中在台灣股票市場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48"/>
          <w:szCs w:val="48"/>
          <w:rtl w:val="0"/>
        </w:rPr>
        <w:t xml:space="preserve">，因此將其方法論應用於債券或其他資產類別，主要挑戰在於外部債券數據的獲取、清洗和整合。一旦數據問題解決，FinLab 提供的量化分析工具鏈（數據處理、指標生成、模型訓練、回測）將能展現其通用性，為跨資產類別的量化研究提供強大支持。這也暗示了 FinLab 作為一個通用量化研究框架的潛力，未來若能擴展其原生數據庫至其他資產，將能滿足更多元化的投資需求。</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48"/>
          <w:szCs w:val="48"/>
        </w:rPr>
      </w:pPr>
      <w:r w:rsidDel="00000000" w:rsidR="00000000" w:rsidRPr="00000000">
        <w:rPr>
          <w:rFonts w:ascii="Google Sans" w:cs="Google Sans" w:eastAsia="Google Sans" w:hAnsi="Google Sans"/>
          <w:b w:val="1"/>
          <w:bCs w:val="1"/>
          <w:i w:val="0"/>
          <w:iCs w:val="0"/>
          <w:color w:val="1b1c1d"/>
          <w:sz w:val="48"/>
          <w:szCs w:val="48"/>
          <w:rtl w:val="0"/>
        </w:rPr>
        <w:t xml:space="preserve">10. 待解決問題與進一步研究方向</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儘管 FinLab 平台在台灣股市量化分析方面提供了強大的功能和全面的支持，但在量化金融領域的持續發展中，仍存在一些待解決的問題和值得深入研究的方向。</w:t>
      </w:r>
    </w:p>
    <w:p w:rsidR="00000000" w:rsidDel="00000000" w:rsidP="00000000" w:rsidRDefault="00000000" w:rsidRPr="00000000" w14:paraId="0000020A">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待解決問題</w:t>
      </w:r>
    </w:p>
    <w:p w:rsidR="00000000" w:rsidDel="00000000" w:rsidP="00000000" w:rsidRDefault="00000000" w:rsidRPr="00000000" w14:paraId="0000020B">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非股票資產數據的可用性:</w:t>
      </w:r>
      <w:r w:rsidDel="00000000" w:rsidR="00000000" w:rsidRPr="00000000">
        <w:rPr>
          <w:rFonts w:ascii="Google Sans Text" w:cs="Google Sans Text" w:eastAsia="Google Sans Text" w:hAnsi="Google Sans Text"/>
          <w:i w:val="0"/>
          <w:iCs w:val="0"/>
          <w:color w:val="1b1c1d"/>
          <w:sz w:val="48"/>
          <w:szCs w:val="48"/>
          <w:rtl w:val="0"/>
        </w:rPr>
        <w:t xml:space="preserve"> FinLab 目前的數據庫主要聚焦於台灣股票市場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48"/>
          <w:szCs w:val="48"/>
          <w:rtl w:val="0"/>
        </w:rPr>
        <w:t xml:space="preserve">。對於希望進行多資產配置或債券、期貨、外匯等其他資產類別量化分析的用戶而言，平台缺乏原生的非股票資產數據支持，這意味著用戶需要自行尋找並整合外部數據源，增加了數據處理的複雜性。</w:t>
      </w:r>
    </w:p>
    <w:p w:rsidR="00000000" w:rsidDel="00000000" w:rsidP="00000000" w:rsidRDefault="00000000" w:rsidRPr="00000000" w14:paraId="0000020C">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實盤交易中的滑價 (Slippage) 量化與優化:</w:t>
      </w:r>
      <w:r w:rsidDel="00000000" w:rsidR="00000000" w:rsidRPr="00000000">
        <w:rPr>
          <w:rFonts w:ascii="Google Sans Text" w:cs="Google Sans Text" w:eastAsia="Google Sans Text" w:hAnsi="Google Sans Text"/>
          <w:i w:val="0"/>
          <w:iCs w:val="0"/>
          <w:color w:val="1b1c1d"/>
          <w:sz w:val="48"/>
          <w:szCs w:val="48"/>
          <w:rtl w:val="0"/>
        </w:rPr>
        <w:t xml:space="preserve"> 雖然 FinLab 在回測中考慮了手續費和交易稅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48"/>
          <w:szCs w:val="48"/>
          <w:rtl w:val="0"/>
        </w:rPr>
        <w:t xml:space="preserve">，但對於實盤交易中常見的滑價（特別是對於市價單或大額交易）的量化和緩解，平台的回測模型中未明確提供參數或內建模型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48"/>
          <w:szCs w:val="48"/>
          <w:rtl w:val="0"/>
        </w:rPr>
        <w:t xml:space="preserve">。這可能導致回測結果與實際交易表現之間存在偏差。</w:t>
      </w:r>
    </w:p>
    <w:p w:rsidR="00000000" w:rsidDel="00000000" w:rsidP="00000000" w:rsidRDefault="00000000" w:rsidRPr="00000000" w14:paraId="0000020D">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複雜機器學習模型的可解釋性 (Explainability):</w:t>
      </w:r>
      <w:r w:rsidDel="00000000" w:rsidR="00000000" w:rsidRPr="00000000">
        <w:rPr>
          <w:rFonts w:ascii="Google Sans Text" w:cs="Google Sans Text" w:eastAsia="Google Sans Text" w:hAnsi="Google Sans Text"/>
          <w:i w:val="0"/>
          <w:iCs w:val="0"/>
          <w:color w:val="1b1c1d"/>
          <w:sz w:val="48"/>
          <w:szCs w:val="48"/>
          <w:rtl w:val="0"/>
        </w:rPr>
        <w:t xml:space="preserve"> 隨著機器學習模型（特別是深度學習模型如 DNN、LSTM）在量化策略中的應用日益增多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48"/>
          <w:szCs w:val="48"/>
          <w:rtl w:val="0"/>
        </w:rPr>
        <w:t xml:space="preserve">，其「黑箱」特性使得理解模型做出特定預測的依據變得困難。這對於風險管理、策略調整和監管合規性構成了挑戰。</w:t>
      </w:r>
    </w:p>
    <w:p w:rsidR="00000000" w:rsidDel="00000000" w:rsidP="00000000" w:rsidRDefault="00000000" w:rsidRPr="00000000" w14:paraId="0000020E">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市場情境變遷下的策略穩健性:</w:t>
      </w:r>
      <w:r w:rsidDel="00000000" w:rsidR="00000000" w:rsidRPr="00000000">
        <w:rPr>
          <w:rFonts w:ascii="Google Sans Text" w:cs="Google Sans Text" w:eastAsia="Google Sans Text" w:hAnsi="Google Sans Text"/>
          <w:i w:val="0"/>
          <w:iCs w:val="0"/>
          <w:color w:val="1b1c1d"/>
          <w:sz w:val="48"/>
          <w:szCs w:val="48"/>
          <w:rtl w:val="0"/>
        </w:rPr>
        <w:t xml:space="preserve"> 策略在歷史數據上表現優異，但在不斷變化的市場情境（Market Regimes）下可能失效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48"/>
          <w:szCs w:val="48"/>
          <w:rtl w:val="0"/>
        </w:rPr>
        <w:t xml:space="preserve">。儘管 FinLab 強調樣本外測試和先行走勢法，但如何持續監控策略在實盤中的適應性並進行動態調整，仍是量化投資的長期挑戰。</w:t>
      </w:r>
    </w:p>
    <w:p w:rsidR="00000000" w:rsidDel="00000000" w:rsidP="00000000" w:rsidRDefault="00000000" w:rsidRPr="00000000" w14:paraId="0000020F">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雲端資源管理與成本優化:</w:t>
      </w:r>
      <w:r w:rsidDel="00000000" w:rsidR="00000000" w:rsidRPr="00000000">
        <w:rPr>
          <w:rFonts w:ascii="Google Sans Text" w:cs="Google Sans Text" w:eastAsia="Google Sans Text" w:hAnsi="Google Sans Text"/>
          <w:i w:val="0"/>
          <w:iCs w:val="0"/>
          <w:color w:val="1b1c1d"/>
          <w:sz w:val="48"/>
          <w:szCs w:val="48"/>
          <w:rtl w:val="0"/>
        </w:rPr>
        <w:t xml:space="preserve"> 雖然 FinLab 支持在 GCP 等雲端平台部署自動交易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48"/>
          <w:szCs w:val="48"/>
          <w:rtl w:val="0"/>
        </w:rPr>
        <w:t xml:space="preserve">，但對於大規模數據處理和複雜模型訓練，雲端資源的有效管理和成本優化仍是用戶可能面臨的實際問題。</w:t>
      </w:r>
    </w:p>
    <w:p w:rsidR="00000000" w:rsidDel="00000000" w:rsidP="00000000" w:rsidRDefault="00000000" w:rsidRPr="00000000" w14:paraId="00000210">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進一步研究方向</w:t>
      </w:r>
    </w:p>
    <w:p w:rsidR="00000000" w:rsidDel="00000000" w:rsidP="00000000" w:rsidRDefault="00000000" w:rsidRPr="00000000" w14:paraId="00000211">
      <w:pPr>
        <w:numPr>
          <w:ilvl w:val="1"/>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多資產類別整合與跨市場分析:</w:t>
      </w:r>
      <w:r w:rsidDel="00000000" w:rsidR="00000000" w:rsidRPr="00000000">
        <w:rPr>
          <w:rFonts w:ascii="Google Sans Text" w:cs="Google Sans Text" w:eastAsia="Google Sans Text" w:hAnsi="Google Sans Text"/>
          <w:i w:val="0"/>
          <w:iCs w:val="0"/>
          <w:color w:val="1b1c1d"/>
          <w:sz w:val="48"/>
          <w:szCs w:val="48"/>
          <w:rtl w:val="0"/>
        </w:rPr>
        <w:t xml:space="preserve"> 擴展 FinLab 的原生數據和功能，納入債券、商品、外匯、加密貨幣等其他資產類別的數據，並開發相應的量化工具，實現真正的多資產投資組合策略。這將極大地拓寬平台的應用範圍。</w:t>
      </w:r>
    </w:p>
    <w:p w:rsidR="00000000" w:rsidDel="00000000" w:rsidP="00000000" w:rsidRDefault="00000000" w:rsidRPr="00000000" w14:paraId="00000212">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先進機器學習技術的深度應用:</w:t>
      </w:r>
      <w:r w:rsidDel="00000000" w:rsidR="00000000" w:rsidRPr="00000000">
        <w:rPr>
          <w:rFonts w:ascii="Google Sans Text" w:cs="Google Sans Text" w:eastAsia="Google Sans Text" w:hAnsi="Google Sans Text"/>
          <w:i w:val="0"/>
          <w:iCs w:val="0"/>
          <w:color w:val="1b1c1d"/>
          <w:sz w:val="48"/>
          <w:szCs w:val="48"/>
          <w:rtl w:val="0"/>
        </w:rPr>
        <w:t xml:space="preserve"> 深入探索更前沿的機器學習模型，例如強化學習 (Reinforcement Learning) 用於最佳交易執行或投資組合管理，以及生成式 AI (Generative AI) 用於市場模擬和策略發想。</w:t>
      </w:r>
    </w:p>
    <w:p w:rsidR="00000000" w:rsidDel="00000000" w:rsidP="00000000" w:rsidRDefault="00000000" w:rsidRPr="00000000" w14:paraId="00000213">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另類數據 (Alternative Data) 的集成與應用:</w:t>
      </w:r>
      <w:r w:rsidDel="00000000" w:rsidR="00000000" w:rsidRPr="00000000">
        <w:rPr>
          <w:rFonts w:ascii="Google Sans Text" w:cs="Google Sans Text" w:eastAsia="Google Sans Text" w:hAnsi="Google Sans Text"/>
          <w:i w:val="0"/>
          <w:iCs w:val="0"/>
          <w:color w:val="1b1c1d"/>
          <w:sz w:val="48"/>
          <w:szCs w:val="48"/>
          <w:rtl w:val="0"/>
        </w:rPr>
        <w:t xml:space="preserve"> 加強對另類數據源（如社交媒體情緒、新聞輿情、衛星圖像、供應鏈數據等）的獲取、清洗和分析能力，將其深度整合到量化策略中，以發現傳統數據難以捕捉的市場信號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48"/>
          <w:szCs w:val="48"/>
          <w:rtl w:val="0"/>
        </w:rPr>
        <w:t xml:space="preserve">。</w:t>
      </w:r>
    </w:p>
    <w:p w:rsidR="00000000" w:rsidDel="00000000" w:rsidP="00000000" w:rsidRDefault="00000000" w:rsidRPr="00000000" w14:paraId="00000214">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可解釋人工智慧 (Explainable AI, XAI) 在量化金融中的實踐:</w:t>
      </w:r>
      <w:r w:rsidDel="00000000" w:rsidR="00000000" w:rsidRPr="00000000">
        <w:rPr>
          <w:rFonts w:ascii="Google Sans Text" w:cs="Google Sans Text" w:eastAsia="Google Sans Text" w:hAnsi="Google Sans Text"/>
          <w:i w:val="0"/>
          <w:iCs w:val="0"/>
          <w:color w:val="1b1c1d"/>
          <w:sz w:val="48"/>
          <w:szCs w:val="48"/>
          <w:rtl w:val="0"/>
        </w:rPr>
        <w:t xml:space="preserve"> 開發並整合更多 XAI 工具到 FinLab 平台中，幫助用戶理解複雜機器學習模型的決策邏輯，例如因子歸因、特徵重要性分析和決策路徑可視化，從而提升模型的透明度和信任度。</w:t>
      </w:r>
    </w:p>
    <w:p w:rsidR="00000000" w:rsidDel="00000000" w:rsidP="00000000" w:rsidRDefault="00000000" w:rsidRPr="00000000" w14:paraId="00000215">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自動化 MLOps (Machine Learning Operations) 流程:</w:t>
      </w:r>
      <w:r w:rsidDel="00000000" w:rsidR="00000000" w:rsidRPr="00000000">
        <w:rPr>
          <w:rFonts w:ascii="Google Sans Text" w:cs="Google Sans Text" w:eastAsia="Google Sans Text" w:hAnsi="Google Sans Text"/>
          <w:i w:val="0"/>
          <w:iCs w:val="0"/>
          <w:color w:val="1b1c1d"/>
          <w:sz w:val="48"/>
          <w:szCs w:val="48"/>
          <w:rtl w:val="0"/>
        </w:rPr>
        <w:t xml:space="preserve"> 優化機器學習模型從開發、訓練、部署到監控、再訓練的整個生命週期，提供更自動化、標準化的 MLOps 解決方案，確保模型在實盤中的持續高性能運行。</w:t>
      </w:r>
    </w:p>
    <w:p w:rsidR="00000000" w:rsidDel="00000000" w:rsidP="00000000" w:rsidRDefault="00000000" w:rsidRPr="00000000" w14:paraId="00000216">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策略自動生成與優化:</w:t>
      </w:r>
      <w:r w:rsidDel="00000000" w:rsidR="00000000" w:rsidRPr="00000000">
        <w:rPr>
          <w:rFonts w:ascii="Google Sans Text" w:cs="Google Sans Text" w:eastAsia="Google Sans Text" w:hAnsi="Google Sans Text"/>
          <w:i w:val="0"/>
          <w:iCs w:val="0"/>
          <w:color w:val="1b1c1d"/>
          <w:sz w:val="48"/>
          <w:szCs w:val="48"/>
          <w:rtl w:val="0"/>
        </w:rPr>
        <w:t xml:space="preserve"> 結合 AI 技術（如自然語言處理或強化學習），探索自動生成新的策略假設、優化現有策略參數，甚至實現端到端的自動化策略開發流程。</w:t>
      </w:r>
    </w:p>
    <w:p w:rsidR="00000000" w:rsidDel="00000000" w:rsidP="00000000" w:rsidRDefault="00000000" w:rsidRPr="00000000" w14:paraId="00000217">
      <w:pPr>
        <w:numPr>
          <w:ilvl w:val="1"/>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更精細的風險管理框架:</w:t>
      </w:r>
      <w:r w:rsidDel="00000000" w:rsidR="00000000" w:rsidRPr="00000000">
        <w:rPr>
          <w:rFonts w:ascii="Google Sans Text" w:cs="Google Sans Text" w:eastAsia="Google Sans Text" w:hAnsi="Google Sans Text"/>
          <w:i w:val="0"/>
          <w:iCs w:val="0"/>
          <w:color w:val="1b1c1d"/>
          <w:sz w:val="48"/>
          <w:szCs w:val="48"/>
          <w:rtl w:val="0"/>
        </w:rPr>
        <w:t xml:space="preserve"> 引入更高級的風險模型，如壓力測試 (Stress Testing)、情境分析 (Scenario Analysis)、極端值理論 (Extreme Value Theory) 等，直接整合到回測和實盤監控模組中，以應對市場的「黑天鵝」事件。</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i w:val="0"/>
          <w:iCs w:val="0"/>
          <w:color w:val="1b1c1d"/>
          <w:sz w:val="48"/>
          <w:szCs w:val="48"/>
        </w:rPr>
      </w:pPr>
      <w:r w:rsidDel="00000000" w:rsidR="00000000" w:rsidRPr="00000000">
        <w:rPr>
          <w:rFonts w:ascii="Google Sans Text" w:cs="Google Sans Text" w:eastAsia="Google Sans Text" w:hAnsi="Google Sans Text"/>
          <w:i w:val="0"/>
          <w:iCs w:val="0"/>
          <w:color w:val="1b1c1d"/>
          <w:sz w:val="48"/>
          <w:szCs w:val="48"/>
          <w:rtl w:val="0"/>
        </w:rPr>
        <w:t xml:space="preserve">這些待解決的問題和進一步研究方向，不僅反映了量化金融領域的發展前沿，也為 FinLab 平台的未來演進提供了潛在的路線圖。透過持續的創新和社群的協同努力，FinLab 有望在量化投資領域保持領先地位，並為用戶提供更強大、更全面的工具。</w:t>
      </w:r>
    </w:p>
    <w:p w:rsidR="00000000" w:rsidDel="00000000" w:rsidP="00000000" w:rsidRDefault="00000000" w:rsidRPr="00000000" w14:paraId="0000021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21A">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简介 - 北京大学金融工程实验室, 檢索日期：5月 21, 2025， </w:t>
      </w:r>
      <w:hyperlink r:id="rId6">
        <w:r w:rsidDel="00000000" w:rsidR="00000000" w:rsidRPr="00000000">
          <w:rPr>
            <w:rFonts w:ascii="Google Sans" w:cs="Google Sans" w:eastAsia="Google Sans" w:hAnsi="Google Sans"/>
            <w:color w:val="0000ee"/>
            <w:sz w:val="24"/>
            <w:szCs w:val="24"/>
            <w:u w:val="single"/>
            <w:rtl w:val="0"/>
          </w:rPr>
          <w:t xml:space="preserve">http://finlab.pku.edu.cn/pku/introduce.jsp</w:t>
        </w:r>
      </w:hyperlink>
      <w:r w:rsidDel="00000000" w:rsidR="00000000" w:rsidRPr="00000000">
        <w:rPr>
          <w:rtl w:val="0"/>
        </w:rPr>
      </w:r>
    </w:p>
    <w:p w:rsidR="00000000" w:rsidDel="00000000" w:rsidP="00000000" w:rsidRDefault="00000000" w:rsidRPr="00000000" w14:paraId="0000021B">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FinLab財經實驗室 - YouTube, 檢索日期：5月 21, 2025， </w:t>
      </w:r>
      <w:hyperlink r:id="rId7">
        <w:r w:rsidDel="00000000" w:rsidR="00000000" w:rsidRPr="00000000">
          <w:rPr>
            <w:rFonts w:ascii="Google Sans" w:cs="Google Sans" w:eastAsia="Google Sans" w:hAnsi="Google Sans"/>
            <w:color w:val="0000ee"/>
            <w:sz w:val="24"/>
            <w:szCs w:val="24"/>
            <w:u w:val="single"/>
            <w:rtl w:val="0"/>
          </w:rPr>
          <w:t xml:space="preserve">https://www.youtube.com/channel/UC3j1PzPrTZ-iJhSL1-3A3lw</w:t>
        </w:r>
      </w:hyperlink>
      <w:r w:rsidDel="00000000" w:rsidR="00000000" w:rsidRPr="00000000">
        <w:rPr>
          <w:rtl w:val="0"/>
        </w:rPr>
      </w:r>
    </w:p>
    <w:p w:rsidR="00000000" w:rsidDel="00000000" w:rsidP="00000000" w:rsidRDefault="00000000" w:rsidRPr="00000000" w14:paraId="0000021C">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量化交易完整指南：策略、實施與風險管理 - FinLab, 檢索日期：5月 21, 2025， </w:t>
      </w:r>
      <w:hyperlink r:id="rId8">
        <w:r w:rsidDel="00000000" w:rsidR="00000000" w:rsidRPr="00000000">
          <w:rPr>
            <w:rFonts w:ascii="Google Sans" w:cs="Google Sans" w:eastAsia="Google Sans" w:hAnsi="Google Sans"/>
            <w:color w:val="0000ee"/>
            <w:sz w:val="24"/>
            <w:szCs w:val="24"/>
            <w:u w:val="single"/>
            <w:rtl w:val="0"/>
          </w:rPr>
          <w:t xml:space="preserve">https://www.finlab.tw/%E9%87%8F%E5%8C%96%E4%BA%A4%E6%98%93%E5%AE%8C%E6%95%B4%E6%8C%87%E5%8D%97%EF%BC%9A%E7%AD%96%E7%95%A5%E3%80%81%E5%AF%A6%E6%96%BD%E8%88%87%E9%A2%A8%E9%9A%AA%E7%AE%A1%E7%90%86/</w:t>
        </w:r>
      </w:hyperlink>
      <w:r w:rsidDel="00000000" w:rsidR="00000000" w:rsidRPr="00000000">
        <w:rPr>
          <w:rtl w:val="0"/>
        </w:rPr>
      </w:r>
    </w:p>
    <w:p w:rsidR="00000000" w:rsidDel="00000000" w:rsidP="00000000" w:rsidRDefault="00000000" w:rsidRPr="00000000" w14:paraId="0000021D">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FinLab 台股回測平台, 檢索日期：5月 21, 2025， </w:t>
      </w:r>
      <w:hyperlink r:id="rId9">
        <w:r w:rsidDel="00000000" w:rsidR="00000000" w:rsidRPr="00000000">
          <w:rPr>
            <w:rFonts w:ascii="Google Sans" w:cs="Google Sans" w:eastAsia="Google Sans" w:hAnsi="Google Sans"/>
            <w:color w:val="0000ee"/>
            <w:sz w:val="24"/>
            <w:szCs w:val="24"/>
            <w:u w:val="single"/>
            <w:rtl w:val="0"/>
          </w:rPr>
          <w:t xml:space="preserve">https://ai.finlab.tw/document/</w:t>
        </w:r>
      </w:hyperlink>
      <w:r w:rsidDel="00000000" w:rsidR="00000000" w:rsidRPr="00000000">
        <w:rPr>
          <w:rtl w:val="0"/>
        </w:rPr>
      </w:r>
    </w:p>
    <w:p w:rsidR="00000000" w:rsidDel="00000000" w:rsidP="00000000" w:rsidRDefault="00000000" w:rsidRPr="00000000" w14:paraId="0000021E">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台灣股市回測資料庫- 包含回測基準、財報、注意股和世界指數等多項 ..., 檢索日期：5月 21, 2025， </w:t>
      </w:r>
      <w:hyperlink r:id="rId10">
        <w:r w:rsidDel="00000000" w:rsidR="00000000" w:rsidRPr="00000000">
          <w:rPr>
            <w:rFonts w:ascii="Google Sans" w:cs="Google Sans" w:eastAsia="Google Sans" w:hAnsi="Google Sans"/>
            <w:color w:val="0000ee"/>
            <w:sz w:val="24"/>
            <w:szCs w:val="24"/>
            <w:u w:val="single"/>
            <w:rtl w:val="0"/>
          </w:rPr>
          <w:t xml:space="preserve">https://ai.finlab.tw/database/</w:t>
        </w:r>
      </w:hyperlink>
      <w:r w:rsidDel="00000000" w:rsidR="00000000" w:rsidRPr="00000000">
        <w:rPr>
          <w:rtl w:val="0"/>
        </w:rPr>
      </w:r>
    </w:p>
    <w:p w:rsidR="00000000" w:rsidDel="00000000" w:rsidP="00000000" w:rsidRDefault="00000000" w:rsidRPr="00000000" w14:paraId="0000021F">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利用月營收公告進行量化選股：策略、因子與實務 - 方格子, 檢索日期：5月 21, 2025， </w:t>
      </w:r>
      <w:hyperlink r:id="rId11">
        <w:r w:rsidDel="00000000" w:rsidR="00000000" w:rsidRPr="00000000">
          <w:rPr>
            <w:rFonts w:ascii="Google Sans" w:cs="Google Sans" w:eastAsia="Google Sans" w:hAnsi="Google Sans"/>
            <w:color w:val="0000ee"/>
            <w:sz w:val="24"/>
            <w:szCs w:val="24"/>
            <w:u w:val="single"/>
            <w:rtl w:val="0"/>
          </w:rPr>
          <w:t xml:space="preserve">https://vocus.cc/article/681beb4bfd8978000160baed</w:t>
        </w:r>
      </w:hyperlink>
      <w:r w:rsidDel="00000000" w:rsidR="00000000" w:rsidRPr="00000000">
        <w:rPr>
          <w:rtl w:val="0"/>
        </w:rPr>
      </w:r>
    </w:p>
    <w:p w:rsidR="00000000" w:rsidDel="00000000" w:rsidP="00000000" w:rsidRDefault="00000000" w:rsidRPr="00000000" w14:paraId="00000220">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歷史回測- Package 程式文檔, 檢索日期：5月 21, 2025， </w:t>
      </w:r>
      <w:hyperlink r:id="rId12">
        <w:r w:rsidDel="00000000" w:rsidR="00000000" w:rsidRPr="00000000">
          <w:rPr>
            <w:rFonts w:ascii="Google Sans" w:cs="Google Sans" w:eastAsia="Google Sans" w:hAnsi="Google Sans"/>
            <w:color w:val="0000ee"/>
            <w:sz w:val="24"/>
            <w:szCs w:val="24"/>
            <w:u w:val="single"/>
            <w:rtl w:val="0"/>
          </w:rPr>
          <w:t xml:space="preserve">https://doc.finlab.tw/details/backtest/</w:t>
        </w:r>
      </w:hyperlink>
      <w:r w:rsidDel="00000000" w:rsidR="00000000" w:rsidRPr="00000000">
        <w:rPr>
          <w:rtl w:val="0"/>
        </w:rPr>
      </w:r>
    </w:p>
    <w:p w:rsidR="00000000" w:rsidDel="00000000" w:rsidP="00000000" w:rsidRDefault="00000000" w:rsidRPr="00000000" w14:paraId="00000221">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教学 - 北京大学金融工程实验室, 檢索日期：5月 21, 2025， </w:t>
      </w:r>
      <w:hyperlink r:id="rId13">
        <w:r w:rsidDel="00000000" w:rsidR="00000000" w:rsidRPr="00000000">
          <w:rPr>
            <w:rFonts w:ascii="Google Sans" w:cs="Google Sans" w:eastAsia="Google Sans" w:hAnsi="Google Sans"/>
            <w:color w:val="0000ee"/>
            <w:sz w:val="24"/>
            <w:szCs w:val="24"/>
            <w:u w:val="single"/>
            <w:rtl w:val="0"/>
          </w:rPr>
          <w:t xml:space="preserve">http://finlab.pku.edu.cn/pku/teaching.jsp</w:t>
        </w:r>
      </w:hyperlink>
      <w:r w:rsidDel="00000000" w:rsidR="00000000" w:rsidRPr="00000000">
        <w:rPr>
          <w:rtl w:val="0"/>
        </w:rPr>
      </w:r>
    </w:p>
    <w:p w:rsidR="00000000" w:rsidDel="00000000" w:rsidP="00000000" w:rsidRDefault="00000000" w:rsidRPr="00000000" w14:paraId="00000222">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实践 - 北京大学金融工程实验室, 檢索日期：5月 21, 2025， </w:t>
      </w:r>
      <w:hyperlink r:id="rId14">
        <w:r w:rsidDel="00000000" w:rsidR="00000000" w:rsidRPr="00000000">
          <w:rPr>
            <w:rFonts w:ascii="Google Sans" w:cs="Google Sans" w:eastAsia="Google Sans" w:hAnsi="Google Sans"/>
            <w:color w:val="0000ee"/>
            <w:sz w:val="24"/>
            <w:szCs w:val="24"/>
            <w:u w:val="single"/>
            <w:rtl w:val="0"/>
          </w:rPr>
          <w:t xml:space="preserve">http://finlab.pku.edu.cn/pku/practice.jsp</w:t>
        </w:r>
      </w:hyperlink>
      <w:r w:rsidDel="00000000" w:rsidR="00000000" w:rsidRPr="00000000">
        <w:rPr>
          <w:rtl w:val="0"/>
        </w:rPr>
      </w:r>
    </w:p>
    <w:p w:rsidR="00000000" w:rsidDel="00000000" w:rsidP="00000000" w:rsidRDefault="00000000" w:rsidRPr="00000000" w14:paraId="00000223">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低波動本益成長比策略| MAE_MFE 機器學習選股 - FinLab, 檢索日期：5月 21, 2025， </w:t>
      </w:r>
      <w:hyperlink r:id="rId15">
        <w:r w:rsidDel="00000000" w:rsidR="00000000" w:rsidRPr="00000000">
          <w:rPr>
            <w:rFonts w:ascii="Google Sans" w:cs="Google Sans" w:eastAsia="Google Sans" w:hAnsi="Google Sans"/>
            <w:color w:val="0000ee"/>
            <w:sz w:val="24"/>
            <w:szCs w:val="24"/>
            <w:u w:val="single"/>
            <w:rtl w:val="0"/>
          </w:rPr>
          <w:t xml:space="preserve">https://www.finlab.tw/low_volatility_stratgy_by_mae_mfe_ml/</w:t>
        </w:r>
      </w:hyperlink>
      <w:r w:rsidDel="00000000" w:rsidR="00000000" w:rsidRPr="00000000">
        <w:rPr>
          <w:rtl w:val="0"/>
        </w:rPr>
      </w:r>
    </w:p>
    <w:p w:rsidR="00000000" w:rsidDel="00000000" w:rsidP="00000000" w:rsidRDefault="00000000" w:rsidRPr="00000000" w14:paraId="00000224">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FinLab x Google雲端平台| 3步驟實現全自動交易，從今以後躺著都能 ..., 檢索日期：5月 21, 2025， </w:t>
      </w:r>
      <w:hyperlink r:id="rId16">
        <w:r w:rsidDel="00000000" w:rsidR="00000000" w:rsidRPr="00000000">
          <w:rPr>
            <w:rFonts w:ascii="Google Sans" w:cs="Google Sans" w:eastAsia="Google Sans" w:hAnsi="Google Sans"/>
            <w:color w:val="0000ee"/>
            <w:sz w:val="24"/>
            <w:szCs w:val="24"/>
            <w:u w:val="single"/>
            <w:rtl w:val="0"/>
          </w:rPr>
          <w:t xml:space="preserve">https://www.finlab.tw/auto-trading-part1/</w:t>
        </w:r>
      </w:hyperlink>
      <w:r w:rsidDel="00000000" w:rsidR="00000000" w:rsidRPr="00000000">
        <w:rPr>
          <w:rtl w:val="0"/>
        </w:rPr>
      </w:r>
    </w:p>
    <w:p w:rsidR="00000000" w:rsidDel="00000000" w:rsidP="00000000" w:rsidRDefault="00000000" w:rsidRPr="00000000" w14:paraId="00000225">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FinLab 財經實驗室| 超越0056 高殖利率策略！使用Python 和finlab 庫優化台灣股市投資策略, 檢索日期：5月 21, 2025， </w:t>
      </w:r>
      <w:hyperlink r:id="rId17">
        <w:r w:rsidDel="00000000" w:rsidR="00000000" w:rsidRPr="00000000">
          <w:rPr>
            <w:rFonts w:ascii="Google Sans" w:cs="Google Sans" w:eastAsia="Google Sans" w:hAnsi="Google Sans"/>
            <w:color w:val="0000ee"/>
            <w:sz w:val="24"/>
            <w:szCs w:val="24"/>
            <w:u w:val="single"/>
            <w:rtl w:val="0"/>
          </w:rPr>
          <w:t xml:space="preserve">https://www.sinotrade.com.tw/richclub/FinLab/FinLab-%E8%B2%A1%E7%B6%93%E5%AF%A6%E9%A9%97%E5%AE%A4---%E8%B6%85%E8%B6%8A-0056-%E9%AB%98%E6%AE%96%E5%88%A9%E7%8E%87%E7%AD%96%E7%95%A5-%E4%BD%BF%E7%94%A8-Python-%E5%92%8C-finlab-%E5%BA%AB%E5%84%AA%E5%8C%96%E5%8F%B0%E7%81%A3%E8%82%A1%E5%B8%82%E6%8A%95%E8%B3%87%E7%AD%96%E7%95%A5-661f8a8860c05d3544c58c71</w:t>
        </w:r>
      </w:hyperlink>
      <w:r w:rsidDel="00000000" w:rsidR="00000000" w:rsidRPr="00000000">
        <w:rPr>
          <w:rtl w:val="0"/>
        </w:rPr>
      </w:r>
    </w:p>
    <w:p w:rsidR="00000000" w:rsidDel="00000000" w:rsidP="00000000" w:rsidRDefault="00000000" w:rsidRPr="00000000" w14:paraId="00000226">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FinLab財經實驗室| 市場短線過熱新聞滿天飛，技術指標達到超買階段，究竟該不該賣股票呢, 檢索日期：5月 21, 2025， </w:t>
      </w:r>
      <w:hyperlink r:id="rId18">
        <w:r w:rsidDel="00000000" w:rsidR="00000000" w:rsidRPr="00000000">
          <w:rPr>
            <w:rFonts w:ascii="Google Sans" w:cs="Google Sans" w:eastAsia="Google Sans" w:hAnsi="Google Sans"/>
            <w:color w:val="0000ee"/>
            <w:sz w:val="24"/>
            <w:szCs w:val="24"/>
            <w:u w:val="single"/>
            <w:rtl w:val="0"/>
          </w:rPr>
          <w:t xml:space="preserve">https://www.sinotrade.com.tw/richclub/FinLab/FinLab%E8%B2%A1%E7%B6%93%E5%AF%A6%E9%A9%97%E5%AE%A4---%E5%B8%82%E5%A0%B4%E7%9F%AD%E7%B7%9A%E9%81%8E%E7%86%B1%E6%96%B0%E8%81%9E%E6%BB%BF%E5%A4%A9%E9%A3%9B-%E6%8A%80%E8%A1%93%E6%8C%87%E6%A8%99%E9%81%94%E5%88%B0%E8%B6%85%E8%B2%B7%E9%9A%8E%E6%AE%B5-%E7%A9%B6%E7%AB%9F%E8%A9%B2%E4%B8%8D%E8%A9%B2%E8%B3%A3%E8%82%A1%E7%A5%A8%E5%91%A2-6687a63b5504794d602e5a94</w:t>
        </w:r>
      </w:hyperlink>
      <w:r w:rsidDel="00000000" w:rsidR="00000000" w:rsidRPr="00000000">
        <w:rPr>
          <w:rtl w:val="0"/>
        </w:rPr>
      </w:r>
    </w:p>
    <w:p w:rsidR="00000000" w:rsidDel="00000000" w:rsidP="00000000" w:rsidRDefault="00000000" w:rsidRPr="00000000" w14:paraId="00000227">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三分鐘上手 - Package 程式文檔, 檢索日期：5月 21, 2025， </w:t>
      </w:r>
      <w:hyperlink r:id="rId19">
        <w:r w:rsidDel="00000000" w:rsidR="00000000" w:rsidRPr="00000000">
          <w:rPr>
            <w:rFonts w:ascii="Google Sans" w:cs="Google Sans" w:eastAsia="Google Sans" w:hAnsi="Google Sans"/>
            <w:color w:val="0000ee"/>
            <w:sz w:val="24"/>
            <w:szCs w:val="24"/>
            <w:u w:val="single"/>
            <w:rtl w:val="0"/>
          </w:rPr>
          <w:t xml:space="preserve">https://doc.finlab.tw/getting-start/</w:t>
        </w:r>
      </w:hyperlink>
      <w:r w:rsidDel="00000000" w:rsidR="00000000" w:rsidRPr="00000000">
        <w:rPr>
          <w:rtl w:val="0"/>
        </w:rPr>
      </w:r>
    </w:p>
    <w:p w:rsidR="00000000" w:rsidDel="00000000" w:rsidP="00000000" w:rsidRDefault="00000000" w:rsidRPr="00000000" w14:paraId="00000228">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finlab.data - Package 程式文檔, 檢索日期：5月 21, 2025， </w:t>
      </w:r>
      <w:hyperlink r:id="rId20">
        <w:r w:rsidDel="00000000" w:rsidR="00000000" w:rsidRPr="00000000">
          <w:rPr>
            <w:rFonts w:ascii="Google Sans" w:cs="Google Sans" w:eastAsia="Google Sans" w:hAnsi="Google Sans"/>
            <w:color w:val="0000ee"/>
            <w:sz w:val="24"/>
            <w:szCs w:val="24"/>
            <w:u w:val="single"/>
            <w:rtl w:val="0"/>
          </w:rPr>
          <w:t xml:space="preserve">https://doc.finlab.tw/reference/data/</w:t>
        </w:r>
      </w:hyperlink>
      <w:r w:rsidDel="00000000" w:rsidR="00000000" w:rsidRPr="00000000">
        <w:rPr>
          <w:rtl w:val="0"/>
        </w:rPr>
      </w:r>
    </w:p>
    <w:p w:rsidR="00000000" w:rsidDel="00000000" w:rsidP="00000000" w:rsidRDefault="00000000" w:rsidRPr="00000000" w14:paraId="00000229">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FinLab財經實驗室 - YouTube, 檢索日期：5月 21, 2025， </w:t>
      </w:r>
      <w:hyperlink r:id="rId21">
        <w:r w:rsidDel="00000000" w:rsidR="00000000" w:rsidRPr="00000000">
          <w:rPr>
            <w:rFonts w:ascii="Google Sans" w:cs="Google Sans" w:eastAsia="Google Sans" w:hAnsi="Google Sans"/>
            <w:color w:val="0000ee"/>
            <w:sz w:val="24"/>
            <w:szCs w:val="24"/>
            <w:u w:val="single"/>
            <w:rtl w:val="0"/>
          </w:rPr>
          <w:t xml:space="preserve">https://www.youtube.com/@FinlabPython</w:t>
        </w:r>
      </w:hyperlink>
      <w:r w:rsidDel="00000000" w:rsidR="00000000" w:rsidRPr="00000000">
        <w:rPr>
          <w:rtl w:val="0"/>
        </w:rPr>
      </w:r>
    </w:p>
    <w:p w:rsidR="00000000" w:rsidDel="00000000" w:rsidP="00000000" w:rsidRDefault="00000000" w:rsidRPr="00000000" w14:paraId="0000022A">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畫圖選股程式分享，畫出飆股的長相！？【FinLab】 - YouTube, 檢索日期：5月 21, 2025， </w:t>
      </w:r>
      <w:hyperlink r:id="rId22">
        <w:r w:rsidDel="00000000" w:rsidR="00000000" w:rsidRPr="00000000">
          <w:rPr>
            <w:rFonts w:ascii="Google Sans" w:cs="Google Sans" w:eastAsia="Google Sans" w:hAnsi="Google Sans"/>
            <w:color w:val="0000ee"/>
            <w:sz w:val="24"/>
            <w:szCs w:val="24"/>
            <w:u w:val="single"/>
            <w:rtl w:val="0"/>
          </w:rPr>
          <w:t xml:space="preserve">https://m.youtube.com/watch?v=zumgdXjFakw&amp;pp=ygUMZGlyZWN0IHByb29m</w:t>
        </w:r>
      </w:hyperlink>
      <w:r w:rsidDel="00000000" w:rsidR="00000000" w:rsidRPr="00000000">
        <w:rPr>
          <w:rtl w:val="0"/>
        </w:rPr>
      </w:r>
    </w:p>
    <w:p w:rsidR="00000000" w:rsidDel="00000000" w:rsidP="00000000" w:rsidRDefault="00000000" w:rsidRPr="00000000" w14:paraId="0000022B">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FUNLAB - Discord, 檢索日期：5月 21, 2025， </w:t>
      </w:r>
      <w:hyperlink r:id="rId23">
        <w:r w:rsidDel="00000000" w:rsidR="00000000" w:rsidRPr="00000000">
          <w:rPr>
            <w:rFonts w:ascii="Google Sans" w:cs="Google Sans" w:eastAsia="Google Sans" w:hAnsi="Google Sans"/>
            <w:color w:val="0000ee"/>
            <w:sz w:val="24"/>
            <w:szCs w:val="24"/>
            <w:u w:val="single"/>
            <w:rtl w:val="0"/>
          </w:rPr>
          <w:t xml:space="preserve">https://discord.com/invite/CKXe3ZqSJZ</w:t>
        </w:r>
      </w:hyperlink>
      <w:r w:rsidDel="00000000" w:rsidR="00000000" w:rsidRPr="00000000">
        <w:rPr>
          <w:rtl w:val="0"/>
        </w:rPr>
      </w:r>
    </w:p>
    <w:p w:rsidR="00000000" w:rsidDel="00000000" w:rsidP="00000000" w:rsidRDefault="00000000" w:rsidRPr="00000000" w14:paraId="0000022C">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FinLab量化策略平台入門者操作指南- FinLab, 檢索日期：5月 21, 2025， </w:t>
      </w:r>
      <w:hyperlink r:id="rId24">
        <w:r w:rsidDel="00000000" w:rsidR="00000000" w:rsidRPr="00000000">
          <w:rPr>
            <w:rFonts w:ascii="Google Sans" w:cs="Google Sans" w:eastAsia="Google Sans" w:hAnsi="Google Sans"/>
            <w:color w:val="0000ee"/>
            <w:sz w:val="24"/>
            <w:szCs w:val="24"/>
            <w:u w:val="single"/>
            <w:rtl w:val="0"/>
          </w:rPr>
          <w:t xml:space="preserve">https://www.finlab.tw/finlab_platform_intro/</w:t>
        </w:r>
      </w:hyperlink>
      <w:r w:rsidDel="00000000" w:rsidR="00000000" w:rsidRPr="00000000">
        <w:rPr>
          <w:rtl w:val="0"/>
        </w:rPr>
      </w:r>
    </w:p>
    <w:p w:rsidR="00000000" w:rsidDel="00000000" w:rsidP="00000000" w:rsidRDefault="00000000" w:rsidRPr="00000000" w14:paraId="0000022D">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FinMind, 檢索日期：5月 21, 2025， </w:t>
      </w:r>
      <w:hyperlink r:id="rId25">
        <w:r w:rsidDel="00000000" w:rsidR="00000000" w:rsidRPr="00000000">
          <w:rPr>
            <w:rFonts w:ascii="Google Sans" w:cs="Google Sans" w:eastAsia="Google Sans" w:hAnsi="Google Sans"/>
            <w:color w:val="0000ee"/>
            <w:sz w:val="24"/>
            <w:szCs w:val="24"/>
            <w:u w:val="single"/>
            <w:rtl w:val="0"/>
          </w:rPr>
          <w:t xml:space="preserve">https://finmindtrade.com/</w:t>
        </w:r>
      </w:hyperlink>
      <w:r w:rsidDel="00000000" w:rsidR="00000000" w:rsidRPr="00000000">
        <w:rPr>
          <w:rtl w:val="0"/>
        </w:rPr>
      </w:r>
    </w:p>
    <w:p w:rsidR="00000000" w:rsidDel="00000000" w:rsidP="00000000" w:rsidRDefault="00000000" w:rsidRPr="00000000" w14:paraId="0000022E">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Hahow 好學校| 成為理想的自己, 檢索日期：5月 21, 2025， </w:t>
      </w:r>
      <w:hyperlink r:id="rId26">
        <w:r w:rsidDel="00000000" w:rsidR="00000000" w:rsidRPr="00000000">
          <w:rPr>
            <w:rFonts w:ascii="Google Sans" w:cs="Google Sans" w:eastAsia="Google Sans" w:hAnsi="Google Sans"/>
            <w:color w:val="0000ee"/>
            <w:sz w:val="24"/>
            <w:szCs w:val="24"/>
            <w:u w:val="single"/>
            <w:rtl w:val="0"/>
          </w:rPr>
          <w:t xml:space="preserve">https://hahow.in/</w:t>
        </w:r>
      </w:hyperlink>
      <w:r w:rsidDel="00000000" w:rsidR="00000000" w:rsidRPr="00000000">
        <w:rPr>
          <w:rtl w:val="0"/>
        </w:rPr>
      </w:r>
    </w:p>
    <w:p w:rsidR="00000000" w:rsidDel="00000000" w:rsidP="00000000" w:rsidRDefault="00000000" w:rsidRPr="00000000" w14:paraId="0000022F">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影音課程 - FinLab, 檢索日期：5月 21, 2025， </w:t>
      </w:r>
      <w:hyperlink r:id="rId27">
        <w:r w:rsidDel="00000000" w:rsidR="00000000" w:rsidRPr="00000000">
          <w:rPr>
            <w:rFonts w:ascii="Google Sans" w:cs="Google Sans" w:eastAsia="Google Sans" w:hAnsi="Google Sans"/>
            <w:color w:val="0000ee"/>
            <w:sz w:val="24"/>
            <w:szCs w:val="24"/>
            <w:u w:val="single"/>
            <w:rtl w:val="0"/>
          </w:rPr>
          <w:t xml:space="preserve">https://www.finlab.tw/video-course/</w:t>
        </w:r>
      </w:hyperlink>
      <w:r w:rsidDel="00000000" w:rsidR="00000000" w:rsidRPr="00000000">
        <w:rPr>
          <w:rtl w:val="0"/>
        </w:rPr>
      </w:r>
    </w:p>
    <w:p w:rsidR="00000000" w:rsidDel="00000000" w:rsidP="00000000" w:rsidRDefault="00000000" w:rsidRPr="00000000" w14:paraId="00000230">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機器學習 - Package 程式文檔, 檢索日期：5月 21, 2025， </w:t>
      </w:r>
      <w:hyperlink r:id="rId28">
        <w:r w:rsidDel="00000000" w:rsidR="00000000" w:rsidRPr="00000000">
          <w:rPr>
            <w:rFonts w:ascii="Google Sans" w:cs="Google Sans" w:eastAsia="Google Sans" w:hAnsi="Google Sans"/>
            <w:color w:val="0000ee"/>
            <w:sz w:val="24"/>
            <w:szCs w:val="24"/>
            <w:u w:val="single"/>
            <w:rtl w:val="0"/>
          </w:rPr>
          <w:t xml:space="preserve">https://doc.finlab.tw/details/machine_learning/</w:t>
        </w:r>
      </w:hyperlink>
      <w:r w:rsidDel="00000000" w:rsidR="00000000" w:rsidRPr="00000000">
        <w:rPr>
          <w:rtl w:val="0"/>
        </w:rPr>
      </w:r>
    </w:p>
    <w:p w:rsidR="00000000" w:rsidDel="00000000" w:rsidP="00000000" w:rsidRDefault="00000000" w:rsidRPr="00000000" w14:paraId="00000231">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超簡單安裝Python教學- FinLab, 檢索日期：5月 21, 2025， </w:t>
      </w:r>
      <w:hyperlink r:id="rId29">
        <w:r w:rsidDel="00000000" w:rsidR="00000000" w:rsidRPr="00000000">
          <w:rPr>
            <w:rFonts w:ascii="Google Sans" w:cs="Google Sans" w:eastAsia="Google Sans" w:hAnsi="Google Sans"/>
            <w:color w:val="0000ee"/>
            <w:sz w:val="24"/>
            <w:szCs w:val="24"/>
            <w:u w:val="single"/>
            <w:rtl w:val="0"/>
          </w:rPr>
          <w:t xml:space="preserve">https://www.finlab.tw/python%E8%82%A1%E7%A5%A8%E6%8A%95%E8%B3%87/</w:t>
        </w:r>
      </w:hyperlink>
      <w:r w:rsidDel="00000000" w:rsidR="00000000" w:rsidRPr="00000000">
        <w:rPr>
          <w:rtl w:val="0"/>
        </w:rPr>
      </w:r>
    </w:p>
    <w:p w:rsidR="00000000" w:rsidDel="00000000" w:rsidP="00000000" w:rsidRDefault="00000000" w:rsidRPr="00000000" w14:paraId="00000232">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quickly start finlab.ipynb - Colab - Google, 檢索日期：5月 21, 2025， </w:t>
      </w:r>
      <w:hyperlink r:id="rId30">
        <w:r w:rsidDel="00000000" w:rsidR="00000000" w:rsidRPr="00000000">
          <w:rPr>
            <w:rFonts w:ascii="Google Sans" w:cs="Google Sans" w:eastAsia="Google Sans" w:hAnsi="Google Sans"/>
            <w:color w:val="0000ee"/>
            <w:sz w:val="24"/>
            <w:szCs w:val="24"/>
            <w:u w:val="single"/>
            <w:rtl w:val="0"/>
          </w:rPr>
          <w:t xml:space="preserve">https://colab.research.google.com/drive/1RVd2d6eW_A3yZGqLSl9PJ2LHGAoNIOOj?usp=sharing</w:t>
        </w:r>
      </w:hyperlink>
      <w:r w:rsidDel="00000000" w:rsidR="00000000" w:rsidRPr="00000000">
        <w:rPr>
          <w:rtl w:val="0"/>
        </w:rPr>
      </w:r>
    </w:p>
    <w:p w:rsidR="00000000" w:rsidDel="00000000" w:rsidP="00000000" w:rsidRDefault="00000000" w:rsidRPr="00000000" w14:paraId="00000233">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事件研究法（中）使用事件交易模組 - FinLab, 檢索日期：5月 21, 2025， </w:t>
      </w:r>
      <w:hyperlink r:id="rId31">
        <w:r w:rsidDel="00000000" w:rsidR="00000000" w:rsidRPr="00000000">
          <w:rPr>
            <w:rFonts w:ascii="Google Sans" w:cs="Google Sans" w:eastAsia="Google Sans" w:hAnsi="Google Sans"/>
            <w:color w:val="0000ee"/>
            <w:sz w:val="24"/>
            <w:szCs w:val="24"/>
            <w:u w:val="single"/>
            <w:rtl w:val="0"/>
          </w:rPr>
          <w:t xml:space="preserve">https://www.finlab.tw/event-study-usage/</w:t>
        </w:r>
      </w:hyperlink>
      <w:r w:rsidDel="00000000" w:rsidR="00000000" w:rsidRPr="00000000">
        <w:rPr>
          <w:rtl w:val="0"/>
        </w:rPr>
      </w:r>
    </w:p>
    <w:p w:rsidR="00000000" w:rsidDel="00000000" w:rsidP="00000000" w:rsidRDefault="00000000" w:rsidRPr="00000000" w14:paraId="00000234">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更新日誌 - Package 程式文檔, 檢索日期：5月 21, 2025， </w:t>
      </w:r>
      <w:hyperlink r:id="rId32">
        <w:r w:rsidDel="00000000" w:rsidR="00000000" w:rsidRPr="00000000">
          <w:rPr>
            <w:rFonts w:ascii="Google Sans" w:cs="Google Sans" w:eastAsia="Google Sans" w:hAnsi="Google Sans"/>
            <w:color w:val="0000ee"/>
            <w:sz w:val="24"/>
            <w:szCs w:val="24"/>
            <w:u w:val="single"/>
            <w:rtl w:val="0"/>
          </w:rPr>
          <w:t xml:space="preserve">https://doc.finlab.tw/change-log/</w:t>
        </w:r>
      </w:hyperlink>
      <w:r w:rsidDel="00000000" w:rsidR="00000000" w:rsidRPr="00000000">
        <w:rPr>
          <w:rtl w:val="0"/>
        </w:rPr>
      </w:r>
    </w:p>
    <w:p w:rsidR="00000000" w:rsidDel="00000000" w:rsidP="00000000" w:rsidRDefault="00000000" w:rsidRPr="00000000" w14:paraId="00000235">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用Python超簡單計算：158種常見技術指標 - FinLab, 檢索日期：5月 21, 2025， </w:t>
      </w:r>
      <w:hyperlink r:id="rId33">
        <w:r w:rsidDel="00000000" w:rsidR="00000000" w:rsidRPr="00000000">
          <w:rPr>
            <w:rFonts w:ascii="Google Sans" w:cs="Google Sans" w:eastAsia="Google Sans" w:hAnsi="Google Sans"/>
            <w:color w:val="0000ee"/>
            <w:sz w:val="24"/>
            <w:szCs w:val="24"/>
            <w:u w:val="single"/>
            <w:rtl w:val="0"/>
          </w:rPr>
          <w:t xml:space="preserve">https://www.finlab.tw/python-%E7%B0%A1%E5%96%AE158%E7%A8%AE%E6%8A%80%E8%A1%93%E6%8C%87%E6%A8%99%E8%A8%88%E7%AE%97/</w:t>
        </w:r>
      </w:hyperlink>
      <w:r w:rsidDel="00000000" w:rsidR="00000000" w:rsidRPr="00000000">
        <w:rPr>
          <w:rtl w:val="0"/>
        </w:rPr>
      </w:r>
    </w:p>
    <w:p w:rsidR="00000000" w:rsidDel="00000000" w:rsidP="00000000" w:rsidRDefault="00000000" w:rsidRPr="00000000" w14:paraId="00000236">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FinLab 財經實驗室| 什麼樣的股票下跌也不擔心? 擺脫追高殺低，優質股票落難交易策略大公開!, 檢索日期：5月 21, 2025， </w:t>
      </w:r>
      <w:hyperlink r:id="rId34">
        <w:r w:rsidDel="00000000" w:rsidR="00000000" w:rsidRPr="00000000">
          <w:rPr>
            <w:rFonts w:ascii="Google Sans" w:cs="Google Sans" w:eastAsia="Google Sans" w:hAnsi="Google Sans"/>
            <w:color w:val="0000ee"/>
            <w:sz w:val="24"/>
            <w:szCs w:val="24"/>
            <w:u w:val="single"/>
            <w:rtl w:val="0"/>
          </w:rPr>
          <w:t xml:space="preserve">https://www.sinotrade.com.tw/richclub/FinLab/FinLab-%E8%B2%A1%E7%B6%93%E5%AF%A6%E9%A9%97%E5%AE%A4---%E4%BB%80%E9%BA%BC%E6%A8%A3%E7%9A%84%E8%82%A1%E7%A5%A8%E4%B8%8B%E8%B7%8C%E4%B9%9F%E4%B8%8D%E6%93%94%E5%BF%83--%E6%93%BA%E8%84%AB%E8%BF%BD%E9%AB%98%E6%AE%BA%E4%BD%8E-%E5%84%AA%E8%B3%AA%E8%82%A1%E7%A5%A8%E8%90%BD%E9%9B%A3%E4%BA%A4%E6%98%93%E7%AD%96%E7%95%A5%E5%A4%A7%E5%85%AC%E9%96%8B--6606747038e608292c8be51c</w:t>
        </w:r>
      </w:hyperlink>
      <w:r w:rsidDel="00000000" w:rsidR="00000000" w:rsidRPr="00000000">
        <w:rPr>
          <w:rtl w:val="0"/>
        </w:rPr>
      </w:r>
    </w:p>
    <w:p w:rsidR="00000000" w:rsidDel="00000000" w:rsidP="00000000" w:rsidRDefault="00000000" w:rsidRPr="00000000" w14:paraId="00000237">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FinLab 函式庫 - HackMD, 檢索日期：5月 21, 2025， </w:t>
      </w:r>
      <w:hyperlink r:id="rId35">
        <w:r w:rsidDel="00000000" w:rsidR="00000000" w:rsidRPr="00000000">
          <w:rPr>
            <w:rFonts w:ascii="Google Sans" w:cs="Google Sans" w:eastAsia="Google Sans" w:hAnsi="Google Sans"/>
            <w:color w:val="0000ee"/>
            <w:sz w:val="24"/>
            <w:szCs w:val="24"/>
            <w:u w:val="single"/>
            <w:rtl w:val="0"/>
          </w:rPr>
          <w:t xml:space="preserve">https://hackmd.io/@benbilly3/Bken3nHTd</w:t>
        </w:r>
      </w:hyperlink>
      <w:r w:rsidDel="00000000" w:rsidR="00000000" w:rsidRPr="00000000">
        <w:rPr>
          <w:rtl w:val="0"/>
        </w:rPr>
      </w:r>
    </w:p>
    <w:p w:rsidR="00000000" w:rsidDel="00000000" w:rsidP="00000000" w:rsidRDefault="00000000" w:rsidRPr="00000000" w14:paraId="00000238">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finlab.plot - Package 程式文檔, 檢索日期：5月 21, 2025， </w:t>
      </w:r>
      <w:hyperlink r:id="rId36">
        <w:r w:rsidDel="00000000" w:rsidR="00000000" w:rsidRPr="00000000">
          <w:rPr>
            <w:rFonts w:ascii="Google Sans" w:cs="Google Sans" w:eastAsia="Google Sans" w:hAnsi="Google Sans"/>
            <w:color w:val="0000ee"/>
            <w:sz w:val="24"/>
            <w:szCs w:val="24"/>
            <w:u w:val="single"/>
            <w:rtl w:val="0"/>
          </w:rPr>
          <w:t xml:space="preserve">https://doc.finlab.tw/reference/plot/</w:t>
        </w:r>
      </w:hyperlink>
      <w:r w:rsidDel="00000000" w:rsidR="00000000" w:rsidRPr="00000000">
        <w:rPr>
          <w:rtl w:val="0"/>
        </w:rPr>
      </w:r>
    </w:p>
    <w:p w:rsidR="00000000" w:rsidDel="00000000" w:rsidP="00000000" w:rsidRDefault="00000000" w:rsidRPr="00000000" w14:paraId="00000239">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finlab.ml - Package 程式文檔, 檢索日期：5月 21, 2025， </w:t>
      </w:r>
      <w:hyperlink r:id="rId37">
        <w:r w:rsidDel="00000000" w:rsidR="00000000" w:rsidRPr="00000000">
          <w:rPr>
            <w:rFonts w:ascii="Google Sans" w:cs="Google Sans" w:eastAsia="Google Sans" w:hAnsi="Google Sans"/>
            <w:color w:val="0000ee"/>
            <w:sz w:val="24"/>
            <w:szCs w:val="24"/>
            <w:u w:val="single"/>
            <w:rtl w:val="0"/>
          </w:rPr>
          <w:t xml:space="preserve">https://doc.finlab.tw/reference/machine_learning/</w:t>
        </w:r>
      </w:hyperlink>
      <w:r w:rsidDel="00000000" w:rsidR="00000000" w:rsidRPr="00000000">
        <w:rPr>
          <w:rtl w:val="0"/>
        </w:rPr>
      </w:r>
    </w:p>
    <w:p w:rsidR="00000000" w:rsidDel="00000000" w:rsidP="00000000" w:rsidRDefault="00000000" w:rsidRPr="00000000" w14:paraId="0000023A">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Plotlyを使ってできること：データ可視化の可能性を探る | 株式会社一創, 檢索日期：5月 21, 2025， </w:t>
      </w:r>
      <w:hyperlink r:id="rId38">
        <w:r w:rsidDel="00000000" w:rsidR="00000000" w:rsidRPr="00000000">
          <w:rPr>
            <w:rFonts w:ascii="Google Sans" w:cs="Google Sans" w:eastAsia="Google Sans" w:hAnsi="Google Sans"/>
            <w:color w:val="0000ee"/>
            <w:sz w:val="24"/>
            <w:szCs w:val="24"/>
            <w:u w:val="single"/>
            <w:rtl w:val="0"/>
          </w:rPr>
          <w:t xml:space="preserve">https://www.issoh.co.jp/tech/details/3140/</w:t>
        </w:r>
      </w:hyperlink>
      <w:r w:rsidDel="00000000" w:rsidR="00000000" w:rsidRPr="00000000">
        <w:rPr>
          <w:rtl w:val="0"/>
        </w:rPr>
      </w:r>
    </w:p>
    <w:p w:rsidR="00000000" w:rsidDel="00000000" w:rsidP="00000000" w:rsidRDefault="00000000" w:rsidRPr="00000000" w14:paraId="0000023B">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【Plotly】円グラフの設定 | PlotlyExpress | データの可視化 - DMYシステム&amp;デザイン, 檢索日期：5月 21, 2025， </w:t>
      </w:r>
      <w:hyperlink r:id="rId39">
        <w:r w:rsidDel="00000000" w:rsidR="00000000" w:rsidRPr="00000000">
          <w:rPr>
            <w:rFonts w:ascii="Google Sans" w:cs="Google Sans" w:eastAsia="Google Sans" w:hAnsi="Google Sans"/>
            <w:color w:val="0000ee"/>
            <w:sz w:val="24"/>
            <w:szCs w:val="24"/>
            <w:u w:val="single"/>
            <w:rtl w:val="0"/>
          </w:rPr>
          <w:t xml:space="preserve">https://www.dmysd.net/blog/archives/65</w:t>
        </w:r>
      </w:hyperlink>
      <w:r w:rsidDel="00000000" w:rsidR="00000000" w:rsidRPr="00000000">
        <w:rPr>
          <w:rtl w:val="0"/>
        </w:rPr>
      </w:r>
    </w:p>
    <w:p w:rsidR="00000000" w:rsidDel="00000000" w:rsidP="00000000" w:rsidRDefault="00000000" w:rsidRPr="00000000" w14:paraId="0000023C">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Plotly-TreeMap｜台股版塊地圖｜DashBoard製作教學(2) - FinLab, 檢索日期：5月 21, 2025， </w:t>
      </w:r>
      <w:hyperlink r:id="rId40">
        <w:r w:rsidDel="00000000" w:rsidR="00000000" w:rsidRPr="00000000">
          <w:rPr>
            <w:rFonts w:ascii="Google Sans" w:cs="Google Sans" w:eastAsia="Google Sans" w:hAnsi="Google Sans"/>
            <w:color w:val="0000ee"/>
            <w:sz w:val="24"/>
            <w:szCs w:val="24"/>
            <w:u w:val="single"/>
            <w:rtl w:val="0"/>
          </w:rPr>
          <w:t xml:space="preserve">https://www.finlab.tw/dashboard2-plotly-treemap/</w:t>
        </w:r>
      </w:hyperlink>
      <w:r w:rsidDel="00000000" w:rsidR="00000000" w:rsidRPr="00000000">
        <w:rPr>
          <w:rtl w:val="0"/>
        </w:rPr>
      </w:r>
    </w:p>
    <w:p w:rsidR="00000000" w:rsidDel="00000000" w:rsidP="00000000" w:rsidRDefault="00000000" w:rsidRPr="00000000" w14:paraId="0000023D">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Plotly-Sunburst｜輕鬆監控多策略部位｜DashBoard 應用教學(5) - FinLab, 檢索日期：5月 21, 2025， </w:t>
      </w:r>
      <w:hyperlink r:id="rId41">
        <w:r w:rsidDel="00000000" w:rsidR="00000000" w:rsidRPr="00000000">
          <w:rPr>
            <w:rFonts w:ascii="Google Sans" w:cs="Google Sans" w:eastAsia="Google Sans" w:hAnsi="Google Sans"/>
            <w:color w:val="0000ee"/>
            <w:sz w:val="24"/>
            <w:szCs w:val="24"/>
            <w:u w:val="single"/>
            <w:rtl w:val="0"/>
          </w:rPr>
          <w:t xml:space="preserve">https://www.finlab.tw/plotly-sunburst-dashboard/</w:t>
        </w:r>
      </w:hyperlink>
      <w:r w:rsidDel="00000000" w:rsidR="00000000" w:rsidRPr="00000000">
        <w:rPr>
          <w:rtl w:val="0"/>
        </w:rPr>
      </w:r>
    </w:p>
    <w:p w:rsidR="00000000" w:rsidDel="00000000" w:rsidP="00000000" w:rsidRDefault="00000000" w:rsidRPr="00000000" w14:paraId="0000023E">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finlab.backtest - Package 程式文檔, 檢索日期：5月 21, 2025， </w:t>
      </w:r>
      <w:hyperlink r:id="rId42">
        <w:r w:rsidDel="00000000" w:rsidR="00000000" w:rsidRPr="00000000">
          <w:rPr>
            <w:rFonts w:ascii="Google Sans" w:cs="Google Sans" w:eastAsia="Google Sans" w:hAnsi="Google Sans"/>
            <w:color w:val="0000ee"/>
            <w:sz w:val="24"/>
            <w:szCs w:val="24"/>
            <w:u w:val="single"/>
            <w:rtl w:val="0"/>
          </w:rPr>
          <w:t xml:space="preserve">https://doc.finlab.tw/reference/backtest/</w:t>
        </w:r>
      </w:hyperlink>
      <w:r w:rsidDel="00000000" w:rsidR="00000000" w:rsidRPr="00000000">
        <w:rPr>
          <w:rtl w:val="0"/>
        </w:rPr>
      </w:r>
    </w:p>
    <w:p w:rsidR="00000000" w:rsidDel="00000000" w:rsidP="00000000" w:rsidRDefault="00000000" w:rsidRPr="00000000" w14:paraId="0000023F">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探索台灣中小指數ETF的投資潛力，從基本資料、選股邏輯到Python回測代碼, 檢索日期：5月 21, 2025， </w:t>
      </w:r>
      <w:hyperlink r:id="rId43">
        <w:r w:rsidDel="00000000" w:rsidR="00000000" w:rsidRPr="00000000">
          <w:rPr>
            <w:rFonts w:ascii="Google Sans" w:cs="Google Sans" w:eastAsia="Google Sans" w:hAnsi="Google Sans"/>
            <w:color w:val="0000ee"/>
            <w:sz w:val="24"/>
            <w:szCs w:val="24"/>
            <w:u w:val="single"/>
            <w:rtl w:val="0"/>
          </w:rPr>
          <w:t xml:space="preserve">https://www.sinotrade.com.tw/richclub/FinLab/%E6%8E%A2%E7%B4%A2%E5%8F%B0%E7%81%A3%E4%B8%AD%E5%B0%8F%E6%8C%87%E6%95%B8ETF%E7%9A%84%E6%8A%95%E8%B3%87%E6%BD%9B%E5%8A%9B-%E5%BE%9E%E5%9F%BA%E6%9C%AC%E8%B3%87%E6%96%99-%E9%81%B8%E8%82%A1%E9%82%8F%E8%BC%AF%E5%88%B0Python%E5%9B%9E%E6%B8%AC%E4%BB%A3%E7%A2%BC-%E6%8F%90%E4%BE%9B%E5%85%A8%E9%9D%A2%E7%9A%84%E6%8A%95%E8%B3%87%E6%8C%87%E5%8D%97--65f7dcb75c389e5cf04fbfae</w:t>
        </w:r>
      </w:hyperlink>
      <w:r w:rsidDel="00000000" w:rsidR="00000000" w:rsidRPr="00000000">
        <w:rPr>
          <w:rtl w:val="0"/>
        </w:rPr>
      </w:r>
    </w:p>
    <w:p w:rsidR="00000000" w:rsidDel="00000000" w:rsidP="00000000" w:rsidRDefault="00000000" w:rsidRPr="00000000" w14:paraId="00000240">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資產配置：獲得年報酬40% 的穩健投資組合(腳本公開) - FinLab, 檢索日期：5月 21, 2025， </w:t>
      </w:r>
      <w:hyperlink r:id="rId44">
        <w:r w:rsidDel="00000000" w:rsidR="00000000" w:rsidRPr="00000000">
          <w:rPr>
            <w:rFonts w:ascii="Google Sans" w:cs="Google Sans" w:eastAsia="Google Sans" w:hAnsi="Google Sans"/>
            <w:color w:val="0000ee"/>
            <w:sz w:val="24"/>
            <w:szCs w:val="24"/>
            <w:u w:val="single"/>
            <w:rtl w:val="0"/>
          </w:rPr>
          <w:t xml:space="preserve">https://www.finlab.tw/portfolio_optimization/</w:t>
        </w:r>
      </w:hyperlink>
      <w:r w:rsidDel="00000000" w:rsidR="00000000" w:rsidRPr="00000000">
        <w:rPr>
          <w:rtl w:val="0"/>
        </w:rPr>
      </w:r>
    </w:p>
    <w:p w:rsidR="00000000" w:rsidDel="00000000" w:rsidP="00000000" w:rsidRDefault="00000000" w:rsidRPr="00000000" w14:paraId="00000241">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在外匯交易中的過度最佳化是什麼？詳細介紹對策以及回測時的注意事項 - Oanda, 檢索日期：5月 21, 2025， </w:t>
      </w:r>
      <w:hyperlink r:id="rId45">
        <w:r w:rsidDel="00000000" w:rsidR="00000000" w:rsidRPr="00000000">
          <w:rPr>
            <w:rFonts w:ascii="Google Sans" w:cs="Google Sans" w:eastAsia="Google Sans" w:hAnsi="Google Sans"/>
            <w:color w:val="0000ee"/>
            <w:sz w:val="24"/>
            <w:szCs w:val="24"/>
            <w:u w:val="single"/>
            <w:rtl w:val="0"/>
          </w:rPr>
          <w:t xml:space="preserve">https://www.oanda.com/bvi-ft/lab-education/ea_trading/overfitting_measures_backtest/</w:t>
        </w:r>
      </w:hyperlink>
      <w:r w:rsidDel="00000000" w:rsidR="00000000" w:rsidRPr="00000000">
        <w:rPr>
          <w:rtl w:val="0"/>
        </w:rPr>
      </w:r>
    </w:p>
    <w:p w:rsidR="00000000" w:rsidDel="00000000" w:rsidP="00000000" w:rsidRDefault="00000000" w:rsidRPr="00000000" w14:paraId="00000242">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交易大神都在用！Walk Forward优化，让你的回测与实战永不脱节, 檢索日期：5月 21, 2025， </w:t>
      </w:r>
      <w:hyperlink r:id="rId46">
        <w:r w:rsidDel="00000000" w:rsidR="00000000" w:rsidRPr="00000000">
          <w:rPr>
            <w:rFonts w:ascii="Google Sans" w:cs="Google Sans" w:eastAsia="Google Sans" w:hAnsi="Google Sans"/>
            <w:color w:val="0000ee"/>
            <w:sz w:val="24"/>
            <w:szCs w:val="24"/>
            <w:u w:val="single"/>
            <w:rtl w:val="0"/>
          </w:rPr>
          <w:t xml:space="preserve">https://www.laoyulaoyu.com/index.php/2025/02/10/%E4%BA%A4%E6%98%93%E5%A4%A7%E7%A5%9E%E9%83%BD%E5%9C%A8%E7%94%A8%EF%BC%81walk-forward%E4%BC%98%E5%8C%96%EF%BC%8C%E8%AE%A9%E4%BD%A0%E7%9A%84%E5%9B%9E%E6%B5%8B%E4%B8%8E%E5%AE%9E%E6%88%98%E6%B0%B8/</w:t>
        </w:r>
      </w:hyperlink>
      <w:r w:rsidDel="00000000" w:rsidR="00000000" w:rsidRPr="00000000">
        <w:rPr>
          <w:rtl w:val="0"/>
        </w:rPr>
      </w:r>
    </w:p>
    <w:p w:rsidR="00000000" w:rsidDel="00000000" w:rsidP="00000000" w:rsidRDefault="00000000" w:rsidRPr="00000000" w14:paraId="00000243">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十五、数据预处理 - ML壮, 檢索日期：5月 21, 2025， </w:t>
      </w:r>
      <w:hyperlink r:id="rId47">
        <w:r w:rsidDel="00000000" w:rsidR="00000000" w:rsidRPr="00000000">
          <w:rPr>
            <w:rFonts w:ascii="Google Sans" w:cs="Google Sans" w:eastAsia="Google Sans" w:hAnsi="Google Sans"/>
            <w:color w:val="0000ee"/>
            <w:sz w:val="24"/>
            <w:szCs w:val="24"/>
            <w:u w:val="single"/>
            <w:rtl w:val="0"/>
          </w:rPr>
          <w:t xml:space="preserve">https://www.ml-zhuang.club/4926/128/</w:t>
        </w:r>
      </w:hyperlink>
      <w:r w:rsidDel="00000000" w:rsidR="00000000" w:rsidRPr="00000000">
        <w:rPr>
          <w:rtl w:val="0"/>
        </w:rPr>
      </w:r>
    </w:p>
    <w:p w:rsidR="00000000" w:rsidDel="00000000" w:rsidP="00000000" w:rsidRDefault="00000000" w:rsidRPr="00000000" w14:paraId="00000244">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 Note] [Machine Learning] 資料處理 - HackMD, 檢索日期：5月 21, 2025， </w:t>
      </w:r>
      <w:hyperlink r:id="rId48">
        <w:r w:rsidDel="00000000" w:rsidR="00000000" w:rsidRPr="00000000">
          <w:rPr>
            <w:rFonts w:ascii="Google Sans" w:cs="Google Sans" w:eastAsia="Google Sans" w:hAnsi="Google Sans"/>
            <w:color w:val="0000ee"/>
            <w:sz w:val="24"/>
            <w:szCs w:val="24"/>
            <w:u w:val="single"/>
            <w:rtl w:val="0"/>
          </w:rPr>
          <w:t xml:space="preserve">https://hackmd.io/@RainBowT/HyF7McuLp</w:t>
        </w:r>
      </w:hyperlink>
      <w:r w:rsidDel="00000000" w:rsidR="00000000" w:rsidRPr="00000000">
        <w:rPr>
          <w:rtl w:val="0"/>
        </w:rPr>
      </w:r>
    </w:p>
    <w:p w:rsidR="00000000" w:rsidDel="00000000" w:rsidP="00000000" w:rsidRDefault="00000000" w:rsidRPr="00000000" w14:paraId="00000245">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【机器学习】机器学习基础：缺失值的处理技巧（附Python代码） 转载 - CSDN博客, 檢索日期：5月 21, 2025， </w:t>
      </w:r>
      <w:hyperlink r:id="rId49">
        <w:r w:rsidDel="00000000" w:rsidR="00000000" w:rsidRPr="00000000">
          <w:rPr>
            <w:rFonts w:ascii="Google Sans" w:cs="Google Sans" w:eastAsia="Google Sans" w:hAnsi="Google Sans"/>
            <w:color w:val="0000ee"/>
            <w:sz w:val="24"/>
            <w:szCs w:val="24"/>
            <w:u w:val="single"/>
            <w:rtl w:val="0"/>
          </w:rPr>
          <w:t xml:space="preserve">https://blog.csdn.net/fengdu78/article/details/144860792</w:t>
        </w:r>
      </w:hyperlink>
      <w:r w:rsidDel="00000000" w:rsidR="00000000" w:rsidRPr="00000000">
        <w:rPr>
          <w:rtl w:val="0"/>
        </w:rPr>
      </w:r>
    </w:p>
    <w:p w:rsidR="00000000" w:rsidDel="00000000" w:rsidP="00000000" w:rsidRDefault="00000000" w:rsidRPr="00000000" w14:paraId="00000246">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【机器学习】数据清洗之处理缺失点- 甜美的江 - 博客园, 檢索日期：5月 21, 2025， </w:t>
      </w:r>
      <w:hyperlink r:id="rId50">
        <w:r w:rsidDel="00000000" w:rsidR="00000000" w:rsidRPr="00000000">
          <w:rPr>
            <w:rFonts w:ascii="Google Sans" w:cs="Google Sans" w:eastAsia="Google Sans" w:hAnsi="Google Sans"/>
            <w:color w:val="0000ee"/>
            <w:sz w:val="24"/>
            <w:szCs w:val="24"/>
            <w:u w:val="single"/>
            <w:rtl w:val="0"/>
          </w:rPr>
          <w:t xml:space="preserve">https://www.cnblogs.com/jql-030520/p/18013760</w:t>
        </w:r>
      </w:hyperlink>
      <w:r w:rsidDel="00000000" w:rsidR="00000000" w:rsidRPr="00000000">
        <w:rPr>
          <w:rtl w:val="0"/>
        </w:rPr>
      </w:r>
    </w:p>
    <w:p w:rsidR="00000000" w:rsidDel="00000000" w:rsidP="00000000" w:rsidRDefault="00000000" w:rsidRPr="00000000" w14:paraId="00000247">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數據前處理, 檢索日期：5月 21, 2025， </w:t>
      </w:r>
      <w:hyperlink r:id="rId51">
        <w:r w:rsidDel="00000000" w:rsidR="00000000" w:rsidRPr="00000000">
          <w:rPr>
            <w:rFonts w:ascii="Google Sans" w:cs="Google Sans" w:eastAsia="Google Sans" w:hAnsi="Google Sans"/>
            <w:color w:val="0000ee"/>
            <w:sz w:val="24"/>
            <w:szCs w:val="24"/>
            <w:u w:val="single"/>
            <w:rtl w:val="0"/>
          </w:rPr>
          <w:t xml:space="preserve">https://www.opentech.com.tw/try/i9r8f202138020943/wtlzsmw4rr202138020943.pdf</w:t>
        </w:r>
      </w:hyperlink>
      <w:r w:rsidDel="00000000" w:rsidR="00000000" w:rsidRPr="00000000">
        <w:rPr>
          <w:rtl w:val="0"/>
        </w:rPr>
      </w:r>
    </w:p>
    <w:p w:rsidR="00000000" w:rsidDel="00000000" w:rsidP="00000000" w:rsidRDefault="00000000" w:rsidRPr="00000000" w14:paraId="00000248">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用深度學習幫你解析K線圖！ - FinLab, 檢索日期：5月 21, 2025， </w:t>
      </w:r>
      <w:hyperlink r:id="rId52">
        <w:r w:rsidDel="00000000" w:rsidR="00000000" w:rsidRPr="00000000">
          <w:rPr>
            <w:rFonts w:ascii="Google Sans" w:cs="Google Sans" w:eastAsia="Google Sans" w:hAnsi="Google Sans"/>
            <w:color w:val="0000ee"/>
            <w:sz w:val="24"/>
            <w:szCs w:val="24"/>
            <w:u w:val="single"/>
            <w:rtl w:val="0"/>
          </w:rPr>
          <w:t xml:space="preserve">https://www.finlab.tw/%E7%94%A8%E6%B7%B1%E5%BA%A6%E5%AD%B8%E7%BF%92%E5%B9%AB%E4%BD%A0%E8%A7%A3%E6%9E%90k%E7%B7%9A%E5%9C%96%EF%BC%81/</w:t>
        </w:r>
      </w:hyperlink>
      <w:r w:rsidDel="00000000" w:rsidR="00000000" w:rsidRPr="00000000">
        <w:rPr>
          <w:rtl w:val="0"/>
        </w:rPr>
      </w:r>
    </w:p>
    <w:p w:rsidR="00000000" w:rsidDel="00000000" w:rsidP="00000000" w:rsidRDefault="00000000" w:rsidRPr="00000000" w14:paraId="00000249">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【資料分析】python機器學習-找到模型的最佳超參數 - 方格子, 檢索日期：5月 21, 2025， </w:t>
      </w:r>
      <w:hyperlink r:id="rId53">
        <w:r w:rsidDel="00000000" w:rsidR="00000000" w:rsidRPr="00000000">
          <w:rPr>
            <w:rFonts w:ascii="Google Sans" w:cs="Google Sans" w:eastAsia="Google Sans" w:hAnsi="Google Sans"/>
            <w:color w:val="0000ee"/>
            <w:sz w:val="24"/>
            <w:szCs w:val="24"/>
            <w:u w:val="single"/>
            <w:rtl w:val="0"/>
          </w:rPr>
          <w:t xml:space="preserve">https://vocus.cc/article/66cbf429fd897800017df653</w:t>
        </w:r>
      </w:hyperlink>
      <w:r w:rsidDel="00000000" w:rsidR="00000000" w:rsidRPr="00000000">
        <w:rPr>
          <w:rtl w:val="0"/>
        </w:rPr>
      </w:r>
    </w:p>
    <w:p w:rsidR="00000000" w:rsidDel="00000000" w:rsidP="00000000" w:rsidRDefault="00000000" w:rsidRPr="00000000" w14:paraId="0000024A">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用Python 理財：打造小資族選股策略- 線上教學課程 - Hahow, 檢索日期：5月 21, 2025， </w:t>
      </w:r>
      <w:hyperlink r:id="rId54">
        <w:r w:rsidDel="00000000" w:rsidR="00000000" w:rsidRPr="00000000">
          <w:rPr>
            <w:rFonts w:ascii="Google Sans" w:cs="Google Sans" w:eastAsia="Google Sans" w:hAnsi="Google Sans"/>
            <w:color w:val="0000ee"/>
            <w:sz w:val="24"/>
            <w:szCs w:val="24"/>
            <w:u w:val="single"/>
            <w:rtl w:val="0"/>
          </w:rPr>
          <w:t xml:space="preserve">https://hahow.in/courses/5a2170d5a6d4a5001ec3148d</w:t>
        </w:r>
      </w:hyperlink>
      <w:r w:rsidDel="00000000" w:rsidR="00000000" w:rsidRPr="00000000">
        <w:rPr>
          <w:rtl w:val="0"/>
        </w:rPr>
      </w:r>
    </w:p>
    <w:p w:rsidR="00000000" w:rsidDel="00000000" w:rsidP="00000000" w:rsidRDefault="00000000" w:rsidRPr="00000000" w14:paraId="0000024B">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用Python投資加密貨幣：三年20倍的策略參數最佳化（Part 7） - FinLab, 檢索日期：5月 21, 2025， </w:t>
      </w:r>
      <w:hyperlink r:id="rId55">
        <w:r w:rsidDel="00000000" w:rsidR="00000000" w:rsidRPr="00000000">
          <w:rPr>
            <w:rFonts w:ascii="Google Sans" w:cs="Google Sans" w:eastAsia="Google Sans" w:hAnsi="Google Sans"/>
            <w:color w:val="0000ee"/>
            <w:sz w:val="24"/>
            <w:szCs w:val="24"/>
            <w:u w:val="single"/>
            <w:rtl w:val="0"/>
          </w:rPr>
          <w:t xml:space="preserve">https://www.finlab.tw/btc-backtesting-optimization/</w:t>
        </w:r>
      </w:hyperlink>
      <w:r w:rsidDel="00000000" w:rsidR="00000000" w:rsidRPr="00000000">
        <w:rPr>
          <w:rtl w:val="0"/>
        </w:rPr>
      </w:r>
    </w:p>
    <w:p w:rsidR="00000000" w:rsidDel="00000000" w:rsidP="00000000" w:rsidRDefault="00000000" w:rsidRPr="00000000" w14:paraId="0000024C">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FinLab 1.2 支援全自動下單！, 檢索日期：5月 21, 2025， </w:t>
      </w:r>
      <w:hyperlink r:id="rId56">
        <w:r w:rsidDel="00000000" w:rsidR="00000000" w:rsidRPr="00000000">
          <w:rPr>
            <w:rFonts w:ascii="Google Sans" w:cs="Google Sans" w:eastAsia="Google Sans" w:hAnsi="Google Sans"/>
            <w:color w:val="0000ee"/>
            <w:sz w:val="24"/>
            <w:szCs w:val="24"/>
            <w:u w:val="single"/>
            <w:rtl w:val="0"/>
          </w:rPr>
          <w:t xml:space="preserve">https://www.finlab.tw/finlab-1-2-portfolio-publish/</w:t>
        </w:r>
      </w:hyperlink>
      <w:r w:rsidDel="00000000" w:rsidR="00000000" w:rsidRPr="00000000">
        <w:rPr>
          <w:rtl w:val="0"/>
        </w:rPr>
      </w:r>
    </w:p>
    <w:p w:rsidR="00000000" w:rsidDel="00000000" w:rsidP="00000000" w:rsidRDefault="00000000" w:rsidRPr="00000000" w14:paraId="0000024D">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什麼是盤中連動股？搭配「長效單」操作更加分！大戶投APP智慧單EP3–長效單 - 永豐金證券, 檢索日期：5月 21, 2025， </w:t>
      </w:r>
      <w:hyperlink r:id="rId57">
        <w:r w:rsidDel="00000000" w:rsidR="00000000" w:rsidRPr="00000000">
          <w:rPr>
            <w:rFonts w:ascii="Google Sans" w:cs="Google Sans" w:eastAsia="Google Sans" w:hAnsi="Google Sans"/>
            <w:color w:val="0000ee"/>
            <w:sz w:val="24"/>
            <w:szCs w:val="24"/>
            <w:u w:val="single"/>
            <w:rtl w:val="0"/>
          </w:rPr>
          <w:t xml:space="preserve">https://www.sinotrade.com.tw/richclub/primary/video/%E4%BB%80%E9%BA%BC%E6%98%AF%E7%9B%A4%E4%B8%AD%E9%80%A3%E5%8B%95%E8%82%A1-%E6%90%AD%E9%85%8D-%E9%95%B7%E6%95%88%E5%96%AE-%E6%93%8D%E4%BD%9C%E6%9B%B4%E5%8A%A0%E5%88%86-%E5%A4%A7%E6%88%B6%E6%8A%95APP%E6%99%BA%E6%85%A7%E5%96%AEEP3%E2%80%93%E9%95%B7%E6%95%88%E5%96%AE-624f97b701e5032f2c0d55ed</w:t>
        </w:r>
      </w:hyperlink>
      <w:r w:rsidDel="00000000" w:rsidR="00000000" w:rsidRPr="00000000">
        <w:rPr>
          <w:rtl w:val="0"/>
        </w:rPr>
      </w:r>
    </w:p>
    <w:p w:rsidR="00000000" w:rsidDel="00000000" w:rsidP="00000000" w:rsidRDefault="00000000" w:rsidRPr="00000000" w14:paraId="0000024E">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期貨智慧單懶人包Ep1：二擇一單(OCO)，幫你同時監控停利與停損，期貨新手老手最常用！, 檢索日期：5月 21, 2025， </w:t>
      </w:r>
      <w:hyperlink r:id="rId58">
        <w:r w:rsidDel="00000000" w:rsidR="00000000" w:rsidRPr="00000000">
          <w:rPr>
            <w:rFonts w:ascii="Google Sans" w:cs="Google Sans" w:eastAsia="Google Sans" w:hAnsi="Google Sans"/>
            <w:color w:val="0000ee"/>
            <w:sz w:val="24"/>
            <w:szCs w:val="24"/>
            <w:u w:val="single"/>
            <w:rtl w:val="0"/>
          </w:rPr>
          <w:t xml:space="preserve">https://www.sinotrade.com.tw/richclub/DawhotouAPP/-63e58cf4df135a102461eabb</w:t>
        </w:r>
      </w:hyperlink>
      <w:r w:rsidDel="00000000" w:rsidR="00000000" w:rsidRPr="00000000">
        <w:rPr>
          <w:rtl w:val="0"/>
        </w:rPr>
      </w:r>
    </w:p>
    <w:p w:rsidR="00000000" w:rsidDel="00000000" w:rsidP="00000000" w:rsidRDefault="00000000" w:rsidRPr="00000000" w14:paraId="0000024F">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Intraday Volumes | 富邦新一代API｜程式交易的新武器, 檢索日期：5月 21, 2025， </w:t>
      </w:r>
      <w:hyperlink r:id="rId59">
        <w:r w:rsidDel="00000000" w:rsidR="00000000" w:rsidRPr="00000000">
          <w:rPr>
            <w:rFonts w:ascii="Google Sans" w:cs="Google Sans" w:eastAsia="Google Sans" w:hAnsi="Google Sans"/>
            <w:color w:val="0000ee"/>
            <w:sz w:val="24"/>
            <w:szCs w:val="24"/>
            <w:u w:val="single"/>
            <w:rtl w:val="0"/>
          </w:rPr>
          <w:t xml:space="preserve">https://www.fbs.com.tw/TradeAPI/docs/market-data/http-api/intraday/volumes/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finlab.tw/dashboard2-plotly-treemap/" TargetMode="External"/><Relationship Id="rId42" Type="http://schemas.openxmlformats.org/officeDocument/2006/relationships/hyperlink" Target="https://doc.finlab.tw/reference/backtest/" TargetMode="External"/><Relationship Id="rId41" Type="http://schemas.openxmlformats.org/officeDocument/2006/relationships/hyperlink" Target="https://www.finlab.tw/plotly-sunburst-dashboard/" TargetMode="External"/><Relationship Id="rId44" Type="http://schemas.openxmlformats.org/officeDocument/2006/relationships/hyperlink" Target="https://www.finlab.tw/portfolio_optimization/" TargetMode="External"/><Relationship Id="rId43" Type="http://schemas.openxmlformats.org/officeDocument/2006/relationships/hyperlink" Target="https://www.sinotrade.com.tw/richclub/FinLab/%E6%8E%A2%E7%B4%A2%E5%8F%B0%E7%81%A3%E4%B8%AD%E5%B0%8F%E6%8C%87%E6%95%B8ETF%E7%9A%84%E6%8A%95%E8%B3%87%E6%BD%9B%E5%8A%9B-%E5%BE%9E%E5%9F%BA%E6%9C%AC%E8%B3%87%E6%96%99-%E9%81%B8%E8%82%A1%E9%82%8F%E8%BC%AF%E5%88%B0Python%E5%9B%9E%E6%B8%AC%E4%BB%A3%E7%A2%BC-%E6%8F%90%E4%BE%9B%E5%85%A8%E9%9D%A2%E7%9A%84%E6%8A%95%E8%B3%87%E6%8C%87%E5%8D%97--65f7dcb75c389e5cf04fbfae" TargetMode="External"/><Relationship Id="rId46" Type="http://schemas.openxmlformats.org/officeDocument/2006/relationships/hyperlink" Target="https://www.laoyulaoyu.com/index.php/2025/02/10/%E4%BA%A4%E6%98%93%E5%A4%A7%E7%A5%9E%E9%83%BD%E5%9C%A8%E7%94%A8%EF%BC%81walk-forward%E4%BC%98%E5%8C%96%EF%BC%8C%E8%AE%A9%E4%BD%A0%E7%9A%84%E5%9B%9E%E6%B5%8B%E4%B8%8E%E5%AE%9E%E6%88%98%E6%B0%B8/" TargetMode="External"/><Relationship Id="rId45" Type="http://schemas.openxmlformats.org/officeDocument/2006/relationships/hyperlink" Target="https://www.oanda.com/bvi-ft/lab-education/ea_trading/overfitting_measures_backte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i.finlab.tw/document/" TargetMode="External"/><Relationship Id="rId48" Type="http://schemas.openxmlformats.org/officeDocument/2006/relationships/hyperlink" Target="https://hackmd.io/@RainBowT/HyF7McuLp" TargetMode="External"/><Relationship Id="rId47" Type="http://schemas.openxmlformats.org/officeDocument/2006/relationships/hyperlink" Target="https://www.ml-zhuang.club/4926/128/" TargetMode="External"/><Relationship Id="rId49" Type="http://schemas.openxmlformats.org/officeDocument/2006/relationships/hyperlink" Target="https://blog.csdn.net/fengdu78/article/details/144860792" TargetMode="External"/><Relationship Id="rId5" Type="http://schemas.openxmlformats.org/officeDocument/2006/relationships/styles" Target="styles.xml"/><Relationship Id="rId6" Type="http://schemas.openxmlformats.org/officeDocument/2006/relationships/hyperlink" Target="http://finlab.pku.edu.cn/pku/introduce.jsp" TargetMode="External"/><Relationship Id="rId7" Type="http://schemas.openxmlformats.org/officeDocument/2006/relationships/hyperlink" Target="https://www.youtube.com/channel/UC3j1PzPrTZ-iJhSL1-3A3lw" TargetMode="External"/><Relationship Id="rId8" Type="http://schemas.openxmlformats.org/officeDocument/2006/relationships/hyperlink" Target="https://www.finlab.tw/%E9%87%8F%E5%8C%96%E4%BA%A4%E6%98%93%E5%AE%8C%E6%95%B4%E6%8C%87%E5%8D%97%EF%BC%9A%E7%AD%96%E7%95%A5%E3%80%81%E5%AF%A6%E6%96%BD%E8%88%87%E9%A2%A8%E9%9A%AA%E7%AE%A1%E7%90%86/" TargetMode="External"/><Relationship Id="rId31" Type="http://schemas.openxmlformats.org/officeDocument/2006/relationships/hyperlink" Target="https://www.finlab.tw/event-study-usage/" TargetMode="External"/><Relationship Id="rId30" Type="http://schemas.openxmlformats.org/officeDocument/2006/relationships/hyperlink" Target="https://colab.research.google.com/drive/1RVd2d6eW_A3yZGqLSl9PJ2LHGAoNIOOj?usp=sharing" TargetMode="External"/><Relationship Id="rId33" Type="http://schemas.openxmlformats.org/officeDocument/2006/relationships/hyperlink" Target="https://www.finlab.tw/python-%E7%B0%A1%E5%96%AE158%E7%A8%AE%E6%8A%80%E8%A1%93%E6%8C%87%E6%A8%99%E8%A8%88%E7%AE%97/" TargetMode="External"/><Relationship Id="rId32" Type="http://schemas.openxmlformats.org/officeDocument/2006/relationships/hyperlink" Target="https://doc.finlab.tw/change-log/" TargetMode="External"/><Relationship Id="rId35" Type="http://schemas.openxmlformats.org/officeDocument/2006/relationships/hyperlink" Target="https://hackmd.io/@benbilly3/Bken3nHTd" TargetMode="External"/><Relationship Id="rId34" Type="http://schemas.openxmlformats.org/officeDocument/2006/relationships/hyperlink" Target="https://www.sinotrade.com.tw/richclub/FinLab/FinLab-%E8%B2%A1%E7%B6%93%E5%AF%A6%E9%A9%97%E5%AE%A4---%E4%BB%80%E9%BA%BC%E6%A8%A3%E7%9A%84%E8%82%A1%E7%A5%A8%E4%B8%8B%E8%B7%8C%E4%B9%9F%E4%B8%8D%E6%93%94%E5%BF%83--%E6%93%BA%E8%84%AB%E8%BF%BD%E9%AB%98%E6%AE%BA%E4%BD%8E-%E5%84%AA%E8%B3%AA%E8%82%A1%E7%A5%A8%E8%90%BD%E9%9B%A3%E4%BA%A4%E6%98%93%E7%AD%96%E7%95%A5%E5%A4%A7%E5%85%AC%E9%96%8B--6606747038e608292c8be51c" TargetMode="External"/><Relationship Id="rId37" Type="http://schemas.openxmlformats.org/officeDocument/2006/relationships/hyperlink" Target="https://doc.finlab.tw/reference/machine_learning/" TargetMode="External"/><Relationship Id="rId36" Type="http://schemas.openxmlformats.org/officeDocument/2006/relationships/hyperlink" Target="https://doc.finlab.tw/reference/plot/" TargetMode="External"/><Relationship Id="rId39" Type="http://schemas.openxmlformats.org/officeDocument/2006/relationships/hyperlink" Target="https://www.dmysd.net/blog/archives/65" TargetMode="External"/><Relationship Id="rId38" Type="http://schemas.openxmlformats.org/officeDocument/2006/relationships/hyperlink" Target="https://www.issoh.co.jp/tech/details/3140/" TargetMode="External"/><Relationship Id="rId20" Type="http://schemas.openxmlformats.org/officeDocument/2006/relationships/hyperlink" Target="https://doc.finlab.tw/reference/data/" TargetMode="External"/><Relationship Id="rId22" Type="http://schemas.openxmlformats.org/officeDocument/2006/relationships/hyperlink" Target="https://m.youtube.com/watch?v=zumgdXjFakw&amp;pp=ygUMZGlyZWN0IHByb29m" TargetMode="External"/><Relationship Id="rId21" Type="http://schemas.openxmlformats.org/officeDocument/2006/relationships/hyperlink" Target="https://www.youtube.com/@FinlabPython" TargetMode="External"/><Relationship Id="rId24" Type="http://schemas.openxmlformats.org/officeDocument/2006/relationships/hyperlink" Target="https://www.finlab.tw/finlab_platform_intro/" TargetMode="External"/><Relationship Id="rId23" Type="http://schemas.openxmlformats.org/officeDocument/2006/relationships/hyperlink" Target="https://discord.com/invite/CKXe3ZqSJZ" TargetMode="External"/><Relationship Id="rId26" Type="http://schemas.openxmlformats.org/officeDocument/2006/relationships/hyperlink" Target="https://hahow.in/" TargetMode="External"/><Relationship Id="rId25" Type="http://schemas.openxmlformats.org/officeDocument/2006/relationships/hyperlink" Target="https://finmindtrade.com/" TargetMode="External"/><Relationship Id="rId28" Type="http://schemas.openxmlformats.org/officeDocument/2006/relationships/hyperlink" Target="https://doc.finlab.tw/details/machine_learning/" TargetMode="External"/><Relationship Id="rId27" Type="http://schemas.openxmlformats.org/officeDocument/2006/relationships/hyperlink" Target="https://www.finlab.tw/video-course/" TargetMode="External"/><Relationship Id="rId29" Type="http://schemas.openxmlformats.org/officeDocument/2006/relationships/hyperlink" Target="https://www.finlab.tw/python%E8%82%A1%E7%A5%A8%E6%8A%95%E8%B3%87/" TargetMode="External"/><Relationship Id="rId51" Type="http://schemas.openxmlformats.org/officeDocument/2006/relationships/hyperlink" Target="https://www.opentech.com.tw/try/i9r8f202138020943/wtlzsmw4rr202138020943.pdf" TargetMode="External"/><Relationship Id="rId50" Type="http://schemas.openxmlformats.org/officeDocument/2006/relationships/hyperlink" Target="https://www.cnblogs.com/jql-030520/p/18013760" TargetMode="External"/><Relationship Id="rId53" Type="http://schemas.openxmlformats.org/officeDocument/2006/relationships/hyperlink" Target="https://vocus.cc/article/66cbf429fd897800017df653" TargetMode="External"/><Relationship Id="rId52" Type="http://schemas.openxmlformats.org/officeDocument/2006/relationships/hyperlink" Target="https://www.finlab.tw/%E7%94%A8%E6%B7%B1%E5%BA%A6%E5%AD%B8%E7%BF%92%E5%B9%AB%E4%BD%A0%E8%A7%A3%E6%9E%90k%E7%B7%9A%E5%9C%96%EF%BC%81/" TargetMode="External"/><Relationship Id="rId11" Type="http://schemas.openxmlformats.org/officeDocument/2006/relationships/hyperlink" Target="https://vocus.cc/article/681beb4bfd8978000160baed" TargetMode="External"/><Relationship Id="rId55" Type="http://schemas.openxmlformats.org/officeDocument/2006/relationships/hyperlink" Target="https://www.finlab.tw/btc-backtesting-optimization/" TargetMode="External"/><Relationship Id="rId10" Type="http://schemas.openxmlformats.org/officeDocument/2006/relationships/hyperlink" Target="https://ai.finlab.tw/database/" TargetMode="External"/><Relationship Id="rId54" Type="http://schemas.openxmlformats.org/officeDocument/2006/relationships/hyperlink" Target="https://hahow.in/courses/5a2170d5a6d4a5001ec3148d" TargetMode="External"/><Relationship Id="rId13" Type="http://schemas.openxmlformats.org/officeDocument/2006/relationships/hyperlink" Target="http://finlab.pku.edu.cn/pku/teaching.jsp" TargetMode="External"/><Relationship Id="rId57" Type="http://schemas.openxmlformats.org/officeDocument/2006/relationships/hyperlink" Target="https://www.sinotrade.com.tw/richclub/primary/video/%E4%BB%80%E9%BA%BC%E6%98%AF%E7%9B%A4%E4%B8%AD%E9%80%A3%E5%8B%95%E8%82%A1-%E6%90%AD%E9%85%8D-%E9%95%B7%E6%95%88%E5%96%AE-%E6%93%8D%E4%BD%9C%E6%9B%B4%E5%8A%A0%E5%88%86-%E5%A4%A7%E6%88%B6%E6%8A%95APP%E6%99%BA%E6%85%A7%E5%96%AEEP3%E2%80%93%E9%95%B7%E6%95%88%E5%96%AE-624f97b701e5032f2c0d55ed" TargetMode="External"/><Relationship Id="rId12" Type="http://schemas.openxmlformats.org/officeDocument/2006/relationships/hyperlink" Target="https://doc.finlab.tw/details/backtest/" TargetMode="External"/><Relationship Id="rId56" Type="http://schemas.openxmlformats.org/officeDocument/2006/relationships/hyperlink" Target="https://www.finlab.tw/finlab-1-2-portfolio-publish/" TargetMode="External"/><Relationship Id="rId15" Type="http://schemas.openxmlformats.org/officeDocument/2006/relationships/hyperlink" Target="https://www.finlab.tw/low_volatility_stratgy_by_mae_mfe_ml/" TargetMode="External"/><Relationship Id="rId59" Type="http://schemas.openxmlformats.org/officeDocument/2006/relationships/hyperlink" Target="https://www.fbs.com.tw/TradeAPI/docs/market-data/http-api/intraday/volumes/" TargetMode="External"/><Relationship Id="rId14" Type="http://schemas.openxmlformats.org/officeDocument/2006/relationships/hyperlink" Target="http://finlab.pku.edu.cn/pku/practice.jsp" TargetMode="External"/><Relationship Id="rId58" Type="http://schemas.openxmlformats.org/officeDocument/2006/relationships/hyperlink" Target="https://www.sinotrade.com.tw/richclub/DawhotouAPP/-63e58cf4df135a102461eabb" TargetMode="External"/><Relationship Id="rId17" Type="http://schemas.openxmlformats.org/officeDocument/2006/relationships/hyperlink" Target="https://www.sinotrade.com.tw/richclub/FinLab/FinLab-%E8%B2%A1%E7%B6%93%E5%AF%A6%E9%A9%97%E5%AE%A4---%E8%B6%85%E8%B6%8A-0056-%E9%AB%98%E6%AE%96%E5%88%A9%E7%8E%87%E7%AD%96%E7%95%A5-%E4%BD%BF%E7%94%A8-Python-%E5%92%8C-finlab-%E5%BA%AB%E5%84%AA%E5%8C%96%E5%8F%B0%E7%81%A3%E8%82%A1%E5%B8%82%E6%8A%95%E8%B3%87%E7%AD%96%E7%95%A5-661f8a8860c05d3544c58c71" TargetMode="External"/><Relationship Id="rId16" Type="http://schemas.openxmlformats.org/officeDocument/2006/relationships/hyperlink" Target="https://www.finlab.tw/auto-trading-part1/" TargetMode="External"/><Relationship Id="rId19" Type="http://schemas.openxmlformats.org/officeDocument/2006/relationships/hyperlink" Target="https://doc.finlab.tw/getting-start/" TargetMode="External"/><Relationship Id="rId18" Type="http://schemas.openxmlformats.org/officeDocument/2006/relationships/hyperlink" Target="https://www.sinotrade.com.tw/richclub/FinLab/FinLab%E8%B2%A1%E7%B6%93%E5%AF%A6%E9%A9%97%E5%AE%A4---%E5%B8%82%E5%A0%B4%E7%9F%AD%E7%B7%9A%E9%81%8E%E7%86%B1%E6%96%B0%E8%81%9E%E6%BB%BF%E5%A4%A9%E9%A3%9B-%E6%8A%80%E8%A1%93%E6%8C%87%E6%A8%99%E9%81%94%E5%88%B0%E8%B6%85%E8%B2%B7%E9%9A%8E%E6%AE%B5-%E7%A9%B6%E7%AB%9F%E8%A9%B2%E4%B8%8D%E8%A9%B2%E8%B3%A3%E8%82%A1%E7%A5%A8%E5%91%A2-6687a63b5504794d602e5a9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