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C4" w:rsidRPr="001D4506" w:rsidRDefault="001D4506">
      <w:pPr>
        <w:rPr>
          <w:u w:val="single"/>
        </w:rPr>
      </w:pPr>
      <w:r w:rsidRPr="001D4506">
        <w:rPr>
          <w:u w:val="single"/>
        </w:rPr>
        <w:t xml:space="preserve">Part B </w:t>
      </w:r>
      <w:bookmarkStart w:id="0" w:name="_GoBack"/>
      <w:bookmarkEnd w:id="0"/>
    </w:p>
    <w:p w:rsidR="00915FA7" w:rsidRPr="00CE4874" w:rsidRDefault="00915FA7" w:rsidP="00915FA7">
      <w:pPr>
        <w:ind w:left="360"/>
        <w:rPr>
          <w:rFonts w:ascii="Arial" w:eastAsia="Times New Roman" w:hAnsi="Arial" w:cs="Arial"/>
          <w:i/>
          <w:sz w:val="20"/>
          <w:szCs w:val="20"/>
          <w:u w:val="single"/>
        </w:rPr>
      </w:pPr>
      <w:r>
        <w:rPr>
          <w:rFonts w:ascii="Arial" w:eastAsia="Times New Roman" w:hAnsi="Arial" w:cs="Arial"/>
          <w:i/>
          <w:sz w:val="20"/>
          <w:szCs w:val="20"/>
          <w:u w:val="single"/>
        </w:rPr>
        <w:t>Regression:</w:t>
      </w:r>
    </w:p>
    <w:p w:rsidR="00915FA7" w:rsidRDefault="00915FA7" w:rsidP="00915FA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Regress AVG. price vs. opponent WIN PCT for the 2017-2018 season only (previous season). What is the correlation? Use specific data points to support your answer. Reference the first assignment (R</w:t>
      </w:r>
      <w:r w:rsidRPr="00366CCD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sz w:val="20"/>
          <w:szCs w:val="20"/>
        </w:rPr>
        <w:t>, P values, SE, etc.). Disregard playoff performance.</w:t>
      </w:r>
    </w:p>
    <w:p w:rsidR="00915FA7" w:rsidRDefault="00915FA7"/>
    <w:p w:rsidR="00915FA7" w:rsidRDefault="00915FA7">
      <w:r>
        <w:t xml:space="preserve">The correlation is relatively low based on the R-square value (0.175). However, the p-value </w:t>
      </w:r>
      <w:r w:rsidR="00F364B4">
        <w:t xml:space="preserve">(0,0064) </w:t>
      </w:r>
      <w:r>
        <w:t xml:space="preserve">indicates strong relationship </w:t>
      </w:r>
      <w:r w:rsidR="00F364B4">
        <w:t xml:space="preserve">between </w:t>
      </w:r>
      <w:r w:rsidR="001D4506">
        <w:t xml:space="preserve">opponent </w:t>
      </w:r>
      <w:r w:rsidR="00F364B4">
        <w:t xml:space="preserve">winning percentage and average price. </w:t>
      </w:r>
    </w:p>
    <w:p w:rsidR="00915FA7" w:rsidRDefault="00915FA7"/>
    <w:p w:rsidR="00915FA7" w:rsidRDefault="00F364B4">
      <w:r>
        <w:rPr>
          <w:noProof/>
        </w:rPr>
        <w:drawing>
          <wp:inline distT="0" distB="0" distL="0" distR="0" wp14:anchorId="2D24D9EF" wp14:editId="3D7C24BF">
            <wp:extent cx="5474742" cy="3780704"/>
            <wp:effectExtent l="0" t="0" r="1206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742F6D-D407-6345-9D3D-A757DD1DD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364B4" w:rsidRPr="001D4506" w:rsidRDefault="00F364B4" w:rsidP="001D4506">
      <w:pPr>
        <w:rPr>
          <w:sz w:val="22"/>
          <w:szCs w:val="22"/>
        </w:rPr>
      </w:pPr>
      <w:r w:rsidRPr="001D4506">
        <w:rPr>
          <w:sz w:val="22"/>
          <w:szCs w:val="22"/>
        </w:rPr>
        <w:t>Figure1. Timberwolves ticket average price vs. Winning percentage</w:t>
      </w:r>
      <w:r w:rsidR="001D4506">
        <w:rPr>
          <w:sz w:val="22"/>
          <w:szCs w:val="22"/>
        </w:rPr>
        <w:t xml:space="preserve"> </w:t>
      </w:r>
    </w:p>
    <w:p w:rsidR="00915FA7" w:rsidRDefault="00915FA7"/>
    <w:p w:rsidR="00F364B4" w:rsidRDefault="00F364B4"/>
    <w:p w:rsidR="00915FA7" w:rsidRDefault="00915FA7">
      <w:r w:rsidRPr="00915FA7">
        <w:drawing>
          <wp:inline distT="0" distB="0" distL="0" distR="0" wp14:anchorId="43BCF688" wp14:editId="57E1A13C">
            <wp:extent cx="5474335" cy="219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06" w:rsidRDefault="001D4506">
      <w:r>
        <w:t xml:space="preserve">Figure2. Summary output regression statistics for part B (a) </w:t>
      </w:r>
    </w:p>
    <w:sectPr w:rsidR="001D4506" w:rsidSect="001C0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21F3"/>
    <w:multiLevelType w:val="hybridMultilevel"/>
    <w:tmpl w:val="1C544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7"/>
    <w:rsid w:val="001C0792"/>
    <w:rsid w:val="001D4506"/>
    <w:rsid w:val="008D2706"/>
    <w:rsid w:val="00915FA7"/>
    <w:rsid w:val="00F3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4F783"/>
  <w15:chartTrackingRefBased/>
  <w15:docId w15:val="{A5D718B4-B5E0-3948-B965-E91FDCFA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A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4B4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jainkash/Downloads/Part%20B%20-%20Minn%20Twolves%20Schedule%20Regre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Timberwolves ticket</a:t>
            </a:r>
            <a:r>
              <a:rPr lang="en-US" baseline="0"/>
              <a:t> average price vs. Winning percentage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'Minn Schedule (2)'!$E$3</c:f>
              <c:strCache>
                <c:ptCount val="1"/>
                <c:pt idx="0">
                  <c:v>Previous Season Win %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9184009036407559"/>
                  <c:y val="0.4807088838480875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800" baseline="0"/>
                      <a:t>y = 44.029x + 57.976</a:t>
                    </a:r>
                    <a:br>
                      <a:rPr lang="en-US" sz="800" baseline="0"/>
                    </a:br>
                    <a:r>
                      <a:rPr lang="en-US" sz="800" baseline="0"/>
                      <a:t>R² = 0.1752</a:t>
                    </a:r>
                    <a:endParaRPr lang="en-US" sz="8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'Minn Schedule (2)'!$E$4:$E$44</c:f>
              <c:numCache>
                <c:formatCode>0.0%</c:formatCode>
                <c:ptCount val="41"/>
                <c:pt idx="0">
                  <c:v>0.61</c:v>
                </c:pt>
                <c:pt idx="1">
                  <c:v>0.58499999999999996</c:v>
                </c:pt>
                <c:pt idx="2">
                  <c:v>0.53700000000000003</c:v>
                </c:pt>
                <c:pt idx="3">
                  <c:v>0.42699999999999999</c:v>
                </c:pt>
                <c:pt idx="4">
                  <c:v>0.58499999999999996</c:v>
                </c:pt>
                <c:pt idx="5">
                  <c:v>0.34100000000000003</c:v>
                </c:pt>
                <c:pt idx="6">
                  <c:v>0.58499999999999996</c:v>
                </c:pt>
                <c:pt idx="7">
                  <c:v>0.59799999999999998</c:v>
                </c:pt>
                <c:pt idx="8">
                  <c:v>0.26800000000000002</c:v>
                </c:pt>
                <c:pt idx="9">
                  <c:v>0.56100000000000005</c:v>
                </c:pt>
                <c:pt idx="10">
                  <c:v>0.32900000000000001</c:v>
                </c:pt>
                <c:pt idx="11">
                  <c:v>0.57299999999999995</c:v>
                </c:pt>
                <c:pt idx="12">
                  <c:v>0.67100000000000004</c:v>
                </c:pt>
                <c:pt idx="13">
                  <c:v>0.79300000000000004</c:v>
                </c:pt>
                <c:pt idx="14">
                  <c:v>0.439</c:v>
                </c:pt>
                <c:pt idx="15">
                  <c:v>0.32900000000000001</c:v>
                </c:pt>
                <c:pt idx="16">
                  <c:v>0.47599999999999998</c:v>
                </c:pt>
                <c:pt idx="17">
                  <c:v>0.29299999999999998</c:v>
                </c:pt>
                <c:pt idx="18">
                  <c:v>0.30499999999999999</c:v>
                </c:pt>
                <c:pt idx="19">
                  <c:v>0.42699999999999999</c:v>
                </c:pt>
                <c:pt idx="20">
                  <c:v>0.29299999999999998</c:v>
                </c:pt>
                <c:pt idx="21">
                  <c:v>0.58499999999999996</c:v>
                </c:pt>
                <c:pt idx="22">
                  <c:v>0.57299999999999995</c:v>
                </c:pt>
                <c:pt idx="23">
                  <c:v>0.25600000000000001</c:v>
                </c:pt>
                <c:pt idx="24">
                  <c:v>0.58499999999999996</c:v>
                </c:pt>
                <c:pt idx="25">
                  <c:v>0.26800000000000002</c:v>
                </c:pt>
                <c:pt idx="26">
                  <c:v>0.56100000000000005</c:v>
                </c:pt>
                <c:pt idx="27">
                  <c:v>0.51200000000000001</c:v>
                </c:pt>
                <c:pt idx="28">
                  <c:v>0.79300000000000004</c:v>
                </c:pt>
                <c:pt idx="29">
                  <c:v>0.32900000000000001</c:v>
                </c:pt>
                <c:pt idx="30">
                  <c:v>0.58499999999999996</c:v>
                </c:pt>
                <c:pt idx="31">
                  <c:v>0.52400000000000002</c:v>
                </c:pt>
                <c:pt idx="32">
                  <c:v>0.35399999999999998</c:v>
                </c:pt>
                <c:pt idx="33">
                  <c:v>0.70699999999999996</c:v>
                </c:pt>
                <c:pt idx="34">
                  <c:v>0.51200000000000001</c:v>
                </c:pt>
                <c:pt idx="35">
                  <c:v>0.70699999999999996</c:v>
                </c:pt>
                <c:pt idx="36">
                  <c:v>0.63400000000000001</c:v>
                </c:pt>
                <c:pt idx="37">
                  <c:v>0.59799999999999998</c:v>
                </c:pt>
                <c:pt idx="38">
                  <c:v>0.53700000000000003</c:v>
                </c:pt>
                <c:pt idx="39">
                  <c:v>0.58499999999999996</c:v>
                </c:pt>
                <c:pt idx="40">
                  <c:v>0.72</c:v>
                </c:pt>
              </c:numCache>
            </c:numRef>
          </c:xVal>
          <c:yVal>
            <c:numRef>
              <c:f>'Minn Schedule (2)'!$D$4:$D$44</c:f>
              <c:numCache>
                <c:formatCode>[$$-409]#,##0.00</c:formatCode>
                <c:ptCount val="41"/>
                <c:pt idx="0">
                  <c:v>95.34</c:v>
                </c:pt>
                <c:pt idx="1">
                  <c:v>77.55</c:v>
                </c:pt>
                <c:pt idx="2">
                  <c:v>89.63</c:v>
                </c:pt>
                <c:pt idx="3">
                  <c:v>104.99</c:v>
                </c:pt>
                <c:pt idx="4">
                  <c:v>65.040000000000006</c:v>
                </c:pt>
                <c:pt idx="5">
                  <c:v>51.4</c:v>
                </c:pt>
                <c:pt idx="6">
                  <c:v>58.54</c:v>
                </c:pt>
                <c:pt idx="7">
                  <c:v>74.14</c:v>
                </c:pt>
                <c:pt idx="8">
                  <c:v>66.760000000000005</c:v>
                </c:pt>
                <c:pt idx="9">
                  <c:v>68.540000000000006</c:v>
                </c:pt>
                <c:pt idx="10">
                  <c:v>82.67</c:v>
                </c:pt>
                <c:pt idx="11">
                  <c:v>84.63</c:v>
                </c:pt>
                <c:pt idx="12">
                  <c:v>94.8</c:v>
                </c:pt>
                <c:pt idx="13">
                  <c:v>82.67</c:v>
                </c:pt>
                <c:pt idx="14">
                  <c:v>66.760000000000005</c:v>
                </c:pt>
                <c:pt idx="15">
                  <c:v>58.54</c:v>
                </c:pt>
                <c:pt idx="16">
                  <c:v>74.69</c:v>
                </c:pt>
                <c:pt idx="17">
                  <c:v>72.55</c:v>
                </c:pt>
                <c:pt idx="18" formatCode="\$#,##0.00">
                  <c:v>79.8</c:v>
                </c:pt>
                <c:pt idx="19" formatCode="\$#,##0.00">
                  <c:v>108.99</c:v>
                </c:pt>
                <c:pt idx="20" formatCode="\$#,##0.00">
                  <c:v>77.55</c:v>
                </c:pt>
                <c:pt idx="21" formatCode="\$#,##0.00">
                  <c:v>84.78</c:v>
                </c:pt>
                <c:pt idx="22" formatCode="\$#,##0.00">
                  <c:v>92.67</c:v>
                </c:pt>
                <c:pt idx="23" formatCode="\$#,##0.00">
                  <c:v>77.69</c:v>
                </c:pt>
                <c:pt idx="24" formatCode="\$#,##0.00">
                  <c:v>83.61</c:v>
                </c:pt>
                <c:pt idx="25" formatCode="\$#,##0.00">
                  <c:v>61.4</c:v>
                </c:pt>
                <c:pt idx="26" formatCode="\$#,##0.00">
                  <c:v>82.09</c:v>
                </c:pt>
                <c:pt idx="27" formatCode="\$#,##0.00">
                  <c:v>75.069999999999993</c:v>
                </c:pt>
                <c:pt idx="28" formatCode="\$#,##0.00">
                  <c:v>85.54</c:v>
                </c:pt>
                <c:pt idx="29" formatCode="\$#,##0.00">
                  <c:v>55.61</c:v>
                </c:pt>
                <c:pt idx="30" formatCode="\$#,##0.00">
                  <c:v>74.34</c:v>
                </c:pt>
                <c:pt idx="31" formatCode="\$#,##0.00">
                  <c:v>84.1</c:v>
                </c:pt>
                <c:pt idx="32" formatCode="\$#,##0.00">
                  <c:v>86.57</c:v>
                </c:pt>
                <c:pt idx="33" formatCode="\$#,##0.00">
                  <c:v>115.42</c:v>
                </c:pt>
                <c:pt idx="34" formatCode="\$#,##0.00">
                  <c:v>77.8</c:v>
                </c:pt>
                <c:pt idx="35" formatCode="\$#,##0.00">
                  <c:v>129.41999999999999</c:v>
                </c:pt>
                <c:pt idx="36" formatCode="\$#,##0.00">
                  <c:v>91.14</c:v>
                </c:pt>
                <c:pt idx="37" formatCode="\$#,##0.00">
                  <c:v>68.67</c:v>
                </c:pt>
                <c:pt idx="38" formatCode="\$#,##0.00">
                  <c:v>80.040000000000006</c:v>
                </c:pt>
                <c:pt idx="39" formatCode="\$#,##0.00">
                  <c:v>80.34</c:v>
                </c:pt>
                <c:pt idx="40" formatCode="\$#,##0.00">
                  <c:v>77.55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6C-B74D-9181-741C4FDB6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875360"/>
        <c:axId val="1587429584"/>
      </c:scatterChart>
      <c:valAx>
        <c:axId val="1586875360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429584"/>
        <c:crosses val="autoZero"/>
        <c:crossBetween val="midCat"/>
      </c:valAx>
      <c:valAx>
        <c:axId val="1587429584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875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Lujain Kashgari</dc:creator>
  <cp:keywords/>
  <dc:description/>
  <cp:lastModifiedBy>Lujain Kashgari</cp:lastModifiedBy>
  <cp:revision>1</cp:revision>
  <dcterms:created xsi:type="dcterms:W3CDTF">2021-11-11T03:04:00Z</dcterms:created>
  <dcterms:modified xsi:type="dcterms:W3CDTF">2021-11-11T03:37:00Z</dcterms:modified>
</cp:coreProperties>
</file>