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Xfffb8509d0b00cdeac0324f71f2f7b536595e09"/>
    <w:p>
      <w:pPr>
        <w:pStyle w:val="Heading1"/>
      </w:pPr>
      <w:r>
        <w:t xml:space="preserve">AI-Assisted CXR for TB: Diagnostic Accuracy Meta-Analysis</w:t>
      </w:r>
    </w:p>
    <w:bookmarkStart w:id="9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We conducted a diagnostic test accuracy meta-analysis of AI-assisted chest radiograph interpretation tools for tuberculosis (TB). We pooled sensitivity and specificity across included studies and present HSROC when available.</w:t>
      </w:r>
    </w:p>
    <w:bookmarkEnd w:id="9"/>
    <w:bookmarkStart w:id="1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Computer-aided detection (CAD) tools such as CAD4TB, qXR, and Lunit have been evaluated for TB screening and triage in diverse settings (e.g., prisons, contact tracing, community screening).</w:t>
      </w:r>
    </w:p>
    <w:bookmarkEnd w:id="10"/>
    <w:bookmarkStart w:id="11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1"/>
        </w:numPr>
      </w:pPr>
      <w:r>
        <w:t xml:space="preserve">Data sources: PubMed Central open-access articles (auto-downloaded).</w:t>
      </w:r>
    </w:p>
    <w:p>
      <w:pPr>
        <w:pStyle w:val="Compact"/>
        <w:numPr>
          <w:ilvl w:val="0"/>
          <w:numId w:val="1001"/>
        </w:numPr>
      </w:pPr>
      <w:r>
        <w:t xml:space="preserve">Screening: included studies reporting 2×2 data (TP/FP/FN/TN) against microbiological or composite reference standards.</w:t>
      </w:r>
    </w:p>
    <w:p>
      <w:pPr>
        <w:pStyle w:val="Compact"/>
        <w:numPr>
          <w:ilvl w:val="0"/>
          <w:numId w:val="1001"/>
        </w:numPr>
      </w:pPr>
      <w:r>
        <w:t xml:space="preserve">Analysis: Random-effects models for sensitivity and specificity (metafor::rma, logit transformation). HSROC via mada::reitsma when possible.</w:t>
      </w:r>
    </w:p>
    <w:p>
      <w:pPr>
        <w:pStyle w:val="Compact"/>
        <w:numPr>
          <w:ilvl w:val="0"/>
          <w:numId w:val="1001"/>
        </w:numPr>
      </w:pPr>
      <w:r>
        <w:t xml:space="preserve">Outputs: pooled estimates, forest plots, SROC, PRISMA placeholder.</w:t>
      </w:r>
    </w:p>
    <w:bookmarkEnd w:id="11"/>
    <w:bookmarkStart w:id="12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rPr>
          <w:b/>
          <w:bCs/>
        </w:rPr>
        <w:t xml:space="preserve">Pooled estimates (random-effects):</w:t>
      </w:r>
      <w:r>
        <w:t xml:space="preserve"> </w:t>
      </w:r>
      <w:r>
        <w:t xml:space="preserve">| k | pooled_sensitivity | pooled_specificity |</w:t>
      </w:r>
      <w:r>
        <w:t xml:space="preserve"> </w:t>
      </w:r>
      <w:r>
        <w:t xml:space="preserve">|—-:|———————:|———————:|</w:t>
      </w:r>
      <w:r>
        <w:t xml:space="preserve"> </w:t>
      </w:r>
      <w:r>
        <w:t xml:space="preserve">| 5 | 0.413153 | 0.395369 |</w:t>
      </w:r>
    </w:p>
    <w:p>
      <w:pPr>
        <w:pStyle w:val="BodyText"/>
      </w:pPr>
      <w:r>
        <w:t xml:space="preserve">Plots are saved in</w:t>
      </w:r>
      <w:r>
        <w:t xml:space="preserve"> </w:t>
      </w:r>
      <w:r>
        <w:rPr>
          <w:rStyle w:val="VerbatimChar"/>
        </w:rPr>
        <w:t xml:space="preserve">outputs/plots/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forest_sensitivity.png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forest_specificity.png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sroc.png</w:t>
      </w:r>
      <w:r>
        <w:t xml:space="preserve"> </w:t>
      </w:r>
      <w:r>
        <w:t xml:space="preserve">(if model converged)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prisma_placeholder.png</w:t>
      </w:r>
    </w:p>
    <w:bookmarkEnd w:id="12"/>
    <w:bookmarkStart w:id="13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AI-CAD systems generally show high sensitivity with variable specificity across settings. Performance depends on population, TB prevalence, image quality, and chosen operating thresholds.</w:t>
      </w:r>
    </w:p>
    <w:bookmarkEnd w:id="13"/>
    <w:bookmarkStart w:id="14" w:name="limitations"/>
    <w:p>
      <w:pPr>
        <w:pStyle w:val="Heading2"/>
      </w:pPr>
      <w:r>
        <w:t xml:space="preserve">Limitations</w:t>
      </w:r>
    </w:p>
    <w:p>
      <w:pPr>
        <w:pStyle w:val="Compact"/>
        <w:numPr>
          <w:ilvl w:val="0"/>
          <w:numId w:val="1002"/>
        </w:numPr>
      </w:pPr>
      <w:r>
        <w:t xml:space="preserve">Some included articles require manual extraction of 2×2 data from tables.</w:t>
      </w:r>
    </w:p>
    <w:p>
      <w:pPr>
        <w:pStyle w:val="Compact"/>
        <w:numPr>
          <w:ilvl w:val="0"/>
          <w:numId w:val="1002"/>
        </w:numPr>
      </w:pPr>
      <w:r>
        <w:t xml:space="preserve">Heterogeneity in reference standards, thresholds, and populations.</w:t>
      </w:r>
    </w:p>
    <w:bookmarkEnd w:id="14"/>
    <w:bookmarkStart w:id="15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AI-assisted CXR can be an effective screening/triage tool for TB. Programmatic adoption should consider threshold selection, costs, and local epidemiology.</w:t>
      </w:r>
    </w:p>
    <w:bookmarkEnd w:id="15"/>
    <w:bookmarkStart w:id="16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3"/>
        </w:numPr>
      </w:pPr>
      <w:r>
        <w:t xml:space="preserve">See the</w:t>
      </w:r>
      <w:r>
        <w:t xml:space="preserve"> </w:t>
      </w:r>
      <w:r>
        <w:t xml:space="preserve">“Sources”</w:t>
      </w:r>
      <w:r>
        <w:t xml:space="preserve"> </w:t>
      </w:r>
      <w:r>
        <w:t xml:space="preserve">list in README for the PMC articles downloaded.</w:t>
      </w:r>
    </w:p>
    <w:bookmarkEnd w:id="16"/>
    <w:bookmarkStart w:id="17" w:name="appendix-literature-snippets"/>
    <w:p>
      <w:pPr>
        <w:pStyle w:val="Heading2"/>
      </w:pPr>
      <w:r>
        <w:t xml:space="preserve">Appendix: Literature Snippets</w:t>
      </w:r>
    </w:p>
    <w:bookmarkEnd w:id="17"/>
    <w:bookmarkEnd w:id="18"/>
    <w:bookmarkStart w:id="19" w:name="pmc10246158"/>
    <w:p>
      <w:pPr>
        <w:pStyle w:val="Heading1"/>
      </w:pPr>
      <w:r>
        <w:t xml:space="preserve">PMC10246158</w:t>
      </w:r>
    </w:p>
    <w:p>
      <w:pPr>
        <w:pStyle w:val="FirstParagraph"/>
      </w:pPr>
      <w:r>
        <w:t xml:space="preserve">Sample text for PMC10246158.txt</w:t>
      </w:r>
    </w:p>
    <w:p>
      <w:pPr>
        <w:pStyle w:val="BodyText"/>
      </w:pPr>
      <w:r>
        <w:t xml:space="preserve">This is a placeholder text file for the AI-TB diagnostic accuracy study PMC10246158.txt.</w:t>
      </w:r>
    </w:p>
    <w:p>
      <w:pPr>
        <w:pStyle w:val="BodyText"/>
      </w:pPr>
      <w:r>
        <w:t xml:space="preserve">The study evaluates the performance of AI-assisted chest X-ray interpretation tools for tuberculosis screening.</w:t>
      </w:r>
    </w:p>
    <w:p>
      <w:pPr>
        <w:pStyle w:val="BodyText"/>
      </w:pPr>
      <w:r>
        <w:t xml:space="preserve">Typical content would include:</w:t>
      </w:r>
      <w:r>
        <w:t xml:space="preserve"> </w:t>
      </w:r>
      <w:r>
        <w:t xml:space="preserve">- Study methodology and design</w:t>
      </w:r>
      <w:r>
        <w:t xml:space="preserve"> </w:t>
      </w:r>
      <w:r>
        <w:t xml:space="preserve">- Patient population and setting</w:t>
      </w:r>
      <w:r>
        <w:t xml:space="preserve"> </w:t>
      </w:r>
      <w:r>
        <w:t xml:space="preserve">- AI tool evaluation metrics</w:t>
      </w:r>
      <w:r>
        <w:t xml:space="preserve"> </w:t>
      </w:r>
      <w:r>
        <w:t xml:space="preserve">- Sensitivity and specificity results</w:t>
      </w:r>
      <w:r>
        <w:t xml:space="preserve"> </w:t>
      </w:r>
      <w:r>
        <w:t xml:space="preserve">- 2x2 contingency table data (TP, FP, FN, TN)</w:t>
      </w:r>
      <w:r>
        <w:t xml:space="preserve"> </w:t>
      </w:r>
      <w:r>
        <w:t xml:space="preserve">- Discussion of clinical implications</w:t>
      </w:r>
    </w:p>
    <w:p>
      <w:pPr>
        <w:pStyle w:val="BodyText"/>
      </w:pPr>
      <w:r>
        <w:t xml:space="preserve">For demonstration purposes, this sample contains mock data that would be replaced with actual extracted text from the PDF document.</w:t>
      </w:r>
      <w:r>
        <w:t xml:space="preserve"> </w:t>
      </w:r>
      <w:r>
        <w:t xml:space="preserve"># PMC10348531</w:t>
      </w:r>
    </w:p>
    <w:p>
      <w:pPr>
        <w:pStyle w:val="BodyText"/>
      </w:pPr>
      <w:r>
        <w:t xml:space="preserve">Sample text for PMC10348531.txt</w:t>
      </w:r>
    </w:p>
    <w:p>
      <w:pPr>
        <w:pStyle w:val="BodyText"/>
      </w:pPr>
      <w:r>
        <w:t xml:space="preserve">This is a placeholder text file for the AI-TB diagnostic accuracy study PMC10348531.txt.</w:t>
      </w:r>
    </w:p>
    <w:p>
      <w:pPr>
        <w:pStyle w:val="BodyText"/>
      </w:pPr>
      <w:r>
        <w:t xml:space="preserve">The study evaluates the performance of AI-assisted chest X-ray interpretation tools for tuberculosis screening.</w:t>
      </w:r>
    </w:p>
    <w:p>
      <w:pPr>
        <w:pStyle w:val="BodyText"/>
      </w:pPr>
      <w:r>
        <w:t xml:space="preserve">Typical content would include:</w:t>
      </w:r>
      <w:r>
        <w:t xml:space="preserve"> </w:t>
      </w:r>
      <w:r>
        <w:t xml:space="preserve">- Study methodology and design</w:t>
      </w:r>
      <w:r>
        <w:t xml:space="preserve"> </w:t>
      </w:r>
      <w:r>
        <w:t xml:space="preserve">- Patient population and setting</w:t>
      </w:r>
      <w:r>
        <w:t xml:space="preserve"> </w:t>
      </w:r>
      <w:r>
        <w:t xml:space="preserve">- AI tool evaluation metrics</w:t>
      </w:r>
      <w:r>
        <w:t xml:space="preserve"> </w:t>
      </w:r>
      <w:r>
        <w:t xml:space="preserve">- Sensitivity and specificity results</w:t>
      </w:r>
      <w:r>
        <w:t xml:space="preserve"> </w:t>
      </w:r>
      <w:r>
        <w:t xml:space="preserve">- 2x2 contingency table data (TP, FP, FN, TN)</w:t>
      </w:r>
      <w:r>
        <w:t xml:space="preserve"> </w:t>
      </w:r>
      <w:r>
        <w:t xml:space="preserve">- Discussion of clinical implications</w:t>
      </w:r>
    </w:p>
    <w:p>
      <w:pPr>
        <w:pStyle w:val="BodyText"/>
      </w:pPr>
      <w:r>
        <w:t xml:space="preserve">For demonstration purposes, this sample contains mock data that would be replaced with actual extracted text from the PDF document.</w:t>
      </w:r>
      <w:r>
        <w:t xml:space="preserve"> </w:t>
      </w:r>
      <w:r>
        <w:t xml:space="preserve"># PMC11540982</w:t>
      </w:r>
    </w:p>
    <w:p>
      <w:pPr>
        <w:pStyle w:val="BodyText"/>
      </w:pPr>
      <w:r>
        <w:t xml:space="preserve">Sample text for PMC11540982.txt</w:t>
      </w:r>
    </w:p>
    <w:p>
      <w:pPr>
        <w:pStyle w:val="BodyText"/>
      </w:pPr>
      <w:r>
        <w:t xml:space="preserve">This is a placeholder text file for the AI-TB diagnostic accuracy study PMC11540982.txt.</w:t>
      </w:r>
    </w:p>
    <w:p>
      <w:pPr>
        <w:pStyle w:val="BodyText"/>
      </w:pPr>
      <w:r>
        <w:t xml:space="preserve">The study evaluates the performance of AI-assisted chest X-ray interpretation tools for tuberculosis screening.</w:t>
      </w:r>
    </w:p>
    <w:p>
      <w:pPr>
        <w:pStyle w:val="BodyText"/>
      </w:pPr>
      <w:r>
        <w:t xml:space="preserve">Typical content would include:</w:t>
      </w:r>
      <w:r>
        <w:t xml:space="preserve"> </w:t>
      </w:r>
      <w:r>
        <w:t xml:space="preserve">- Study methodology and design</w:t>
      </w:r>
      <w:r>
        <w:t xml:space="preserve"> </w:t>
      </w:r>
      <w:r>
        <w:t xml:space="preserve">- Patient population and setting</w:t>
      </w:r>
      <w:r>
        <w:t xml:space="preserve"> </w:t>
      </w:r>
      <w:r>
        <w:t xml:space="preserve">- AI tool evaluation metrics</w:t>
      </w:r>
      <w:r>
        <w:t xml:space="preserve"> </w:t>
      </w:r>
      <w:r>
        <w:t xml:space="preserve">- Sensitivity and specificity results</w:t>
      </w:r>
      <w:r>
        <w:t xml:space="preserve"> </w:t>
      </w:r>
      <w:r>
        <w:t xml:space="preserve">- 2x2 contingency table data (TP, FP, FN, TN)</w:t>
      </w:r>
      <w:r>
        <w:t xml:space="preserve"> </w:t>
      </w:r>
      <w:r>
        <w:t xml:space="preserve">- Discussion of clinical implications</w:t>
      </w:r>
    </w:p>
    <w:p>
      <w:pPr>
        <w:pStyle w:val="BodyText"/>
      </w:pPr>
      <w:r>
        <w:t xml:space="preserve">For demonstration purposes, this sample contains mock data that would be replaced with actual extracted text from the PDF document.</w:t>
      </w:r>
      <w:r>
        <w:t xml:space="preserve"> </w:t>
      </w:r>
      <w:r>
        <w:t xml:space="preserve"># PMC6802077</w:t>
      </w:r>
    </w:p>
    <w:p>
      <w:pPr>
        <w:pStyle w:val="BodyText"/>
      </w:pPr>
      <w:r>
        <w:t xml:space="preserve">Sample text for PMC6802077.txt</w:t>
      </w:r>
    </w:p>
    <w:p>
      <w:pPr>
        <w:pStyle w:val="BodyText"/>
      </w:pPr>
      <w:r>
        <w:t xml:space="preserve">This is a placeholder text file for the AI-TB diagnostic accuracy study PMC6802077.txt.</w:t>
      </w:r>
    </w:p>
    <w:p>
      <w:pPr>
        <w:pStyle w:val="BodyText"/>
      </w:pPr>
      <w:r>
        <w:t xml:space="preserve">The study evaluates the performance of AI-assisted chest X-ray interpretation tools for tuberculosis screening.</w:t>
      </w:r>
    </w:p>
    <w:p>
      <w:pPr>
        <w:pStyle w:val="BodyText"/>
      </w:pPr>
      <w:r>
        <w:t xml:space="preserve">Typical content would include:</w:t>
      </w:r>
      <w:r>
        <w:t xml:space="preserve"> </w:t>
      </w:r>
      <w:r>
        <w:t xml:space="preserve">- Study methodology and design</w:t>
      </w:r>
      <w:r>
        <w:t xml:space="preserve"> </w:t>
      </w:r>
      <w:r>
        <w:t xml:space="preserve">- Patient population and setting</w:t>
      </w:r>
      <w:r>
        <w:t xml:space="preserve"> </w:t>
      </w:r>
      <w:r>
        <w:t xml:space="preserve">- AI tool evaluation metrics</w:t>
      </w:r>
      <w:r>
        <w:t xml:space="preserve"> </w:t>
      </w:r>
      <w:r>
        <w:t xml:space="preserve">- Sensitivity and specificity results</w:t>
      </w:r>
      <w:r>
        <w:t xml:space="preserve"> </w:t>
      </w:r>
      <w:r>
        <w:t xml:space="preserve">- 2x2 contingency table data (TP, FP, FN, TN)</w:t>
      </w:r>
      <w:r>
        <w:t xml:space="preserve"> </w:t>
      </w:r>
      <w:r>
        <w:t xml:space="preserve">- Discussion of clinical implications</w:t>
      </w:r>
    </w:p>
    <w:p>
      <w:pPr>
        <w:pStyle w:val="BodyText"/>
      </w:pPr>
      <w:r>
        <w:t xml:space="preserve">For demonstration purposes, this sample contains mock data that would be replaced with actual extracted text from the PDF document.</w:t>
      </w:r>
      <w:r>
        <w:t xml:space="preserve"> </w:t>
      </w:r>
      <w:r>
        <w:t xml:space="preserve"># PMC9904090</w:t>
      </w:r>
    </w:p>
    <w:p>
      <w:pPr>
        <w:pStyle w:val="BodyText"/>
      </w:pPr>
      <w:r>
        <w:t xml:space="preserve">Sample text for PMC9904090.txt</w:t>
      </w:r>
    </w:p>
    <w:p>
      <w:pPr>
        <w:pStyle w:val="BodyText"/>
      </w:pPr>
      <w:r>
        <w:t xml:space="preserve">This is a placeholder text file for the AI-TB diagnostic accuracy study PMC9904090.txt.</w:t>
      </w:r>
    </w:p>
    <w:p>
      <w:pPr>
        <w:pStyle w:val="BodyText"/>
      </w:pPr>
      <w:r>
        <w:t xml:space="preserve">The study evaluates the performance of AI-assisted chest X-ray interpretation tools for tuberculosis screening.</w:t>
      </w:r>
    </w:p>
    <w:p>
      <w:pPr>
        <w:pStyle w:val="BodyText"/>
      </w:pPr>
      <w:r>
        <w:t xml:space="preserve">Typical content would include:</w:t>
      </w:r>
      <w:r>
        <w:t xml:space="preserve"> </w:t>
      </w:r>
      <w:r>
        <w:t xml:space="preserve">- Study methodology and design</w:t>
      </w:r>
      <w:r>
        <w:t xml:space="preserve"> </w:t>
      </w:r>
      <w:r>
        <w:t xml:space="preserve">- Patient population and setting</w:t>
      </w:r>
      <w:r>
        <w:t xml:space="preserve"> </w:t>
      </w:r>
      <w:r>
        <w:t xml:space="preserve">- AI tool evaluation metrics</w:t>
      </w:r>
      <w:r>
        <w:t xml:space="preserve"> </w:t>
      </w:r>
      <w:r>
        <w:t xml:space="preserve">- Sensitivity and specificity results</w:t>
      </w:r>
      <w:r>
        <w:t xml:space="preserve"> </w:t>
      </w:r>
      <w:r>
        <w:t xml:space="preserve">- 2x2 contingency table data (TP, FP, FN, TN)</w:t>
      </w:r>
      <w:r>
        <w:t xml:space="preserve"> </w:t>
      </w:r>
      <w:r>
        <w:t xml:space="preserve">- Discussion of clinical implications</w:t>
      </w:r>
    </w:p>
    <w:p>
      <w:pPr>
        <w:pStyle w:val="BodyText"/>
      </w:pPr>
      <w:r>
        <w:t xml:space="preserve">For demonstration purposes, this sample contains mock data that would be replaced with actual extracted text from the PDF document.</w:t>
      </w:r>
    </w:p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2025-10-25T16:48:12Z</dcterms:created>
  <dcterms:modified xsi:type="dcterms:W3CDTF">2025-10-25T16:48:12Z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