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08E9" w14:textId="77777777" w:rsidR="00A966A5" w:rsidRDefault="00000000">
      <w:pPr>
        <w:pStyle w:val="Title"/>
        <w:jc w:val="center"/>
      </w:pPr>
      <w:r>
        <w:t>Analysis of In-Patient Department Utilization Patterns at SIMSRH: A Retrospective Study of 1,366 Cases from August to November 2025</w:t>
      </w:r>
    </w:p>
    <w:p w14:paraId="5D9CBE17" w14:textId="3746952B" w:rsidR="00A966A5" w:rsidRDefault="00000000">
      <w:pPr>
        <w:jc w:val="center"/>
      </w:pPr>
      <w:r>
        <w:rPr>
          <w:b/>
        </w:rPr>
        <w:t>Dr</w:t>
      </w:r>
      <w:r w:rsidR="00E241E4">
        <w:rPr>
          <w:b/>
        </w:rPr>
        <w:t xml:space="preserve"> </w:t>
      </w:r>
      <w:r>
        <w:rPr>
          <w:b/>
        </w:rPr>
        <w:t>¹, Dr. ², Dr. ³</w:t>
      </w:r>
      <w:r>
        <w:rPr>
          <w:b/>
        </w:rPr>
        <w:br/>
      </w:r>
      <w:r>
        <w:rPr>
          <w:b/>
        </w:rPr>
        <w:br/>
      </w:r>
      <w:r>
        <w:t xml:space="preserve">¹Department of Community Medicine, SIMSRH, </w:t>
      </w:r>
      <w:r w:rsidR="00E241E4">
        <w:t>Tumkur</w:t>
      </w:r>
      <w:r>
        <w:br/>
        <w:t xml:space="preserve">²Department of General Medicine, SIMSRH, </w:t>
      </w:r>
      <w:r w:rsidR="00E241E4">
        <w:t>Tumkur</w:t>
      </w:r>
      <w:r>
        <w:br/>
        <w:t xml:space="preserve">³Department of Pediatrics, SIMSRH, </w:t>
      </w:r>
      <w:r w:rsidR="00E241E4">
        <w:t>Tumkur</w:t>
      </w:r>
      <w:r>
        <w:br/>
      </w:r>
      <w:r>
        <w:br/>
        <w:t xml:space="preserve">Corresponding Author: Dr. </w:t>
      </w:r>
      <w:r>
        <w:br/>
        <w:t xml:space="preserve">Department of Community Medicine, SIMSRH, </w:t>
      </w:r>
      <w:r w:rsidR="00E241E4">
        <w:t>Tumk</w:t>
      </w:r>
      <w:r w:rsidR="00E241E4">
        <w:t>ur</w:t>
      </w:r>
      <w:r>
        <w:br/>
        <w:t>Email: | Phone: +91-9</w:t>
      </w:r>
    </w:p>
    <w:p w14:paraId="6135647A" w14:textId="77777777" w:rsidR="00A966A5" w:rsidRDefault="00000000">
      <w:r>
        <w:br w:type="page"/>
      </w:r>
    </w:p>
    <w:p w14:paraId="585C7A47" w14:textId="77777777" w:rsidR="00A966A5" w:rsidRDefault="00000000">
      <w:pPr>
        <w:pStyle w:val="Heading1"/>
      </w:pPr>
      <w:r>
        <w:lastRenderedPageBreak/>
        <w:t>ABSTRACT</w:t>
      </w:r>
    </w:p>
    <w:p w14:paraId="6ECBED73" w14:textId="77777777" w:rsidR="00A966A5" w:rsidRDefault="00000000">
      <w:r>
        <w:rPr>
          <w:b/>
        </w:rPr>
        <w:t xml:space="preserve">Background: </w:t>
      </w:r>
      <w:r>
        <w:t>Healthcare utilization patterns in inpatient departments provide critical insights for resource allocation, quality improvement, and policy development. This retrospective study analyzes 1,366 inpatient cases at SIMSRH to characterize demographic patterns, clinical characteristics, departmental utilization, and temporal trends.</w:t>
      </w:r>
      <w:r>
        <w:br/>
      </w:r>
      <w:r>
        <w:br/>
      </w:r>
      <w:r>
        <w:rPr>
          <w:b/>
        </w:rPr>
        <w:t xml:space="preserve">Methods: </w:t>
      </w:r>
      <w:r>
        <w:t>A retrospective observational study was conducted analyzing IPD admission data from August 1 to November 12, 2025. Admission dates were extracted from IP numbers (format: IPYYMMDDXXXX) and combined with admission times. Demographic variables, clinical diagnoses, departmental distribution, length of stay, and temporal patterns were analyzed using descriptive statistics, cross-tabulations, and trend analysis.</w:t>
      </w:r>
      <w:r>
        <w:br/>
      </w:r>
      <w:r>
        <w:br/>
      </w:r>
      <w:r>
        <w:rPr>
          <w:b/>
        </w:rPr>
        <w:t xml:space="preserve">Results: </w:t>
      </w:r>
      <w:r>
        <w:t>The study included 1,366 patients with mean age 41.14 ± 25.44 years, showing bimodal distribution with peaks in pediatric (22.7%) and elderly (24.1%) age groups. Male predominance was observed (58.7%). General Medicine handled 59.3% of cases, followed by Pediatrics (20.9%) and Respiratory Medicine (19.8%). Respiratory infections dominated clinical presentations with viral fever (12 cases) and acute febrile illness (12 cases) most common. Monthly admissions ranged from 119-154 cases, with Tuesday showing highest volume (102 cases). Mean length of stay was -38.28 ± 90.78 days, indicating significant data quality issues.</w:t>
      </w:r>
      <w:r>
        <w:br/>
      </w:r>
      <w:r>
        <w:br/>
      </w:r>
      <w:r>
        <w:rPr>
          <w:b/>
        </w:rPr>
        <w:t xml:space="preserve">Conclusions: </w:t>
      </w:r>
      <w:r>
        <w:t>SIMSRH serves diverse patient populations with substantial respiratory disease burden. Critical data quality issues particularly with length of stay calculations require immediate attention. The findings support enhanced ICD coding compliance, improved data validation protocols, and strategic resource planning for respiratory illnesses.</w:t>
      </w:r>
      <w:r>
        <w:br/>
      </w:r>
      <w:r>
        <w:br/>
      </w:r>
    </w:p>
    <w:p w14:paraId="2061580E" w14:textId="77777777" w:rsidR="00A966A5" w:rsidRDefault="00000000">
      <w:r>
        <w:rPr>
          <w:b/>
        </w:rPr>
        <w:t xml:space="preserve">Keywords: </w:t>
      </w:r>
      <w:r>
        <w:t>Inpatient department utilization, healthcare analytics, respiratory infections, data quality, SIMSRH, retrospective study</w:t>
      </w:r>
    </w:p>
    <w:p w14:paraId="517BCD8D" w14:textId="77777777" w:rsidR="00A966A5" w:rsidRDefault="00000000">
      <w:r>
        <w:br w:type="page"/>
      </w:r>
    </w:p>
    <w:p w14:paraId="15898A78" w14:textId="77777777" w:rsidR="00A966A5" w:rsidRDefault="00000000">
      <w:pPr>
        <w:pStyle w:val="Heading2"/>
      </w:pPr>
      <w:r>
        <w:lastRenderedPageBreak/>
        <w:t>Table 1: Demographic Characteristics of IPD Patients</w:t>
      </w:r>
    </w:p>
    <w:tbl>
      <w:tblPr>
        <w:tblStyle w:val="TableGrid"/>
        <w:tblW w:w="0" w:type="auto"/>
        <w:tblLook w:val="04A0" w:firstRow="1" w:lastRow="0" w:firstColumn="1" w:lastColumn="0" w:noHBand="0" w:noVBand="1"/>
      </w:tblPr>
      <w:tblGrid>
        <w:gridCol w:w="4320"/>
        <w:gridCol w:w="4320"/>
      </w:tblGrid>
      <w:tr w:rsidR="00A966A5" w14:paraId="67DAAC8A" w14:textId="77777777">
        <w:tc>
          <w:tcPr>
            <w:tcW w:w="4320" w:type="dxa"/>
          </w:tcPr>
          <w:p w14:paraId="5891D4D1" w14:textId="77777777" w:rsidR="00A966A5" w:rsidRDefault="00000000">
            <w:r>
              <w:t>Characteristic</w:t>
            </w:r>
          </w:p>
        </w:tc>
        <w:tc>
          <w:tcPr>
            <w:tcW w:w="4320" w:type="dxa"/>
          </w:tcPr>
          <w:p w14:paraId="6D9E2ABE" w14:textId="77777777" w:rsidR="00A966A5" w:rsidRDefault="00000000">
            <w:r>
              <w:t>n (%)</w:t>
            </w:r>
          </w:p>
        </w:tc>
      </w:tr>
      <w:tr w:rsidR="00A966A5" w14:paraId="305F35E2" w14:textId="77777777">
        <w:tc>
          <w:tcPr>
            <w:tcW w:w="4320" w:type="dxa"/>
          </w:tcPr>
          <w:p w14:paraId="4B1A0B2A" w14:textId="77777777" w:rsidR="00A966A5" w:rsidRDefault="00000000">
            <w:r>
              <w:t>Total Patients</w:t>
            </w:r>
          </w:p>
        </w:tc>
        <w:tc>
          <w:tcPr>
            <w:tcW w:w="4320" w:type="dxa"/>
          </w:tcPr>
          <w:p w14:paraId="412B2CB7" w14:textId="77777777" w:rsidR="00A966A5" w:rsidRDefault="00000000">
            <w:r>
              <w:t>1366 (100.0)</w:t>
            </w:r>
          </w:p>
        </w:tc>
      </w:tr>
      <w:tr w:rsidR="00A966A5" w14:paraId="11F3958C" w14:textId="77777777">
        <w:tc>
          <w:tcPr>
            <w:tcW w:w="4320" w:type="dxa"/>
          </w:tcPr>
          <w:p w14:paraId="4FA2EAEE" w14:textId="77777777" w:rsidR="00A966A5" w:rsidRDefault="00000000">
            <w:r>
              <w:t>Age (years)</w:t>
            </w:r>
          </w:p>
        </w:tc>
        <w:tc>
          <w:tcPr>
            <w:tcW w:w="4320" w:type="dxa"/>
          </w:tcPr>
          <w:p w14:paraId="381B7F68" w14:textId="77777777" w:rsidR="00A966A5" w:rsidRDefault="00000000">
            <w:r>
              <w:t>nan</w:t>
            </w:r>
          </w:p>
        </w:tc>
      </w:tr>
      <w:tr w:rsidR="00A966A5" w14:paraId="4828889D" w14:textId="77777777">
        <w:tc>
          <w:tcPr>
            <w:tcW w:w="4320" w:type="dxa"/>
          </w:tcPr>
          <w:p w14:paraId="48BCCA64" w14:textId="77777777" w:rsidR="00A966A5" w:rsidRDefault="00000000">
            <w:r>
              <w:t>Mean ± SD</w:t>
            </w:r>
          </w:p>
        </w:tc>
        <w:tc>
          <w:tcPr>
            <w:tcW w:w="4320" w:type="dxa"/>
          </w:tcPr>
          <w:p w14:paraId="0DAD3074" w14:textId="77777777" w:rsidR="00A966A5" w:rsidRDefault="00000000">
            <w:r>
              <w:t>41.14 ± 25.44</w:t>
            </w:r>
          </w:p>
        </w:tc>
      </w:tr>
      <w:tr w:rsidR="00A966A5" w14:paraId="7481CFCB" w14:textId="77777777">
        <w:tc>
          <w:tcPr>
            <w:tcW w:w="4320" w:type="dxa"/>
          </w:tcPr>
          <w:p w14:paraId="560DCAE5" w14:textId="77777777" w:rsidR="00A966A5" w:rsidRDefault="00000000">
            <w:r>
              <w:t>Median (IQR)</w:t>
            </w:r>
          </w:p>
        </w:tc>
        <w:tc>
          <w:tcPr>
            <w:tcW w:w="4320" w:type="dxa"/>
          </w:tcPr>
          <w:p w14:paraId="6A2DA78E" w14:textId="77777777" w:rsidR="00A966A5" w:rsidRDefault="00000000">
            <w:r>
              <w:t>45.0 (20.0-64.0)</w:t>
            </w:r>
          </w:p>
        </w:tc>
      </w:tr>
      <w:tr w:rsidR="00A966A5" w14:paraId="32AF5ABA" w14:textId="77777777">
        <w:tc>
          <w:tcPr>
            <w:tcW w:w="4320" w:type="dxa"/>
          </w:tcPr>
          <w:p w14:paraId="330D9D73" w14:textId="77777777" w:rsidR="00A966A5" w:rsidRDefault="00000000">
            <w:r>
              <w:t>Range</w:t>
            </w:r>
          </w:p>
        </w:tc>
        <w:tc>
          <w:tcPr>
            <w:tcW w:w="4320" w:type="dxa"/>
          </w:tcPr>
          <w:p w14:paraId="2C5E249D" w14:textId="77777777" w:rsidR="00A966A5" w:rsidRDefault="00000000">
            <w:r>
              <w:t>0-91</w:t>
            </w:r>
          </w:p>
        </w:tc>
      </w:tr>
      <w:tr w:rsidR="00A966A5" w14:paraId="3C802D36" w14:textId="77777777">
        <w:tc>
          <w:tcPr>
            <w:tcW w:w="4320" w:type="dxa"/>
          </w:tcPr>
          <w:p w14:paraId="0C38542F" w14:textId="77777777" w:rsidR="00A966A5" w:rsidRDefault="00000000">
            <w:r>
              <w:t>Age Groups</w:t>
            </w:r>
          </w:p>
        </w:tc>
        <w:tc>
          <w:tcPr>
            <w:tcW w:w="4320" w:type="dxa"/>
          </w:tcPr>
          <w:p w14:paraId="680254E8" w14:textId="77777777" w:rsidR="00A966A5" w:rsidRDefault="00000000">
            <w:r>
              <w:t>nan</w:t>
            </w:r>
          </w:p>
        </w:tc>
      </w:tr>
      <w:tr w:rsidR="00A966A5" w14:paraId="1B017C38" w14:textId="77777777">
        <w:tc>
          <w:tcPr>
            <w:tcW w:w="4320" w:type="dxa"/>
          </w:tcPr>
          <w:p w14:paraId="1C533DCC" w14:textId="77777777" w:rsidR="00A966A5" w:rsidRDefault="00000000">
            <w:r>
              <w:t>0-18 years</w:t>
            </w:r>
          </w:p>
        </w:tc>
        <w:tc>
          <w:tcPr>
            <w:tcW w:w="4320" w:type="dxa"/>
          </w:tcPr>
          <w:p w14:paraId="40767208" w14:textId="77777777" w:rsidR="00A966A5" w:rsidRDefault="00000000">
            <w:r>
              <w:t>310 (22.7)</w:t>
            </w:r>
          </w:p>
        </w:tc>
      </w:tr>
      <w:tr w:rsidR="00A966A5" w14:paraId="4629A422" w14:textId="77777777">
        <w:tc>
          <w:tcPr>
            <w:tcW w:w="4320" w:type="dxa"/>
          </w:tcPr>
          <w:p w14:paraId="2307259F" w14:textId="77777777" w:rsidR="00A966A5" w:rsidRDefault="00000000">
            <w:r>
              <w:t>19-35 years</w:t>
            </w:r>
          </w:p>
        </w:tc>
        <w:tc>
          <w:tcPr>
            <w:tcW w:w="4320" w:type="dxa"/>
          </w:tcPr>
          <w:p w14:paraId="643AFDDB" w14:textId="77777777" w:rsidR="00A966A5" w:rsidRDefault="00000000">
            <w:r>
              <w:t>214 (15.7)</w:t>
            </w:r>
          </w:p>
        </w:tc>
      </w:tr>
      <w:tr w:rsidR="00A966A5" w14:paraId="7D989C2B" w14:textId="77777777">
        <w:tc>
          <w:tcPr>
            <w:tcW w:w="4320" w:type="dxa"/>
          </w:tcPr>
          <w:p w14:paraId="468A8391" w14:textId="77777777" w:rsidR="00A966A5" w:rsidRDefault="00000000">
            <w:r>
              <w:t>36-50 years</w:t>
            </w:r>
          </w:p>
        </w:tc>
        <w:tc>
          <w:tcPr>
            <w:tcW w:w="4320" w:type="dxa"/>
          </w:tcPr>
          <w:p w14:paraId="4AE63C00" w14:textId="77777777" w:rsidR="00A966A5" w:rsidRDefault="00000000">
            <w:r>
              <w:t>238 (17.4)</w:t>
            </w:r>
          </w:p>
        </w:tc>
      </w:tr>
      <w:tr w:rsidR="00A966A5" w14:paraId="267BE684" w14:textId="77777777">
        <w:tc>
          <w:tcPr>
            <w:tcW w:w="4320" w:type="dxa"/>
          </w:tcPr>
          <w:p w14:paraId="62AC2B75" w14:textId="77777777" w:rsidR="00A966A5" w:rsidRDefault="00000000">
            <w:r>
              <w:t>51-65 years</w:t>
            </w:r>
          </w:p>
        </w:tc>
        <w:tc>
          <w:tcPr>
            <w:tcW w:w="4320" w:type="dxa"/>
          </w:tcPr>
          <w:p w14:paraId="020C21DE" w14:textId="77777777" w:rsidR="00A966A5" w:rsidRDefault="00000000">
            <w:r>
              <w:t>275 (20.1)</w:t>
            </w:r>
          </w:p>
        </w:tc>
      </w:tr>
      <w:tr w:rsidR="00A966A5" w14:paraId="77CB660E" w14:textId="77777777">
        <w:tc>
          <w:tcPr>
            <w:tcW w:w="4320" w:type="dxa"/>
          </w:tcPr>
          <w:p w14:paraId="7A471784" w14:textId="77777777" w:rsidR="00A966A5" w:rsidRDefault="00000000">
            <w:r>
              <w:t>65+ years</w:t>
            </w:r>
          </w:p>
        </w:tc>
        <w:tc>
          <w:tcPr>
            <w:tcW w:w="4320" w:type="dxa"/>
          </w:tcPr>
          <w:p w14:paraId="145E1153" w14:textId="77777777" w:rsidR="00A966A5" w:rsidRDefault="00000000">
            <w:r>
              <w:t>329 (24.1)</w:t>
            </w:r>
          </w:p>
        </w:tc>
      </w:tr>
      <w:tr w:rsidR="00A966A5" w14:paraId="341830BD" w14:textId="77777777">
        <w:tc>
          <w:tcPr>
            <w:tcW w:w="4320" w:type="dxa"/>
          </w:tcPr>
          <w:p w14:paraId="51171D2C" w14:textId="77777777" w:rsidR="00A966A5" w:rsidRDefault="00000000">
            <w:r>
              <w:t>Gender</w:t>
            </w:r>
          </w:p>
        </w:tc>
        <w:tc>
          <w:tcPr>
            <w:tcW w:w="4320" w:type="dxa"/>
          </w:tcPr>
          <w:p w14:paraId="7EC70503" w14:textId="77777777" w:rsidR="00A966A5" w:rsidRDefault="00000000">
            <w:r>
              <w:t>nan</w:t>
            </w:r>
          </w:p>
        </w:tc>
      </w:tr>
      <w:tr w:rsidR="00A966A5" w14:paraId="1D9137ED" w14:textId="77777777">
        <w:tc>
          <w:tcPr>
            <w:tcW w:w="4320" w:type="dxa"/>
          </w:tcPr>
          <w:p w14:paraId="1F1284D3" w14:textId="77777777" w:rsidR="00A966A5" w:rsidRDefault="00000000">
            <w:r>
              <w:t>Male</w:t>
            </w:r>
          </w:p>
        </w:tc>
        <w:tc>
          <w:tcPr>
            <w:tcW w:w="4320" w:type="dxa"/>
          </w:tcPr>
          <w:p w14:paraId="247E550A" w14:textId="77777777" w:rsidR="00A966A5" w:rsidRDefault="00000000">
            <w:r>
              <w:t>802 (58.7)</w:t>
            </w:r>
          </w:p>
        </w:tc>
      </w:tr>
      <w:tr w:rsidR="00A966A5" w14:paraId="4D4A4112" w14:textId="77777777">
        <w:tc>
          <w:tcPr>
            <w:tcW w:w="4320" w:type="dxa"/>
          </w:tcPr>
          <w:p w14:paraId="671B4A06" w14:textId="77777777" w:rsidR="00A966A5" w:rsidRDefault="00000000">
            <w:r>
              <w:t>Female</w:t>
            </w:r>
          </w:p>
        </w:tc>
        <w:tc>
          <w:tcPr>
            <w:tcW w:w="4320" w:type="dxa"/>
          </w:tcPr>
          <w:p w14:paraId="1CF3BA99" w14:textId="77777777" w:rsidR="00A966A5" w:rsidRDefault="00000000">
            <w:r>
              <w:t>564 (41.3)</w:t>
            </w:r>
          </w:p>
        </w:tc>
      </w:tr>
    </w:tbl>
    <w:p w14:paraId="34AF1FF0" w14:textId="77777777" w:rsidR="00A966A5" w:rsidRDefault="00000000">
      <w:r>
        <w:t>Figure 1: Age Distribution Histogram - Age distribution histogram showing bimodal pattern with peaks in pediatric and elderly groups</w:t>
      </w:r>
    </w:p>
    <w:p w14:paraId="3D691035" w14:textId="77777777" w:rsidR="00A966A5" w:rsidRDefault="00000000">
      <w:pPr>
        <w:pStyle w:val="Heading2"/>
      </w:pPr>
      <w:r>
        <w:t>Table 2: Department-wise Distribution of Admissions</w:t>
      </w:r>
    </w:p>
    <w:tbl>
      <w:tblPr>
        <w:tblStyle w:val="TableGrid"/>
        <w:tblW w:w="0" w:type="auto"/>
        <w:tblLook w:val="04A0" w:firstRow="1" w:lastRow="0" w:firstColumn="1" w:lastColumn="0" w:noHBand="0" w:noVBand="1"/>
      </w:tblPr>
      <w:tblGrid>
        <w:gridCol w:w="4320"/>
        <w:gridCol w:w="4320"/>
      </w:tblGrid>
      <w:tr w:rsidR="00A966A5" w14:paraId="4E711D66" w14:textId="77777777">
        <w:tc>
          <w:tcPr>
            <w:tcW w:w="4320" w:type="dxa"/>
          </w:tcPr>
          <w:p w14:paraId="029F88D1" w14:textId="77777777" w:rsidR="00A966A5" w:rsidRDefault="00000000">
            <w:r>
              <w:t>Department</w:t>
            </w:r>
          </w:p>
        </w:tc>
        <w:tc>
          <w:tcPr>
            <w:tcW w:w="4320" w:type="dxa"/>
          </w:tcPr>
          <w:p w14:paraId="3D5058F2" w14:textId="77777777" w:rsidR="00A966A5" w:rsidRDefault="00000000">
            <w:r>
              <w:t>n (%)</w:t>
            </w:r>
          </w:p>
        </w:tc>
      </w:tr>
      <w:tr w:rsidR="00A966A5" w14:paraId="404D617C" w14:textId="77777777">
        <w:tc>
          <w:tcPr>
            <w:tcW w:w="4320" w:type="dxa"/>
          </w:tcPr>
          <w:p w14:paraId="6481A898" w14:textId="77777777" w:rsidR="00A966A5" w:rsidRDefault="00000000">
            <w:r>
              <w:t>GENERAL MEDICINE</w:t>
            </w:r>
          </w:p>
        </w:tc>
        <w:tc>
          <w:tcPr>
            <w:tcW w:w="4320" w:type="dxa"/>
          </w:tcPr>
          <w:p w14:paraId="5D2DC78D" w14:textId="77777777" w:rsidR="00A966A5" w:rsidRDefault="00000000">
            <w:r>
              <w:t>810 (59.3)</w:t>
            </w:r>
          </w:p>
        </w:tc>
      </w:tr>
      <w:tr w:rsidR="00A966A5" w14:paraId="2CB6C434" w14:textId="77777777">
        <w:tc>
          <w:tcPr>
            <w:tcW w:w="4320" w:type="dxa"/>
          </w:tcPr>
          <w:p w14:paraId="73A1B626" w14:textId="77777777" w:rsidR="00A966A5" w:rsidRDefault="00000000">
            <w:r>
              <w:t>PAEDIATRIC</w:t>
            </w:r>
          </w:p>
        </w:tc>
        <w:tc>
          <w:tcPr>
            <w:tcW w:w="4320" w:type="dxa"/>
          </w:tcPr>
          <w:p w14:paraId="1DD5C36C" w14:textId="77777777" w:rsidR="00A966A5" w:rsidRDefault="00000000">
            <w:r>
              <w:t>285 (20.9)</w:t>
            </w:r>
          </w:p>
        </w:tc>
      </w:tr>
      <w:tr w:rsidR="00A966A5" w14:paraId="5D92E89E" w14:textId="77777777">
        <w:tc>
          <w:tcPr>
            <w:tcW w:w="4320" w:type="dxa"/>
          </w:tcPr>
          <w:p w14:paraId="7A91BAAE" w14:textId="77777777" w:rsidR="00A966A5" w:rsidRDefault="00000000">
            <w:r>
              <w:t>RESPIRATORY MEDICINE</w:t>
            </w:r>
          </w:p>
        </w:tc>
        <w:tc>
          <w:tcPr>
            <w:tcW w:w="4320" w:type="dxa"/>
          </w:tcPr>
          <w:p w14:paraId="43B3A377" w14:textId="77777777" w:rsidR="00A966A5" w:rsidRDefault="00000000">
            <w:r>
              <w:t>271 (19.8)</w:t>
            </w:r>
          </w:p>
        </w:tc>
      </w:tr>
    </w:tbl>
    <w:p w14:paraId="67F2CDD0" w14:textId="77777777" w:rsidR="00A966A5" w:rsidRDefault="00000000">
      <w:pPr>
        <w:pStyle w:val="Heading2"/>
      </w:pPr>
      <w:r>
        <w:t>Table 3: Top 10 Diagnoses in IPD Patients</w:t>
      </w:r>
    </w:p>
    <w:tbl>
      <w:tblPr>
        <w:tblStyle w:val="TableGrid"/>
        <w:tblW w:w="0" w:type="auto"/>
        <w:tblLook w:val="04A0" w:firstRow="1" w:lastRow="0" w:firstColumn="1" w:lastColumn="0" w:noHBand="0" w:noVBand="1"/>
      </w:tblPr>
      <w:tblGrid>
        <w:gridCol w:w="4320"/>
        <w:gridCol w:w="4320"/>
      </w:tblGrid>
      <w:tr w:rsidR="00A966A5" w14:paraId="7C6FFBF0" w14:textId="77777777">
        <w:tc>
          <w:tcPr>
            <w:tcW w:w="4320" w:type="dxa"/>
          </w:tcPr>
          <w:p w14:paraId="68CE8B49" w14:textId="77777777" w:rsidR="00A966A5" w:rsidRDefault="00000000">
            <w:r>
              <w:t>Diagnosis</w:t>
            </w:r>
          </w:p>
        </w:tc>
        <w:tc>
          <w:tcPr>
            <w:tcW w:w="4320" w:type="dxa"/>
          </w:tcPr>
          <w:p w14:paraId="56C270D8" w14:textId="77777777" w:rsidR="00A966A5" w:rsidRDefault="00000000">
            <w:r>
              <w:t>Frequency (%)</w:t>
            </w:r>
          </w:p>
        </w:tc>
      </w:tr>
      <w:tr w:rsidR="00A966A5" w14:paraId="3F119258" w14:textId="77777777">
        <w:tc>
          <w:tcPr>
            <w:tcW w:w="4320" w:type="dxa"/>
          </w:tcPr>
          <w:p w14:paraId="6F210E7C" w14:textId="77777777" w:rsidR="00A966A5" w:rsidRDefault="00000000">
            <w:r>
              <w:t>VIRAL FEVER</w:t>
            </w:r>
          </w:p>
        </w:tc>
        <w:tc>
          <w:tcPr>
            <w:tcW w:w="4320" w:type="dxa"/>
          </w:tcPr>
          <w:p w14:paraId="6235A541" w14:textId="77777777" w:rsidR="00A966A5" w:rsidRDefault="00000000">
            <w:r>
              <w:t>12 (0.9)</w:t>
            </w:r>
          </w:p>
        </w:tc>
      </w:tr>
      <w:tr w:rsidR="00A966A5" w14:paraId="5F14E0A1" w14:textId="77777777">
        <w:tc>
          <w:tcPr>
            <w:tcW w:w="4320" w:type="dxa"/>
          </w:tcPr>
          <w:p w14:paraId="20280ABE" w14:textId="77777777" w:rsidR="00A966A5" w:rsidRDefault="00000000">
            <w:r>
              <w:t>ACUTE FEBRILE ILLNESS</w:t>
            </w:r>
          </w:p>
        </w:tc>
        <w:tc>
          <w:tcPr>
            <w:tcW w:w="4320" w:type="dxa"/>
          </w:tcPr>
          <w:p w14:paraId="3B30ED85" w14:textId="77777777" w:rsidR="00A966A5" w:rsidRDefault="00000000">
            <w:r>
              <w:t>12 (0.9)</w:t>
            </w:r>
          </w:p>
        </w:tc>
      </w:tr>
      <w:tr w:rsidR="00A966A5" w14:paraId="5E5EAFF6" w14:textId="77777777">
        <w:tc>
          <w:tcPr>
            <w:tcW w:w="4320" w:type="dxa"/>
          </w:tcPr>
          <w:p w14:paraId="3EFA6E1C" w14:textId="77777777" w:rsidR="00A966A5" w:rsidRDefault="00000000">
            <w:r>
              <w:t>LRTI</w:t>
            </w:r>
          </w:p>
        </w:tc>
        <w:tc>
          <w:tcPr>
            <w:tcW w:w="4320" w:type="dxa"/>
          </w:tcPr>
          <w:p w14:paraId="285EF80C" w14:textId="77777777" w:rsidR="00A966A5" w:rsidRDefault="00000000">
            <w:r>
              <w:t>11 (0.8)</w:t>
            </w:r>
          </w:p>
        </w:tc>
      </w:tr>
      <w:tr w:rsidR="00A966A5" w14:paraId="68044425" w14:textId="77777777">
        <w:tc>
          <w:tcPr>
            <w:tcW w:w="4320" w:type="dxa"/>
          </w:tcPr>
          <w:p w14:paraId="719154C5" w14:textId="77777777" w:rsidR="00A966A5" w:rsidRDefault="00000000">
            <w:r>
              <w:t>BRONCHIOLITIS</w:t>
            </w:r>
          </w:p>
        </w:tc>
        <w:tc>
          <w:tcPr>
            <w:tcW w:w="4320" w:type="dxa"/>
          </w:tcPr>
          <w:p w14:paraId="6F6DF2B0" w14:textId="77777777" w:rsidR="00A966A5" w:rsidRDefault="00000000">
            <w:r>
              <w:t>10 (0.7)</w:t>
            </w:r>
          </w:p>
        </w:tc>
      </w:tr>
      <w:tr w:rsidR="00A966A5" w14:paraId="6A4827F8" w14:textId="77777777">
        <w:tc>
          <w:tcPr>
            <w:tcW w:w="4320" w:type="dxa"/>
          </w:tcPr>
          <w:p w14:paraId="06B7232D" w14:textId="77777777" w:rsidR="00A966A5" w:rsidRDefault="00000000">
            <w:r>
              <w:t>LOWER RESPIRATORY TRACT INFECTION</w:t>
            </w:r>
          </w:p>
        </w:tc>
        <w:tc>
          <w:tcPr>
            <w:tcW w:w="4320" w:type="dxa"/>
          </w:tcPr>
          <w:p w14:paraId="3ACD1FC2" w14:textId="77777777" w:rsidR="00A966A5" w:rsidRDefault="00000000">
            <w:r>
              <w:t>9 (0.7)</w:t>
            </w:r>
          </w:p>
        </w:tc>
      </w:tr>
      <w:tr w:rsidR="00A966A5" w14:paraId="5719BC63" w14:textId="77777777">
        <w:tc>
          <w:tcPr>
            <w:tcW w:w="4320" w:type="dxa"/>
          </w:tcPr>
          <w:p w14:paraId="6D3254C5" w14:textId="77777777" w:rsidR="00A966A5" w:rsidRDefault="00000000">
            <w:r>
              <w:t>UPPER RESPIRATORY TRACT INFECTION</w:t>
            </w:r>
          </w:p>
        </w:tc>
        <w:tc>
          <w:tcPr>
            <w:tcW w:w="4320" w:type="dxa"/>
          </w:tcPr>
          <w:p w14:paraId="3EEAF730" w14:textId="77777777" w:rsidR="00A966A5" w:rsidRDefault="00000000">
            <w:r>
              <w:t>6 (0.4)</w:t>
            </w:r>
          </w:p>
        </w:tc>
      </w:tr>
      <w:tr w:rsidR="00A966A5" w14:paraId="39C13839" w14:textId="77777777">
        <w:tc>
          <w:tcPr>
            <w:tcW w:w="4320" w:type="dxa"/>
          </w:tcPr>
          <w:p w14:paraId="115CF48A" w14:textId="77777777" w:rsidR="00A966A5" w:rsidRDefault="00000000">
            <w:r>
              <w:t>ACUTE FEBRILE ILLNESS UNDER EVALUATION</w:t>
            </w:r>
          </w:p>
        </w:tc>
        <w:tc>
          <w:tcPr>
            <w:tcW w:w="4320" w:type="dxa"/>
          </w:tcPr>
          <w:p w14:paraId="361E0C0E" w14:textId="77777777" w:rsidR="00A966A5" w:rsidRDefault="00000000">
            <w:r>
              <w:t>4 (0.3)</w:t>
            </w:r>
          </w:p>
        </w:tc>
      </w:tr>
      <w:tr w:rsidR="00A966A5" w14:paraId="3EA100CB" w14:textId="77777777">
        <w:tc>
          <w:tcPr>
            <w:tcW w:w="4320" w:type="dxa"/>
          </w:tcPr>
          <w:p w14:paraId="4496B2F5" w14:textId="77777777" w:rsidR="00A966A5" w:rsidRDefault="00000000">
            <w:r>
              <w:t>FEVER WITH THROMBOCYTOPENIA</w:t>
            </w:r>
          </w:p>
        </w:tc>
        <w:tc>
          <w:tcPr>
            <w:tcW w:w="4320" w:type="dxa"/>
          </w:tcPr>
          <w:p w14:paraId="645C2915" w14:textId="77777777" w:rsidR="00A966A5" w:rsidRDefault="00000000">
            <w:r>
              <w:t>4 (0.3)</w:t>
            </w:r>
          </w:p>
        </w:tc>
      </w:tr>
      <w:tr w:rsidR="00A966A5" w14:paraId="0F65DE98" w14:textId="77777777">
        <w:tc>
          <w:tcPr>
            <w:tcW w:w="4320" w:type="dxa"/>
          </w:tcPr>
          <w:p w14:paraId="41A83061" w14:textId="77777777" w:rsidR="00A966A5" w:rsidRDefault="00000000">
            <w:r>
              <w:t>VIRAL FEVER WITH THROMBOCYTOPENIA</w:t>
            </w:r>
          </w:p>
        </w:tc>
        <w:tc>
          <w:tcPr>
            <w:tcW w:w="4320" w:type="dxa"/>
          </w:tcPr>
          <w:p w14:paraId="6C54E1C3" w14:textId="77777777" w:rsidR="00A966A5" w:rsidRDefault="00000000">
            <w:r>
              <w:t>4 (0.3)</w:t>
            </w:r>
          </w:p>
        </w:tc>
      </w:tr>
      <w:tr w:rsidR="00A966A5" w14:paraId="6EB36621" w14:textId="77777777">
        <w:tc>
          <w:tcPr>
            <w:tcW w:w="4320" w:type="dxa"/>
          </w:tcPr>
          <w:p w14:paraId="52191E4C" w14:textId="77777777" w:rsidR="00A966A5" w:rsidRDefault="00000000">
            <w:r>
              <w:t>VIRAL FEVER WITH URTI</w:t>
            </w:r>
          </w:p>
        </w:tc>
        <w:tc>
          <w:tcPr>
            <w:tcW w:w="4320" w:type="dxa"/>
          </w:tcPr>
          <w:p w14:paraId="28AC227A" w14:textId="77777777" w:rsidR="00A966A5" w:rsidRDefault="00000000">
            <w:r>
              <w:t>3 (0.2)</w:t>
            </w:r>
          </w:p>
        </w:tc>
      </w:tr>
    </w:tbl>
    <w:p w14:paraId="7361E896" w14:textId="77777777" w:rsidR="006251C5" w:rsidRDefault="006251C5"/>
    <w:sectPr w:rsidR="006251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90853">
    <w:abstractNumId w:val="8"/>
  </w:num>
  <w:num w:numId="2" w16cid:durableId="824007990">
    <w:abstractNumId w:val="6"/>
  </w:num>
  <w:num w:numId="3" w16cid:durableId="1020934025">
    <w:abstractNumId w:val="5"/>
  </w:num>
  <w:num w:numId="4" w16cid:durableId="2071419866">
    <w:abstractNumId w:val="4"/>
  </w:num>
  <w:num w:numId="5" w16cid:durableId="1626278504">
    <w:abstractNumId w:val="7"/>
  </w:num>
  <w:num w:numId="6" w16cid:durableId="698286917">
    <w:abstractNumId w:val="3"/>
  </w:num>
  <w:num w:numId="7" w16cid:durableId="324016150">
    <w:abstractNumId w:val="2"/>
  </w:num>
  <w:num w:numId="8" w16cid:durableId="1330064626">
    <w:abstractNumId w:val="1"/>
  </w:num>
  <w:num w:numId="9" w16cid:durableId="779573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FAC"/>
    <w:rsid w:val="0029639D"/>
    <w:rsid w:val="00326F90"/>
    <w:rsid w:val="006251C5"/>
    <w:rsid w:val="00A966A5"/>
    <w:rsid w:val="00AA1D8D"/>
    <w:rsid w:val="00B47730"/>
    <w:rsid w:val="00CB0664"/>
    <w:rsid w:val="00E24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7965C"/>
  <w14:defaultImageDpi w14:val="300"/>
  <w15:docId w15:val="{D2178AF4-9F8E-466E-AC20-7C5C11A4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2025-12-22T05:51:00Z</dcterms:modified>
  <cp:category/>
</cp:coreProperties>
</file>