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ab6bcd80f2279c6ee2ffed40f69846e995ba05"/>
    <w:p>
      <w:pPr>
        <w:pStyle w:val="Heading1"/>
      </w:pPr>
      <w:r>
        <w:t xml:space="preserve">Clinical Examination Form - Allergy Study</w:t>
      </w:r>
    </w:p>
    <w:p>
      <w:pPr>
        <w:pStyle w:val="FirstParagraph"/>
      </w:pPr>
      <w:r>
        <w:rPr>
          <w:b/>
          <w:bCs/>
        </w:rPr>
        <w:t xml:space="preserve">Study: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Participant ID: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Date of Examination: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Examiner Name: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12" w:name="section-1-general-physical-examination"/>
    <w:p>
      <w:pPr>
        <w:pStyle w:val="Heading2"/>
      </w:pPr>
      <w:r>
        <w:t xml:space="preserve">Section 1: General Physical Examination</w:t>
      </w:r>
    </w:p>
    <w:bookmarkStart w:id="9" w:name="vital-signs"/>
    <w:p>
      <w:pPr>
        <w:pStyle w:val="Heading3"/>
      </w:pPr>
      <w:r>
        <w:t xml:space="preserve">Vital Signs:</w:t>
      </w:r>
    </w:p>
    <w:p>
      <w:pPr>
        <w:pStyle w:val="Compact"/>
        <w:numPr>
          <w:ilvl w:val="0"/>
          <w:numId w:val="1001"/>
        </w:numPr>
      </w:pPr>
      <w:r>
        <w:t xml:space="preserve">Blood Pressure: ________ / ________ mmHg</w:t>
      </w:r>
    </w:p>
    <w:p>
      <w:pPr>
        <w:pStyle w:val="Compact"/>
        <w:numPr>
          <w:ilvl w:val="0"/>
          <w:numId w:val="1001"/>
        </w:numPr>
      </w:pPr>
      <w:r>
        <w:t xml:space="preserve">Pulse Rate: ________ beats/min</w:t>
      </w:r>
    </w:p>
    <w:p>
      <w:pPr>
        <w:pStyle w:val="Compact"/>
        <w:numPr>
          <w:ilvl w:val="0"/>
          <w:numId w:val="1001"/>
        </w:numPr>
      </w:pPr>
      <w:r>
        <w:t xml:space="preserve">Respiratory Rate: ________ breaths/min</w:t>
      </w:r>
    </w:p>
    <w:p>
      <w:pPr>
        <w:pStyle w:val="Compact"/>
        <w:numPr>
          <w:ilvl w:val="0"/>
          <w:numId w:val="1001"/>
        </w:numPr>
      </w:pPr>
      <w:r>
        <w:t xml:space="preserve">Temperature: ________ °C</w:t>
      </w:r>
    </w:p>
    <w:p>
      <w:pPr>
        <w:pStyle w:val="Compact"/>
        <w:numPr>
          <w:ilvl w:val="0"/>
          <w:numId w:val="1001"/>
        </w:numPr>
      </w:pPr>
      <w:r>
        <w:t xml:space="preserve">Oxygen Saturation (SpO2): ________ %</w:t>
      </w:r>
    </w:p>
    <w:bookmarkEnd w:id="9"/>
    <w:bookmarkStart w:id="10" w:name="anthropometric-measurements"/>
    <w:p>
      <w:pPr>
        <w:pStyle w:val="Heading3"/>
      </w:pPr>
      <w:r>
        <w:t xml:space="preserve">Anthropometric Measurements:</w:t>
      </w:r>
    </w:p>
    <w:p>
      <w:pPr>
        <w:pStyle w:val="Compact"/>
        <w:numPr>
          <w:ilvl w:val="0"/>
          <w:numId w:val="1002"/>
        </w:numPr>
      </w:pPr>
      <w:r>
        <w:t xml:space="preserve">Height: ________ cm</w:t>
      </w:r>
    </w:p>
    <w:p>
      <w:pPr>
        <w:pStyle w:val="Compact"/>
        <w:numPr>
          <w:ilvl w:val="0"/>
          <w:numId w:val="1002"/>
        </w:numPr>
      </w:pPr>
      <w:r>
        <w:t xml:space="preserve">Weight: ________ kg</w:t>
      </w:r>
    </w:p>
    <w:p>
      <w:pPr>
        <w:pStyle w:val="Compact"/>
        <w:numPr>
          <w:ilvl w:val="0"/>
          <w:numId w:val="1002"/>
        </w:numPr>
      </w:pPr>
      <w:r>
        <w:t xml:space="preserve">BMI: ________ kg/m²</w:t>
      </w:r>
    </w:p>
    <w:p>
      <w:pPr>
        <w:pStyle w:val="Compact"/>
        <w:numPr>
          <w:ilvl w:val="0"/>
          <w:numId w:val="1002"/>
        </w:numPr>
      </w:pPr>
      <w:r>
        <w:t xml:space="preserve">Waist Circumference: ________ cm</w:t>
      </w:r>
    </w:p>
    <w:p>
      <w:pPr>
        <w:pStyle w:val="Compact"/>
        <w:numPr>
          <w:ilvl w:val="0"/>
          <w:numId w:val="1002"/>
        </w:numPr>
      </w:pPr>
      <w:r>
        <w:t xml:space="preserve">Hip Circumference: ________ cm</w:t>
      </w:r>
    </w:p>
    <w:p>
      <w:pPr>
        <w:pStyle w:val="Compact"/>
        <w:numPr>
          <w:ilvl w:val="0"/>
          <w:numId w:val="1002"/>
        </w:numPr>
      </w:pPr>
      <w:r>
        <w:t xml:space="preserve">Waist-Hip Ratio: ________</w:t>
      </w:r>
    </w:p>
    <w:bookmarkEnd w:id="10"/>
    <w:bookmarkStart w:id="11" w:name="general-appearance"/>
    <w:p>
      <w:pPr>
        <w:pStyle w:val="Heading3"/>
      </w:pPr>
      <w:r>
        <w:t xml:space="preserve">General Appearance:</w:t>
      </w:r>
    </w:p>
    <w:p>
      <w:pPr>
        <w:pStyle w:val="Compact"/>
        <w:numPr>
          <w:ilvl w:val="0"/>
          <w:numId w:val="1003"/>
        </w:numPr>
      </w:pPr>
      <w:r>
        <w:t xml:space="preserve">General condition: [ ] Good [ ] Fair [ ] Poor</w:t>
      </w:r>
    </w:p>
    <w:p>
      <w:pPr>
        <w:pStyle w:val="Compact"/>
        <w:numPr>
          <w:ilvl w:val="0"/>
          <w:numId w:val="1003"/>
        </w:numPr>
      </w:pPr>
      <w:r>
        <w:t xml:space="preserve">Nutritional status: [ ] Normal [ ] Underweight [ ] Overweight [ ] Obese</w:t>
      </w:r>
    </w:p>
    <w:p>
      <w:pPr>
        <w:pStyle w:val="Compact"/>
        <w:numPr>
          <w:ilvl w:val="0"/>
          <w:numId w:val="1003"/>
        </w:numPr>
      </w:pPr>
      <w:r>
        <w:t xml:space="preserve">Pallor: [ ] Present [ ] Absent</w:t>
      </w:r>
    </w:p>
    <w:p>
      <w:pPr>
        <w:pStyle w:val="Compact"/>
        <w:numPr>
          <w:ilvl w:val="0"/>
          <w:numId w:val="1003"/>
        </w:numPr>
      </w:pPr>
      <w:r>
        <w:t xml:space="preserve">Cyanosis: [ ] Present [ ] Absent</w:t>
      </w:r>
    </w:p>
    <w:p>
      <w:pPr>
        <w:pStyle w:val="Compact"/>
        <w:numPr>
          <w:ilvl w:val="0"/>
          <w:numId w:val="1003"/>
        </w:numPr>
      </w:pPr>
      <w:r>
        <w:t xml:space="preserve">Clubbing: [ ] Present [ ] Absent</w:t>
      </w:r>
    </w:p>
    <w:p>
      <w:pPr>
        <w:pStyle w:val="Compact"/>
        <w:numPr>
          <w:ilvl w:val="0"/>
          <w:numId w:val="1003"/>
        </w:numPr>
      </w:pPr>
      <w:r>
        <w:t xml:space="preserve">Edema: [ ] Present [ ] Absent</w:t>
      </w:r>
    </w:p>
    <w:p>
      <w:pPr>
        <w:pStyle w:val="Compact"/>
        <w:numPr>
          <w:ilvl w:val="0"/>
          <w:numId w:val="1003"/>
        </w:numPr>
      </w:pPr>
      <w:r>
        <w:t xml:space="preserve">Lymphadenopathy: [ ] Present [ ] Absent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section-2-respiratory-system-examination"/>
    <w:p>
      <w:pPr>
        <w:pStyle w:val="Heading2"/>
      </w:pPr>
      <w:r>
        <w:t xml:space="preserve">Section 2: Respiratory System Examination</w:t>
      </w:r>
    </w:p>
    <w:bookmarkStart w:id="13" w:name="inspection"/>
    <w:p>
      <w:pPr>
        <w:pStyle w:val="Heading3"/>
      </w:pPr>
      <w:r>
        <w:t xml:space="preserve">Inspection:</w:t>
      </w:r>
    </w:p>
    <w:p>
      <w:pPr>
        <w:pStyle w:val="Compact"/>
        <w:numPr>
          <w:ilvl w:val="0"/>
          <w:numId w:val="1004"/>
        </w:numPr>
      </w:pPr>
      <w:r>
        <w:t xml:space="preserve">Chest shape: [ ] Normal [ ] Barrel [ ] Pigeon [ ] Funnel</w:t>
      </w:r>
    </w:p>
    <w:p>
      <w:pPr>
        <w:pStyle w:val="Compact"/>
        <w:numPr>
          <w:ilvl w:val="0"/>
          <w:numId w:val="1004"/>
        </w:numPr>
      </w:pPr>
      <w:r>
        <w:t xml:space="preserve">Respiratory pattern: [ ] Normal [ ] Abdominal [ ] Thoracic [ ] Paradoxical</w:t>
      </w:r>
    </w:p>
    <w:p>
      <w:pPr>
        <w:pStyle w:val="Compact"/>
        <w:numPr>
          <w:ilvl w:val="0"/>
          <w:numId w:val="1004"/>
        </w:numPr>
      </w:pPr>
      <w:r>
        <w:t xml:space="preserve">Use of accessory muscles: [ ] Yes [ ] No</w:t>
      </w:r>
    </w:p>
    <w:p>
      <w:pPr>
        <w:pStyle w:val="Compact"/>
        <w:numPr>
          <w:ilvl w:val="0"/>
          <w:numId w:val="1004"/>
        </w:numPr>
      </w:pPr>
      <w:r>
        <w:t xml:space="preserve">Suprasternal/intercostal retraction: [ ] Yes [ ] No</w:t>
      </w:r>
    </w:p>
    <w:bookmarkEnd w:id="13"/>
    <w:bookmarkStart w:id="14" w:name="palpation"/>
    <w:p>
      <w:pPr>
        <w:pStyle w:val="Heading3"/>
      </w:pPr>
      <w:r>
        <w:t xml:space="preserve">Palpation:</w:t>
      </w:r>
    </w:p>
    <w:p>
      <w:pPr>
        <w:pStyle w:val="Compact"/>
        <w:numPr>
          <w:ilvl w:val="0"/>
          <w:numId w:val="1005"/>
        </w:numPr>
      </w:pPr>
      <w:r>
        <w:t xml:space="preserve">Trachea position: [ ] Central [ ] Deviated to right/left</w:t>
      </w:r>
    </w:p>
    <w:p>
      <w:pPr>
        <w:pStyle w:val="Compact"/>
        <w:numPr>
          <w:ilvl w:val="0"/>
          <w:numId w:val="1005"/>
        </w:numPr>
      </w:pPr>
      <w:r>
        <w:t xml:space="preserve">Chest expansion: [ ] Equal [ ] Reduced on right/left</w:t>
      </w:r>
    </w:p>
    <w:p>
      <w:pPr>
        <w:pStyle w:val="Compact"/>
        <w:numPr>
          <w:ilvl w:val="0"/>
          <w:numId w:val="1005"/>
        </w:numPr>
      </w:pPr>
      <w:r>
        <w:t xml:space="preserve">Vocal fremitus: [ ] Normal [ ] Increased [ ] Decreased</w:t>
      </w:r>
    </w:p>
    <w:p>
      <w:pPr>
        <w:pStyle w:val="Compact"/>
        <w:numPr>
          <w:ilvl w:val="0"/>
          <w:numId w:val="1005"/>
        </w:numPr>
      </w:pPr>
      <w:r>
        <w:t xml:space="preserve">Tenderness: [ ] Present [ ] Absent</w:t>
      </w:r>
    </w:p>
    <w:bookmarkEnd w:id="14"/>
    <w:bookmarkStart w:id="15" w:name="percussion"/>
    <w:p>
      <w:pPr>
        <w:pStyle w:val="Heading3"/>
      </w:pPr>
      <w:r>
        <w:t xml:space="preserve">Percussion:</w:t>
      </w:r>
    </w:p>
    <w:p>
      <w:pPr>
        <w:pStyle w:val="Compact"/>
        <w:numPr>
          <w:ilvl w:val="0"/>
          <w:numId w:val="1006"/>
        </w:numPr>
      </w:pPr>
      <w:r>
        <w:t xml:space="preserve">Right lung fields: [ ] Resonant [ ] Dull [ ] Stony dull</w:t>
      </w:r>
    </w:p>
    <w:p>
      <w:pPr>
        <w:pStyle w:val="Compact"/>
        <w:numPr>
          <w:ilvl w:val="0"/>
          <w:numId w:val="1006"/>
        </w:numPr>
      </w:pPr>
      <w:r>
        <w:t xml:space="preserve">Left lung fields: [ ] Resonant [ ] Dull [ ] Stony dull</w:t>
      </w:r>
    </w:p>
    <w:bookmarkEnd w:id="15"/>
    <w:bookmarkStart w:id="16" w:name="auscultation"/>
    <w:p>
      <w:pPr>
        <w:pStyle w:val="Heading3"/>
      </w:pPr>
      <w:r>
        <w:t xml:space="preserve">Auscultation:</w:t>
      </w:r>
    </w:p>
    <w:p>
      <w:pPr>
        <w:pStyle w:val="Compact"/>
        <w:numPr>
          <w:ilvl w:val="0"/>
          <w:numId w:val="1007"/>
        </w:numPr>
      </w:pPr>
      <w:r>
        <w:t xml:space="preserve">Breath sounds: [ ] Normal [ ] Bronchial [ ] Bronchovesicular [ ] Vesicular</w:t>
      </w:r>
    </w:p>
    <w:p>
      <w:pPr>
        <w:pStyle w:val="Compact"/>
        <w:numPr>
          <w:ilvl w:val="0"/>
          <w:numId w:val="1007"/>
        </w:numPr>
      </w:pPr>
      <w:r>
        <w:t xml:space="preserve">Added sounds:</w:t>
      </w:r>
    </w:p>
    <w:p>
      <w:pPr>
        <w:pStyle w:val="Compact"/>
        <w:numPr>
          <w:ilvl w:val="1"/>
          <w:numId w:val="1008"/>
        </w:numPr>
      </w:pPr>
      <w:r>
        <w:t xml:space="preserve">Crepitations: [ ] Present [ ] Absent (Location: ________)</w:t>
      </w:r>
    </w:p>
    <w:p>
      <w:pPr>
        <w:pStyle w:val="Compact"/>
        <w:numPr>
          <w:ilvl w:val="1"/>
          <w:numId w:val="1008"/>
        </w:numPr>
      </w:pPr>
      <w:r>
        <w:t xml:space="preserve">Rhonchi: [ ] Present [ ] Absent (Location: ________)</w:t>
      </w:r>
    </w:p>
    <w:p>
      <w:pPr>
        <w:pStyle w:val="Compact"/>
        <w:numPr>
          <w:ilvl w:val="1"/>
          <w:numId w:val="1008"/>
        </w:numPr>
      </w:pPr>
      <w:r>
        <w:t xml:space="preserve">Wheeze: [ ] Present [ ] Absent (Location: ________)</w:t>
      </w:r>
    </w:p>
    <w:p>
      <w:pPr>
        <w:pStyle w:val="Compact"/>
        <w:numPr>
          <w:ilvl w:val="1"/>
          <w:numId w:val="1008"/>
        </w:numPr>
      </w:pPr>
      <w:r>
        <w:t xml:space="preserve">Pleural rub: [ ] Present [ ] Absent (Location: ________)</w:t>
      </w:r>
    </w:p>
    <w:bookmarkEnd w:id="16"/>
    <w:bookmarkStart w:id="17" w:name="peak-flow-measurement"/>
    <w:p>
      <w:pPr>
        <w:pStyle w:val="Heading3"/>
      </w:pPr>
      <w:r>
        <w:t xml:space="preserve">Peak Flow Measurement:</w:t>
      </w:r>
    </w:p>
    <w:p>
      <w:pPr>
        <w:pStyle w:val="Compact"/>
        <w:numPr>
          <w:ilvl w:val="0"/>
          <w:numId w:val="1009"/>
        </w:numPr>
      </w:pPr>
      <w:r>
        <w:t xml:space="preserve">Best of three readings: ________ L/min</w:t>
      </w:r>
    </w:p>
    <w:p>
      <w:pPr>
        <w:pStyle w:val="Compact"/>
        <w:numPr>
          <w:ilvl w:val="0"/>
          <w:numId w:val="1009"/>
        </w:numPr>
      </w:pPr>
      <w:r>
        <w:t xml:space="preserve">Predicted value: ________ L/min</w:t>
      </w:r>
    </w:p>
    <w:p>
      <w:pPr>
        <w:pStyle w:val="Compact"/>
        <w:numPr>
          <w:ilvl w:val="0"/>
          <w:numId w:val="1009"/>
        </w:numPr>
      </w:pPr>
      <w:r>
        <w:t xml:space="preserve">Percentage of predicted: ________ %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section-3-ent-examination"/>
    <w:p>
      <w:pPr>
        <w:pStyle w:val="Heading2"/>
      </w:pPr>
      <w:r>
        <w:t xml:space="preserve">Section 3: ENT Examination</w:t>
      </w:r>
    </w:p>
    <w:bookmarkStart w:id="19" w:name="nose"/>
    <w:p>
      <w:pPr>
        <w:pStyle w:val="Heading3"/>
      </w:pPr>
      <w:r>
        <w:t xml:space="preserve">Nose:</w:t>
      </w:r>
    </w:p>
    <w:p>
      <w:pPr>
        <w:pStyle w:val="Compact"/>
        <w:numPr>
          <w:ilvl w:val="0"/>
          <w:numId w:val="1010"/>
        </w:numPr>
      </w:pPr>
      <w:r>
        <w:t xml:space="preserve">External appearance: [ ] Normal [ ] Deformed</w:t>
      </w:r>
    </w:p>
    <w:p>
      <w:pPr>
        <w:pStyle w:val="Compact"/>
        <w:numPr>
          <w:ilvl w:val="0"/>
          <w:numId w:val="1010"/>
        </w:numPr>
      </w:pPr>
      <w:r>
        <w:t xml:space="preserve">Nasal septum: [ ] Normal [ ] Deviated</w:t>
      </w:r>
    </w:p>
    <w:p>
      <w:pPr>
        <w:pStyle w:val="Compact"/>
        <w:numPr>
          <w:ilvl w:val="0"/>
          <w:numId w:val="1010"/>
        </w:numPr>
      </w:pPr>
      <w:r>
        <w:t xml:space="preserve">Turbinates: [ ] Normal [ ] Hypertrophied [ ] Atrophic</w:t>
      </w:r>
    </w:p>
    <w:p>
      <w:pPr>
        <w:pStyle w:val="Compact"/>
        <w:numPr>
          <w:ilvl w:val="0"/>
          <w:numId w:val="1010"/>
        </w:numPr>
      </w:pPr>
      <w:r>
        <w:t xml:space="preserve">Nasal discharge: [ ] Present [ ] Absent (Type: ________)</w:t>
      </w:r>
    </w:p>
    <w:p>
      <w:pPr>
        <w:pStyle w:val="Compact"/>
        <w:numPr>
          <w:ilvl w:val="0"/>
          <w:numId w:val="1010"/>
        </w:numPr>
      </w:pPr>
      <w:r>
        <w:t xml:space="preserve">Nasal polyps: [ ] Present [ ] Absent</w:t>
      </w:r>
    </w:p>
    <w:p>
      <w:pPr>
        <w:pStyle w:val="Compact"/>
        <w:numPr>
          <w:ilvl w:val="0"/>
          <w:numId w:val="1010"/>
        </w:numPr>
      </w:pPr>
      <w:r>
        <w:t xml:space="preserve">Nasal mucosa: [ ] Normal [ ] Inflamed [ ] Pale</w:t>
      </w:r>
    </w:p>
    <w:bookmarkEnd w:id="19"/>
    <w:bookmarkStart w:id="20" w:name="throat"/>
    <w:p>
      <w:pPr>
        <w:pStyle w:val="Heading3"/>
      </w:pPr>
      <w:r>
        <w:t xml:space="preserve">Throat:</w:t>
      </w:r>
    </w:p>
    <w:p>
      <w:pPr>
        <w:pStyle w:val="Compact"/>
        <w:numPr>
          <w:ilvl w:val="0"/>
          <w:numId w:val="1011"/>
        </w:numPr>
      </w:pPr>
      <w:r>
        <w:t xml:space="preserve">Tonsils: [ ] Normal [ ] Enlarged [ ] Inflamed</w:t>
      </w:r>
    </w:p>
    <w:p>
      <w:pPr>
        <w:pStyle w:val="Compact"/>
        <w:numPr>
          <w:ilvl w:val="0"/>
          <w:numId w:val="1011"/>
        </w:numPr>
      </w:pPr>
      <w:r>
        <w:t xml:space="preserve">Pharynx: [ ] Normal [ ] Inflamed</w:t>
      </w:r>
    </w:p>
    <w:p>
      <w:pPr>
        <w:pStyle w:val="Compact"/>
        <w:numPr>
          <w:ilvl w:val="0"/>
          <w:numId w:val="1011"/>
        </w:numPr>
      </w:pPr>
      <w:r>
        <w:t xml:space="preserve">Post-nasal drip: [ ] Present [ ] Absent</w:t>
      </w:r>
    </w:p>
    <w:bookmarkEnd w:id="20"/>
    <w:bookmarkStart w:id="21" w:name="ears"/>
    <w:p>
      <w:pPr>
        <w:pStyle w:val="Heading3"/>
      </w:pPr>
      <w:r>
        <w:t xml:space="preserve">Ears:</w:t>
      </w:r>
    </w:p>
    <w:p>
      <w:pPr>
        <w:pStyle w:val="Compact"/>
        <w:numPr>
          <w:ilvl w:val="0"/>
          <w:numId w:val="1012"/>
        </w:numPr>
      </w:pPr>
      <w:r>
        <w:t xml:space="preserve">External ear: [ ] Normal [ ] Abnormal</w:t>
      </w:r>
    </w:p>
    <w:p>
      <w:pPr>
        <w:pStyle w:val="Compact"/>
        <w:numPr>
          <w:ilvl w:val="0"/>
          <w:numId w:val="1012"/>
        </w:numPr>
      </w:pPr>
      <w:r>
        <w:t xml:space="preserve">Tympanic membrane: [ ] Normal [ ] Inflamed [ ] Perforated</w:t>
      </w:r>
    </w:p>
    <w:p>
      <w:pPr>
        <w:pStyle w:val="Compact"/>
        <w:numPr>
          <w:ilvl w:val="0"/>
          <w:numId w:val="1012"/>
        </w:numPr>
      </w:pPr>
      <w:r>
        <w:t xml:space="preserve">Hearing: [ ] Normal [ ] Reduced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ection-4-skin-examination"/>
    <w:p>
      <w:pPr>
        <w:pStyle w:val="Heading2"/>
      </w:pPr>
      <w:r>
        <w:t xml:space="preserve">Section 4: Skin Examination</w:t>
      </w:r>
    </w:p>
    <w:bookmarkStart w:id="23" w:name="general-skin-condition"/>
    <w:p>
      <w:pPr>
        <w:pStyle w:val="Heading3"/>
      </w:pPr>
      <w:r>
        <w:t xml:space="preserve">General Skin Condition:</w:t>
      </w:r>
    </w:p>
    <w:p>
      <w:pPr>
        <w:pStyle w:val="Compact"/>
        <w:numPr>
          <w:ilvl w:val="0"/>
          <w:numId w:val="1013"/>
        </w:numPr>
      </w:pPr>
      <w:r>
        <w:t xml:space="preserve">Color: [ ] Normal [ ] Pale [ ] Erythematous</w:t>
      </w:r>
    </w:p>
    <w:p>
      <w:pPr>
        <w:pStyle w:val="Compact"/>
        <w:numPr>
          <w:ilvl w:val="0"/>
          <w:numId w:val="1013"/>
        </w:numPr>
      </w:pPr>
      <w:r>
        <w:t xml:space="preserve">Moisture: [ ] Normal [ ] Dry [ ] Oily</w:t>
      </w:r>
    </w:p>
    <w:p>
      <w:pPr>
        <w:pStyle w:val="Compact"/>
        <w:numPr>
          <w:ilvl w:val="0"/>
          <w:numId w:val="1013"/>
        </w:numPr>
      </w:pPr>
      <w:r>
        <w:t xml:space="preserve">Texture: [ ] Normal [ ] Rough [ ] Smooth</w:t>
      </w:r>
    </w:p>
    <w:p>
      <w:pPr>
        <w:pStyle w:val="Compact"/>
        <w:numPr>
          <w:ilvl w:val="0"/>
          <w:numId w:val="1013"/>
        </w:numPr>
      </w:pPr>
      <w:r>
        <w:t xml:space="preserve">Lesions: [ ] Present [ ] Absent</w:t>
      </w:r>
    </w:p>
    <w:bookmarkEnd w:id="23"/>
    <w:bookmarkStart w:id="24" w:name="specific-allergic-skin-conditions"/>
    <w:p>
      <w:pPr>
        <w:pStyle w:val="Heading3"/>
      </w:pPr>
      <w:r>
        <w:t xml:space="preserve">Specific Allergic Skin Conditions:</w:t>
      </w:r>
    </w:p>
    <w:p>
      <w:pPr>
        <w:pStyle w:val="Compact"/>
        <w:numPr>
          <w:ilvl w:val="0"/>
          <w:numId w:val="1014"/>
        </w:numPr>
      </w:pPr>
      <w:r>
        <w:t xml:space="preserve">Atopic dermatitis/Eczema: [ ] Present [ ] Absent</w:t>
      </w:r>
    </w:p>
    <w:p>
      <w:pPr>
        <w:pStyle w:val="Compact"/>
        <w:numPr>
          <w:ilvl w:val="1"/>
          <w:numId w:val="1015"/>
        </w:numPr>
      </w:pPr>
      <w:r>
        <w:t xml:space="preserve">Location: ________</w:t>
      </w:r>
    </w:p>
    <w:p>
      <w:pPr>
        <w:pStyle w:val="Compact"/>
        <w:numPr>
          <w:ilvl w:val="1"/>
          <w:numId w:val="1015"/>
        </w:numPr>
      </w:pPr>
      <w:r>
        <w:t xml:space="preserve">Severity: [ ] Mild [ ] Moderate [ ] Severe</w:t>
      </w:r>
    </w:p>
    <w:p>
      <w:pPr>
        <w:pStyle w:val="Compact"/>
        <w:numPr>
          <w:ilvl w:val="0"/>
          <w:numId w:val="1014"/>
        </w:numPr>
      </w:pPr>
      <w:r>
        <w:t xml:space="preserve">Urticaria/Hives: [ ] Present [ ] Absent</w:t>
      </w:r>
    </w:p>
    <w:p>
      <w:pPr>
        <w:pStyle w:val="Compact"/>
        <w:numPr>
          <w:ilvl w:val="1"/>
          <w:numId w:val="1016"/>
        </w:numPr>
      </w:pPr>
      <w:r>
        <w:t xml:space="preserve">Location: ________</w:t>
      </w:r>
    </w:p>
    <w:p>
      <w:pPr>
        <w:pStyle w:val="Compact"/>
        <w:numPr>
          <w:ilvl w:val="1"/>
          <w:numId w:val="1016"/>
        </w:numPr>
      </w:pPr>
      <w:r>
        <w:t xml:space="preserve">Duration: ________</w:t>
      </w:r>
    </w:p>
    <w:p>
      <w:pPr>
        <w:pStyle w:val="Compact"/>
        <w:numPr>
          <w:ilvl w:val="0"/>
          <w:numId w:val="1014"/>
        </w:numPr>
      </w:pPr>
      <w:r>
        <w:t xml:space="preserve">Contact dermatitis: [ ] Present [ ] Absent</w:t>
      </w:r>
    </w:p>
    <w:p>
      <w:pPr>
        <w:pStyle w:val="Compact"/>
        <w:numPr>
          <w:ilvl w:val="1"/>
          <w:numId w:val="1017"/>
        </w:numPr>
      </w:pPr>
      <w:r>
        <w:t xml:space="preserve">Location: ________</w:t>
      </w:r>
    </w:p>
    <w:p>
      <w:pPr>
        <w:pStyle w:val="Compact"/>
        <w:numPr>
          <w:ilvl w:val="0"/>
          <w:numId w:val="1014"/>
        </w:numPr>
      </w:pPr>
      <w:r>
        <w:t xml:space="preserve">Other skin conditions: 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ection-5-allergy-skin-prick-testing"/>
    <w:p>
      <w:pPr>
        <w:pStyle w:val="Heading2"/>
      </w:pPr>
      <w:r>
        <w:t xml:space="preserve">Section 5: Allergy Skin Prick Testing</w:t>
      </w:r>
    </w:p>
    <w:p>
      <w:pPr>
        <w:pStyle w:val="FirstParagraph"/>
      </w:pPr>
      <w:r>
        <w:rPr>
          <w:b/>
          <w:bCs/>
        </w:rPr>
        <w:t xml:space="preserve">Date of Testing: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Tester: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Test Site:</w:t>
      </w:r>
      <w:r>
        <w:t xml:space="preserve"> </w:t>
      </w:r>
      <w:r>
        <w:t xml:space="preserve">Forearm</w:t>
      </w:r>
    </w:p>
    <w:p>
      <w:pPr>
        <w:pStyle w:val="BodyText"/>
      </w:pPr>
      <w:r>
        <w:rPr>
          <w:b/>
          <w:bCs/>
        </w:rPr>
        <w:t xml:space="preserve">Allergens Tested: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589"/>
        <w:gridCol w:w="2589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Allergen</w:t>
            </w:r>
          </w:p>
        </w:tc>
        <w:tc>
          <w:tcPr/>
          <w:p>
            <w:pPr>
              <w:pStyle w:val="Compact"/>
            </w:pPr>
            <w:r>
              <w:t xml:space="preserve">Wheal Size (mm)</w:t>
            </w:r>
          </w:p>
        </w:tc>
        <w:tc>
          <w:tcPr/>
          <w:p>
            <w:pPr>
              <w:pStyle w:val="Compact"/>
            </w:pPr>
            <w:r>
              <w:t xml:space="preserve">Flare Size (mm)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Histamine (positive control)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Saline (negative control)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Dust mite (Dermatophagoides pteronyssinus)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Dust mite (Dermatophagoides farinae)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Cockroach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 dander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 dander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Grass pollen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pollen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Weed pollen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Aspergillus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Alternaria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Egg white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Cow’s milk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Peanut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Wheat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Soy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Other: 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Positive: Wheal ≥ 3mm and larger than negative control</w:t>
      </w:r>
      <w:r>
        <w:t xml:space="preserve"> </w:t>
      </w:r>
      <w:r>
        <w:t xml:space="preserve">- Number of positive allergens: ________</w:t>
      </w:r>
      <w:r>
        <w:t xml:space="preserve"> </w:t>
      </w:r>
      <w:r>
        <w:t xml:space="preserve">- Grading: [ ] Monosensitive [ ] Oligosensitive [ ] Polysensitive</w:t>
      </w:r>
    </w:p>
    <w:p>
      <w:pPr>
        <w:pStyle w:val="BodyText"/>
      </w:pPr>
      <w:r>
        <w:rPr>
          <w:b/>
          <w:bCs/>
        </w:rPr>
        <w:t xml:space="preserve">Adverse Reactions: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26"/>
    <w:bookmarkStart w:id="30" w:name="section-6-provisional-diagnosis"/>
    <w:p>
      <w:pPr>
        <w:pStyle w:val="Heading2"/>
      </w:pPr>
      <w:r>
        <w:t xml:space="preserve">Section 6: Provisional Diagnosis</w:t>
      </w:r>
    </w:p>
    <w:bookmarkStart w:id="27" w:name="primary-diagnosis"/>
    <w:p>
      <w:pPr>
        <w:pStyle w:val="Heading3"/>
      </w:pPr>
      <w:r>
        <w:t xml:space="preserve">Primary Diagnosis:</w:t>
      </w:r>
    </w:p>
    <w:p>
      <w:pPr>
        <w:pStyle w:val="Compact"/>
        <w:numPr>
          <w:ilvl w:val="0"/>
          <w:numId w:val="1018"/>
        </w:numPr>
      </w:pPr>
      <w:r>
        <w:t xml:space="preserve">Allergic rhinitis</w:t>
      </w:r>
    </w:p>
    <w:p>
      <w:pPr>
        <w:pStyle w:val="Compact"/>
        <w:numPr>
          <w:ilvl w:val="0"/>
          <w:numId w:val="1019"/>
        </w:numPr>
      </w:pPr>
      <w:r>
        <w:t xml:space="preserve">Asthma</w:t>
      </w:r>
    </w:p>
    <w:p>
      <w:pPr>
        <w:pStyle w:val="Compact"/>
        <w:numPr>
          <w:ilvl w:val="0"/>
          <w:numId w:val="1020"/>
        </w:numPr>
      </w:pPr>
      <w:r>
        <w:t xml:space="preserve">Atopic dermatitis</w:t>
      </w:r>
    </w:p>
    <w:p>
      <w:pPr>
        <w:pStyle w:val="Compact"/>
        <w:numPr>
          <w:ilvl w:val="0"/>
          <w:numId w:val="1021"/>
        </w:numPr>
      </w:pPr>
      <w:r>
        <w:t xml:space="preserve">Food allergy</w:t>
      </w:r>
    </w:p>
    <w:p>
      <w:pPr>
        <w:pStyle w:val="Compact"/>
        <w:numPr>
          <w:ilvl w:val="0"/>
          <w:numId w:val="1022"/>
        </w:numPr>
      </w:pPr>
      <w:r>
        <w:t xml:space="preserve">Drug allergy</w:t>
      </w:r>
    </w:p>
    <w:p>
      <w:pPr>
        <w:pStyle w:val="Compact"/>
        <w:numPr>
          <w:ilvl w:val="0"/>
          <w:numId w:val="1023"/>
        </w:numPr>
      </w:pPr>
      <w:r>
        <w:t xml:space="preserve">Anaphylaxis</w:t>
      </w:r>
    </w:p>
    <w:p>
      <w:pPr>
        <w:pStyle w:val="Compact"/>
        <w:numPr>
          <w:ilvl w:val="0"/>
          <w:numId w:val="1024"/>
        </w:numPr>
      </w:pPr>
      <w:r>
        <w:t xml:space="preserve">Other: ________</w:t>
      </w:r>
    </w:p>
    <w:bookmarkEnd w:id="27"/>
    <w:bookmarkStart w:id="28" w:name="severity-assessment"/>
    <w:p>
      <w:pPr>
        <w:pStyle w:val="Heading3"/>
      </w:pPr>
      <w:r>
        <w:t xml:space="preserve">Severity Assessment:</w:t>
      </w:r>
    </w:p>
    <w:p>
      <w:pPr>
        <w:pStyle w:val="Compact"/>
        <w:numPr>
          <w:ilvl w:val="0"/>
          <w:numId w:val="1025"/>
        </w:numPr>
      </w:pPr>
      <w:r>
        <w:t xml:space="preserve">Mild</w:t>
      </w:r>
    </w:p>
    <w:p>
      <w:pPr>
        <w:pStyle w:val="Compact"/>
        <w:numPr>
          <w:ilvl w:val="0"/>
          <w:numId w:val="1026"/>
        </w:numPr>
      </w:pPr>
      <w:r>
        <w:t xml:space="preserve">Moderate</w:t>
      </w:r>
    </w:p>
    <w:p>
      <w:pPr>
        <w:pStyle w:val="Compact"/>
        <w:numPr>
          <w:ilvl w:val="0"/>
          <w:numId w:val="1027"/>
        </w:numPr>
      </w:pPr>
      <w:r>
        <w:t xml:space="preserve">Severe</w:t>
      </w:r>
    </w:p>
    <w:bookmarkEnd w:id="28"/>
    <w:bookmarkStart w:id="29" w:name="phenotype-classification"/>
    <w:p>
      <w:pPr>
        <w:pStyle w:val="Heading3"/>
      </w:pPr>
      <w:r>
        <w:t xml:space="preserve">Phenotype Classification:</w:t>
      </w:r>
    </w:p>
    <w:p>
      <w:pPr>
        <w:pStyle w:val="Compact"/>
        <w:numPr>
          <w:ilvl w:val="0"/>
          <w:numId w:val="1028"/>
        </w:numPr>
      </w:pPr>
      <w:r>
        <w:t xml:space="preserve">Early onset</w:t>
      </w:r>
    </w:p>
    <w:p>
      <w:pPr>
        <w:pStyle w:val="Compact"/>
        <w:numPr>
          <w:ilvl w:val="0"/>
          <w:numId w:val="1029"/>
        </w:numPr>
      </w:pPr>
      <w:r>
        <w:t xml:space="preserve">Late onset</w:t>
      </w:r>
    </w:p>
    <w:p>
      <w:pPr>
        <w:pStyle w:val="Compact"/>
        <w:numPr>
          <w:ilvl w:val="0"/>
          <w:numId w:val="1030"/>
        </w:numPr>
      </w:pPr>
      <w:r>
        <w:t xml:space="preserve">Intermittent</w:t>
      </w:r>
    </w:p>
    <w:p>
      <w:pPr>
        <w:pStyle w:val="Compact"/>
        <w:numPr>
          <w:ilvl w:val="0"/>
          <w:numId w:val="1031"/>
        </w:numPr>
      </w:pPr>
      <w:r>
        <w:t xml:space="preserve">Persistent</w:t>
      </w:r>
    </w:p>
    <w:p>
      <w:pPr>
        <w:pStyle w:val="Compact"/>
        <w:numPr>
          <w:ilvl w:val="0"/>
          <w:numId w:val="1032"/>
        </w:numPr>
      </w:pPr>
      <w:r>
        <w:t xml:space="preserve">Controlled</w:t>
      </w:r>
    </w:p>
    <w:p>
      <w:pPr>
        <w:pStyle w:val="Compact"/>
        <w:numPr>
          <w:ilvl w:val="0"/>
          <w:numId w:val="1033"/>
        </w:numPr>
      </w:pPr>
      <w:r>
        <w:t xml:space="preserve">Uncontrolled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ction-7-treatment-recommendations"/>
    <w:p>
      <w:pPr>
        <w:pStyle w:val="Heading2"/>
      </w:pPr>
      <w:r>
        <w:t xml:space="preserve">Section 7: Treatment Recommendations</w:t>
      </w:r>
    </w:p>
    <w:bookmarkStart w:id="31" w:name="immediate-management"/>
    <w:p>
      <w:pPr>
        <w:pStyle w:val="Heading3"/>
      </w:pPr>
      <w:r>
        <w:t xml:space="preserve">Immediate Management:</w:t>
      </w:r>
    </w:p>
    <w:p>
      <w:pPr>
        <w:pStyle w:val="Compact"/>
        <w:numPr>
          <w:ilvl w:val="0"/>
          <w:numId w:val="1034"/>
        </w:numPr>
      </w:pPr>
      <w:r>
        <w:t xml:space="preserve">Oral antihistamines</w:t>
      </w:r>
    </w:p>
    <w:p>
      <w:pPr>
        <w:pStyle w:val="Compact"/>
        <w:numPr>
          <w:ilvl w:val="0"/>
          <w:numId w:val="1035"/>
        </w:numPr>
      </w:pPr>
      <w:r>
        <w:t xml:space="preserve">Nasal corticosteroids</w:t>
      </w:r>
    </w:p>
    <w:p>
      <w:pPr>
        <w:pStyle w:val="Compact"/>
        <w:numPr>
          <w:ilvl w:val="0"/>
          <w:numId w:val="1036"/>
        </w:numPr>
      </w:pPr>
      <w:r>
        <w:t xml:space="preserve">Inhaled corticosteroids</w:t>
      </w:r>
    </w:p>
    <w:p>
      <w:pPr>
        <w:pStyle w:val="Compact"/>
        <w:numPr>
          <w:ilvl w:val="0"/>
          <w:numId w:val="1037"/>
        </w:numPr>
      </w:pPr>
      <w:r>
        <w:t xml:space="preserve">Bronchodilators</w:t>
      </w:r>
    </w:p>
    <w:p>
      <w:pPr>
        <w:pStyle w:val="Compact"/>
        <w:numPr>
          <w:ilvl w:val="0"/>
          <w:numId w:val="1038"/>
        </w:numPr>
      </w:pPr>
      <w:r>
        <w:t xml:space="preserve">Emergency treatment</w:t>
      </w:r>
    </w:p>
    <w:p>
      <w:pPr>
        <w:pStyle w:val="Compact"/>
        <w:numPr>
          <w:ilvl w:val="0"/>
          <w:numId w:val="1039"/>
        </w:numPr>
      </w:pPr>
      <w:r>
        <w:t xml:space="preserve">Other: ________</w:t>
      </w:r>
    </w:p>
    <w:bookmarkEnd w:id="31"/>
    <w:bookmarkStart w:id="32" w:name="referral-needed"/>
    <w:p>
      <w:pPr>
        <w:pStyle w:val="Heading3"/>
      </w:pPr>
      <w:r>
        <w:t xml:space="preserve">Referral Needed:</w:t>
      </w:r>
    </w:p>
    <w:p>
      <w:pPr>
        <w:pStyle w:val="Compact"/>
        <w:numPr>
          <w:ilvl w:val="0"/>
          <w:numId w:val="1040"/>
        </w:numPr>
      </w:pPr>
      <w:r>
        <w:t xml:space="preserve">☐ Yes [ ] No</w:t>
      </w:r>
    </w:p>
    <w:p>
      <w:pPr>
        <w:pStyle w:val="Compact"/>
        <w:numPr>
          <w:ilvl w:val="0"/>
          <w:numId w:val="1040"/>
        </w:numPr>
      </w:pPr>
      <w:r>
        <w:t xml:space="preserve">If yes, to: ________ (Specialty: ________)</w:t>
      </w:r>
    </w:p>
    <w:bookmarkEnd w:id="32"/>
    <w:bookmarkStart w:id="33" w:name="follow-up-plan"/>
    <w:p>
      <w:pPr>
        <w:pStyle w:val="Heading3"/>
      </w:pPr>
      <w:r>
        <w:t xml:space="preserve">Follow-up Plan:</w:t>
      </w:r>
    </w:p>
    <w:p>
      <w:pPr>
        <w:pStyle w:val="Compact"/>
        <w:numPr>
          <w:ilvl w:val="0"/>
          <w:numId w:val="1041"/>
        </w:numPr>
      </w:pPr>
      <w:r>
        <w:t xml:space="preserve">Date: ________</w:t>
      </w:r>
    </w:p>
    <w:p>
      <w:pPr>
        <w:pStyle w:val="Compact"/>
        <w:numPr>
          <w:ilvl w:val="0"/>
          <w:numId w:val="1041"/>
        </w:numPr>
      </w:pPr>
      <w:r>
        <w:t xml:space="preserve">Investigations advised: ________</w:t>
      </w:r>
    </w:p>
    <w:p>
      <w:pPr>
        <w:pStyle w:val="Compact"/>
        <w:numPr>
          <w:ilvl w:val="0"/>
          <w:numId w:val="1041"/>
        </w:numPr>
      </w:pPr>
      <w:r>
        <w:t xml:space="preserve">Education provided: ________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ction-8-examiner-comments-and-notes"/>
    <w:p>
      <w:pPr>
        <w:pStyle w:val="Heading2"/>
      </w:pPr>
      <w:r>
        <w:t xml:space="preserve">Section 8: Examiner Comments and Notes</w:t>
      </w:r>
    </w:p>
    <w:p>
      <w:pPr>
        <w:pStyle w:val="FirstParagraph"/>
      </w:pPr>
      <w:r>
        <w:rPr>
          <w:b/>
          <w:bCs/>
        </w:rPr>
        <w:t xml:space="preserve">Clinical Impression: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Differential Diagnosis: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Additional Findings: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Examiner Signature:</w:t>
      </w:r>
      <w:r>
        <w:t xml:space="preserve"> </w:t>
      </w:r>
      <w:r>
        <w:t xml:space="preserve">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Clinical Examination Form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2025-11-03T09:37:04Z</dcterms:created>
  <dcterms:modified xsi:type="dcterms:W3CDTF">2025-11-03T09:37:04Z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