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5" w:name="X81a8a8d36aa84461a2b5c6b9d477b647936f698"/>
    <w:p>
      <w:pPr>
        <w:pStyle w:val="Heading1"/>
      </w:pPr>
      <w:r>
        <w:t xml:space="preserve">Sample Size Calculation - Allergy Epidemiology Study</w:t>
      </w:r>
    </w:p>
    <w:p>
      <w:pPr>
        <w:pStyle w:val="FirstParagraph"/>
      </w:pPr>
      <w:r>
        <w:rPr>
          <w:b/>
          <w:bCs/>
        </w:rPr>
        <w:t xml:space="preserve">Study Title:</w:t>
      </w:r>
      <w:r>
        <w:t xml:space="preserve"> </w:t>
      </w:r>
      <w:r>
        <w:t xml:space="preserve">Epidemiological Study on Allergy in SIMS&amp;RH Tumkur, Karnataka</w:t>
      </w:r>
    </w:p>
    <w:p>
      <w:pPr>
        <w:pStyle w:val="BodyText"/>
      </w:pPr>
      <w:r>
        <w:rPr>
          <w:b/>
          <w:bCs/>
        </w:rPr>
        <w:t xml:space="preserve">Date:</w:t>
      </w:r>
      <w:r>
        <w:t xml:space="preserve"> </w:t>
      </w:r>
      <w:r>
        <w:t xml:space="preserve">__________</w:t>
      </w:r>
    </w:p>
    <w:p>
      <w:pPr>
        <w:pStyle w:val="BodyText"/>
      </w:pPr>
      <w:r>
        <w:rPr>
          <w:b/>
          <w:bCs/>
        </w:rPr>
        <w:t xml:space="preserve">Calculated by:</w:t>
      </w:r>
      <w:r>
        <w:t xml:space="preserve"> </w:t>
      </w:r>
      <w:r>
        <w:t xml:space="preserve">__________ (Statistician)</w:t>
      </w:r>
    </w:p>
    <w:p>
      <w:r>
        <w:pict>
          <v:rect style="width:0;height:1.5pt" o:hralign="center" o:hrstd="t" o:hr="t"/>
        </w:pict>
      </w:r>
    </w:p>
    <w:bookmarkStart w:id="11" w:name="X83a797a8f4db796cfb6fd42f87ff924658715a1"/>
    <w:p>
      <w:pPr>
        <w:pStyle w:val="Heading2"/>
      </w:pPr>
      <w:r>
        <w:t xml:space="preserve">1. Study Objectives and Sample Size Requirements</w:t>
      </w:r>
    </w:p>
    <w:bookmarkStart w:id="9" w:name="primary-objective"/>
    <w:p>
      <w:pPr>
        <w:pStyle w:val="Heading3"/>
      </w:pPr>
      <w:r>
        <w:t xml:space="preserve">Primary Objective</w:t>
      </w:r>
    </w:p>
    <w:p>
      <w:pPr>
        <w:pStyle w:val="FirstParagraph"/>
      </w:pPr>
      <w:r>
        <w:t xml:space="preserve">To determine the prevalence of allergic diseases in the study population</w:t>
      </w:r>
    </w:p>
    <w:bookmarkEnd w:id="9"/>
    <w:bookmarkStart w:id="10" w:name="secondary-objectives"/>
    <w:p>
      <w:pPr>
        <w:pStyle w:val="Heading3"/>
      </w:pPr>
      <w:r>
        <w:t xml:space="preserve">Secondary Objectives</w:t>
      </w:r>
    </w:p>
    <w:p>
      <w:pPr>
        <w:pStyle w:val="Compact"/>
        <w:numPr>
          <w:ilvl w:val="0"/>
          <w:numId w:val="1001"/>
        </w:numPr>
      </w:pPr>
      <w:r>
        <w:t xml:space="preserve">To assess microbiome composition and allergy associations</w:t>
      </w:r>
    </w:p>
    <w:p>
      <w:pPr>
        <w:pStyle w:val="Compact"/>
        <w:numPr>
          <w:ilvl w:val="0"/>
          <w:numId w:val="1001"/>
        </w:numPr>
      </w:pPr>
      <w:r>
        <w:t xml:space="preserve">To evaluate microplastic exposure and allergy associations</w:t>
      </w:r>
    </w:p>
    <w:p>
      <w:pPr>
        <w:pStyle w:val="Compact"/>
        <w:numPr>
          <w:ilvl w:val="0"/>
          <w:numId w:val="1001"/>
        </w:numPr>
      </w:pPr>
      <w:r>
        <w:t xml:space="preserve">To examine spatial distribution of allergic diseases</w:t>
      </w:r>
    </w:p>
    <w:p>
      <w:pPr>
        <w:pStyle w:val="Compact"/>
        <w:numPr>
          <w:ilvl w:val="0"/>
          <w:numId w:val="1001"/>
        </w:numPr>
      </w:pPr>
      <w:r>
        <w:t xml:space="preserve">To assess quality of life and treatment perceptions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22" w:name="main-survey-sample-size-calculation"/>
    <w:p>
      <w:pPr>
        <w:pStyle w:val="Heading2"/>
      </w:pPr>
      <w:r>
        <w:t xml:space="preserve">2. Main Survey Sample Size Calculation</w:t>
      </w:r>
    </w:p>
    <w:bookmarkStart w:id="12" w:name="formula-for-prevalence-studies"/>
    <w:p>
      <w:pPr>
        <w:pStyle w:val="Heading3"/>
      </w:pPr>
      <w:r>
        <w:t xml:space="preserve">2.1 Formula for Prevalence Studies</w:t>
      </w:r>
    </w:p>
    <w:p>
      <w:pPr>
        <w:pStyle w:val="FirstParagraph"/>
      </w:pPr>
      <w:r>
        <w:t xml:space="preserve">For cross-sectional studies estimating prevalence with specified precision:</w:t>
      </w:r>
    </w:p>
    <w:p>
      <w:pPr>
        <w:pStyle w:val="BodyText"/>
      </w:pPr>
      <w:r>
        <w:rPr>
          <w:b/>
          <w:bCs/>
        </w:rPr>
        <w:t xml:space="preserve">Formula:</w:t>
      </w:r>
    </w:p>
    <w:p>
      <w:pPr>
        <w:pStyle w:val="SourceCode"/>
      </w:pPr>
      <w:r>
        <w:rPr>
          <w:rStyle w:val="VerbatimChar"/>
        </w:rPr>
        <w:t xml:space="preserve">n = (Z² × P × (1-P)) / d²</w:t>
      </w:r>
    </w:p>
    <w:p>
      <w:pPr>
        <w:pStyle w:val="FirstParagraph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</w:t>
      </w:r>
      <w:r>
        <w:t xml:space="preserve"> </w:t>
      </w:r>
      <w:r>
        <w:t xml:space="preserve">= required sample size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Z</w:t>
      </w:r>
      <w:r>
        <w:t xml:space="preserve"> </w:t>
      </w:r>
      <w:r>
        <w:t xml:space="preserve">= Z-score for confidence level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</w:t>
      </w:r>
      <w:r>
        <w:t xml:space="preserve"> </w:t>
      </w:r>
      <w:r>
        <w:t xml:space="preserve">= expected prevalence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</w:t>
      </w:r>
      <w:r>
        <w:t xml:space="preserve"> </w:t>
      </w:r>
      <w:r>
        <w:t xml:space="preserve">= desired precision (margin of error)</w:t>
      </w:r>
    </w:p>
    <w:bookmarkEnd w:id="12"/>
    <w:bookmarkStart w:id="13" w:name="parameters-used"/>
    <w:p>
      <w:pPr>
        <w:pStyle w:val="Heading3"/>
      </w:pPr>
      <w:r>
        <w:t xml:space="preserve">2.2 Parameters Used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168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Justification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Prevalence (P)</w:t>
            </w:r>
          </w:p>
        </w:tc>
        <w:tc>
          <w:tcPr/>
          <w:p>
            <w:pPr>
              <w:pStyle w:val="Compact"/>
            </w:pPr>
            <w:r>
              <w:t xml:space="preserve">0.20 (20%)</w:t>
            </w:r>
          </w:p>
        </w:tc>
        <w:tc>
          <w:tcPr/>
          <w:p>
            <w:pPr>
              <w:pStyle w:val="Compact"/>
            </w:pPr>
            <w:r>
              <w:t xml:space="preserve">Based on Indian studies (range: 15-30%)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Confidence Level</w:t>
            </w:r>
          </w:p>
        </w:tc>
        <w:tc>
          <w:tcPr/>
          <w:p>
            <w:pPr>
              <w:pStyle w:val="Compact"/>
            </w:pPr>
            <w:r>
              <w:t xml:space="preserve">95%</w:t>
            </w:r>
          </w:p>
        </w:tc>
        <w:tc>
          <w:tcPr/>
          <w:p>
            <w:pPr>
              <w:pStyle w:val="Compact"/>
            </w:pPr>
            <w:r>
              <w:t xml:space="preserve">Standard for epidemiological studies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Z-score (Z)</w:t>
            </w:r>
          </w:p>
        </w:tc>
        <w:tc>
          <w:tcPr/>
          <w:p>
            <w:pPr>
              <w:pStyle w:val="Compact"/>
            </w:pPr>
            <w:r>
              <w:t xml:space="preserve">1.96</w:t>
            </w:r>
          </w:p>
        </w:tc>
        <w:tc>
          <w:tcPr/>
          <w:p>
            <w:pPr>
              <w:pStyle w:val="Compact"/>
            </w:pPr>
            <w:r>
              <w:t xml:space="preserve">For 95% confidence level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Precision (d)</w:t>
            </w:r>
          </w:p>
        </w:tc>
        <w:tc>
          <w:tcPr/>
          <w:p>
            <w:pPr>
              <w:pStyle w:val="Compact"/>
            </w:pPr>
            <w:r>
              <w:t xml:space="preserve">0.05 (5%)</w:t>
            </w:r>
          </w:p>
        </w:tc>
        <w:tc>
          <w:tcPr/>
          <w:p>
            <w:pPr>
              <w:pStyle w:val="Compact"/>
            </w:pPr>
            <w:r>
              <w:t xml:space="preserve">Acceptable margin of error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Design Effect (DEFF)</w:t>
            </w:r>
          </w:p>
        </w:tc>
        <w:tc>
          <w:tcPr/>
          <w:p>
            <w:pPr>
              <w:pStyle w:val="Compact"/>
            </w:pPr>
            <w:r>
              <w:t xml:space="preserve">1.5</w:t>
            </w:r>
          </w:p>
        </w:tc>
        <w:tc>
          <w:tcPr/>
          <w:p>
            <w:pPr>
              <w:pStyle w:val="Compact"/>
            </w:pPr>
            <w:r>
              <w:t xml:space="preserve">Accounts for clustering in complex sampling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Non-response Rate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Anticipated non-response in community survey</w:t>
            </w:r>
          </w:p>
        </w:tc>
      </w:tr>
    </w:tbl>
    <w:bookmarkEnd w:id="13"/>
    <w:bookmarkStart w:id="18" w:name="step-by-step-calculation"/>
    <w:p>
      <w:pPr>
        <w:pStyle w:val="Heading3"/>
      </w:pPr>
      <w:r>
        <w:t xml:space="preserve">2.3 Step-by-Step Calculation</w:t>
      </w:r>
    </w:p>
    <w:bookmarkStart w:id="14" w:name="step-1-basic-sample-size"/>
    <w:p>
      <w:pPr>
        <w:pStyle w:val="Heading4"/>
      </w:pPr>
      <w:r>
        <w:t xml:space="preserve">Step 1: Basic Sample Size</w:t>
      </w:r>
    </w:p>
    <w:p>
      <w:pPr>
        <w:pStyle w:val="SourceCode"/>
      </w:pPr>
      <w:r>
        <w:rPr>
          <w:rStyle w:val="VerbatimChar"/>
        </w:rPr>
        <w:t xml:space="preserve">n_basic = (Z² × P × (1-P)) / d²</w:t>
      </w:r>
      <w:r>
        <w:br/>
      </w:r>
      <w:r>
        <w:rPr>
          <w:rStyle w:val="VerbatimChar"/>
        </w:rPr>
        <w:t xml:space="preserve">        = (1.96² × 0.20 × 0.80) / 0.05²</w:t>
      </w:r>
      <w:r>
        <w:br/>
      </w:r>
      <w:r>
        <w:rPr>
          <w:rStyle w:val="VerbatimChar"/>
        </w:rPr>
        <w:t xml:space="preserve">        = (3.8416 × 0.16) / 0.0025</w:t>
      </w:r>
      <w:r>
        <w:br/>
      </w:r>
      <w:r>
        <w:rPr>
          <w:rStyle w:val="VerbatimChar"/>
        </w:rPr>
        <w:t xml:space="preserve">        = 0.614656 / 0.0025</w:t>
      </w:r>
      <w:r>
        <w:br/>
      </w:r>
      <w:r>
        <w:rPr>
          <w:rStyle w:val="VerbatimChar"/>
        </w:rPr>
        <w:t xml:space="preserve">        = 245.8624</w:t>
      </w:r>
    </w:p>
    <w:bookmarkEnd w:id="14"/>
    <w:bookmarkStart w:id="15" w:name="step-2-adjust-for-design-effect"/>
    <w:p>
      <w:pPr>
        <w:pStyle w:val="Heading4"/>
      </w:pPr>
      <w:r>
        <w:t xml:space="preserve">Step 2: Adjust for Design Effect</w:t>
      </w:r>
    </w:p>
    <w:p>
      <w:pPr>
        <w:pStyle w:val="SourceCode"/>
      </w:pPr>
      <w:r>
        <w:rPr>
          <w:rStyle w:val="VerbatimChar"/>
        </w:rPr>
        <w:t xml:space="preserve">n_design = n_basic × DEFF</w:t>
      </w:r>
      <w:r>
        <w:br/>
      </w:r>
      <w:r>
        <w:rPr>
          <w:rStyle w:val="VerbatimChar"/>
        </w:rPr>
        <w:t xml:space="preserve">         = 245.8624 × 1.5</w:t>
      </w:r>
      <w:r>
        <w:br/>
      </w:r>
      <w:r>
        <w:rPr>
          <w:rStyle w:val="VerbatimChar"/>
        </w:rPr>
        <w:t xml:space="preserve">         = 368.7936</w:t>
      </w:r>
    </w:p>
    <w:bookmarkEnd w:id="15"/>
    <w:bookmarkStart w:id="16" w:name="step-3-adjust-for-non-response"/>
    <w:p>
      <w:pPr>
        <w:pStyle w:val="Heading4"/>
      </w:pPr>
      <w:r>
        <w:t xml:space="preserve">Step 3: Adjust for Non-response</w:t>
      </w:r>
    </w:p>
    <w:p>
      <w:pPr>
        <w:pStyle w:val="SourceCode"/>
      </w:pPr>
      <w:r>
        <w:rPr>
          <w:rStyle w:val="VerbatimChar"/>
        </w:rPr>
        <w:t xml:space="preserve">n_final = n_design / (1 - non_response_rate)</w:t>
      </w:r>
      <w:r>
        <w:br/>
      </w:r>
      <w:r>
        <w:rPr>
          <w:rStyle w:val="VerbatimChar"/>
        </w:rPr>
        <w:t xml:space="preserve">         = 368.7936 / (1 - 0.20)</w:t>
      </w:r>
      <w:r>
        <w:br/>
      </w:r>
      <w:r>
        <w:rPr>
          <w:rStyle w:val="VerbatimChar"/>
        </w:rPr>
        <w:t xml:space="preserve">         = 368.7936 / 0.80</w:t>
      </w:r>
      <w:r>
        <w:br/>
      </w:r>
      <w:r>
        <w:rPr>
          <w:rStyle w:val="VerbatimChar"/>
        </w:rPr>
        <w:t xml:space="preserve">         = 460.992</w:t>
      </w:r>
    </w:p>
    <w:bookmarkEnd w:id="16"/>
    <w:bookmarkStart w:id="17" w:name="step-4-round-up-to-nearest-10"/>
    <w:p>
      <w:pPr>
        <w:pStyle w:val="Heading4"/>
      </w:pPr>
      <w:r>
        <w:t xml:space="preserve">Step 4: Round up to nearest 10</w:t>
      </w:r>
    </w:p>
    <w:p>
      <w:pPr>
        <w:pStyle w:val="SourceCode"/>
      </w:pPr>
      <w:r>
        <w:rPr>
          <w:rStyle w:val="VerbatimChar"/>
        </w:rPr>
        <w:t xml:space="preserve">Main survey sample size = 470 participants</w:t>
      </w:r>
    </w:p>
    <w:bookmarkEnd w:id="17"/>
    <w:bookmarkEnd w:id="18"/>
    <w:bookmarkStart w:id="21" w:name="sensitivity-analysis"/>
    <w:p>
      <w:pPr>
        <w:pStyle w:val="Heading3"/>
      </w:pPr>
      <w:r>
        <w:t xml:space="preserve">2.4 Sensitivity Analysis</w:t>
      </w:r>
    </w:p>
    <w:bookmarkStart w:id="19" w:name="different-prevalence-estimates"/>
    <w:p>
      <w:pPr>
        <w:pStyle w:val="Heading4"/>
      </w:pPr>
      <w:r>
        <w:t xml:space="preserve">Different Prevalence Estimates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Expected Prevalence</w:t>
            </w:r>
          </w:p>
        </w:tc>
        <w:tc>
          <w:tcPr/>
          <w:p>
            <w:pPr>
              <w:pStyle w:val="Compact"/>
            </w:pPr>
            <w:r>
              <w:t xml:space="preserve">Basic Sample Size</w:t>
            </w:r>
          </w:p>
        </w:tc>
        <w:tc>
          <w:tcPr/>
          <w:p>
            <w:pPr>
              <w:pStyle w:val="Compact"/>
            </w:pPr>
            <w:r>
              <w:t xml:space="preserve">Final Sample 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196.35</w:t>
            </w:r>
          </w:p>
        </w:tc>
        <w:tc>
          <w:tcPr/>
          <w:p>
            <w:pPr>
              <w:pStyle w:val="Compact"/>
            </w:pPr>
            <w:r>
              <w:t xml:space="preserve">408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245.86</w:t>
            </w:r>
          </w:p>
        </w:tc>
        <w:tc>
          <w:tcPr/>
          <w:p>
            <w:pPr>
              <w:pStyle w:val="Compact"/>
            </w:pPr>
            <w:r>
              <w:t xml:space="preserve">470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t xml:space="preserve">288.12</w:t>
            </w:r>
          </w:p>
        </w:tc>
        <w:tc>
          <w:tcPr/>
          <w:p>
            <w:pPr>
              <w:pStyle w:val="Compact"/>
            </w:pPr>
            <w:r>
              <w:t xml:space="preserve">518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322.69</w:t>
            </w:r>
          </w:p>
        </w:tc>
        <w:tc>
          <w:tcPr/>
          <w:p>
            <w:pPr>
              <w:pStyle w:val="Compact"/>
            </w:pPr>
            <w:r>
              <w:t xml:space="preserve">552</w:t>
            </w:r>
          </w:p>
        </w:tc>
      </w:tr>
    </w:tbl>
    <w:bookmarkEnd w:id="19"/>
    <w:bookmarkStart w:id="20" w:name="different-precision-levels"/>
    <w:p>
      <w:pPr>
        <w:pStyle w:val="Heading4"/>
      </w:pPr>
      <w:r>
        <w:t xml:space="preserve">Different Precision Levels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Precision (d)</w:t>
            </w:r>
          </w:p>
        </w:tc>
        <w:tc>
          <w:tcPr/>
          <w:p>
            <w:pPr>
              <w:pStyle w:val="Compact"/>
            </w:pPr>
            <w:r>
              <w:t xml:space="preserve">Basic Sample Size</w:t>
            </w:r>
          </w:p>
        </w:tc>
        <w:tc>
          <w:tcPr/>
          <w:p>
            <w:pPr>
              <w:pStyle w:val="Compact"/>
            </w:pPr>
            <w:r>
              <w:t xml:space="preserve">Final Sample 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3%</w:t>
            </w:r>
          </w:p>
        </w:tc>
        <w:tc>
          <w:tcPr/>
          <w:p>
            <w:pPr>
              <w:pStyle w:val="Compact"/>
            </w:pPr>
            <w:r>
              <w:t xml:space="preserve">1,068.67</w:t>
            </w:r>
          </w:p>
        </w:tc>
        <w:tc>
          <w:tcPr/>
          <w:p>
            <w:pPr>
              <w:pStyle w:val="Compact"/>
            </w:pPr>
            <w:r>
              <w:t xml:space="preserve">1,336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4%</w:t>
            </w:r>
          </w:p>
        </w:tc>
        <w:tc>
          <w:tcPr/>
          <w:p>
            <w:pPr>
              <w:pStyle w:val="Compact"/>
            </w:pPr>
            <w:r>
              <w:t xml:space="preserve">614.66</w:t>
            </w:r>
          </w:p>
        </w:tc>
        <w:tc>
          <w:tcPr/>
          <w:p>
            <w:pPr>
              <w:pStyle w:val="Compact"/>
            </w:pPr>
            <w:r>
              <w:t xml:space="preserve">768</w:t>
            </w:r>
          </w:p>
        </w:tc>
      </w:tr>
      <w:tr>
        <w:tc>
          <w:tcPr/>
          <w:p>
            <w:pPr>
              <w:pStyle w:val="Compact"/>
            </w:pPr>
            <w:r>
              <w:t xml:space="preserve">5%</w:t>
            </w:r>
          </w:p>
        </w:tc>
        <w:tc>
          <w:tcPr/>
          <w:p>
            <w:pPr>
              <w:pStyle w:val="Compact"/>
            </w:pPr>
            <w:r>
              <w:t xml:space="preserve">393.22</w:t>
            </w:r>
          </w:p>
        </w:tc>
        <w:tc>
          <w:tcPr/>
          <w:p>
            <w:pPr>
              <w:pStyle w:val="Compact"/>
            </w:pPr>
            <w:r>
              <w:t xml:space="preserve">491</w:t>
            </w:r>
          </w:p>
        </w:tc>
      </w:tr>
      <w:tr>
        <w:tc>
          <w:tcPr/>
          <w:p>
            <w:pPr>
              <w:pStyle w:val="Compact"/>
            </w:pPr>
            <w:r>
              <w:t xml:space="preserve">6%</w:t>
            </w:r>
          </w:p>
        </w:tc>
        <w:tc>
          <w:tcPr/>
          <w:p>
            <w:pPr>
              <w:pStyle w:val="Compact"/>
            </w:pPr>
            <w:r>
              <w:t xml:space="preserve">273.15</w:t>
            </w:r>
          </w:p>
        </w:tc>
        <w:tc>
          <w:tcPr/>
          <w:p>
            <w:pPr>
              <w:pStyle w:val="Compact"/>
            </w:pPr>
            <w:r>
              <w:t xml:space="preserve">341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7" w:name="microbiome-sub-study-sample-size"/>
    <w:p>
      <w:pPr>
        <w:pStyle w:val="Heading2"/>
      </w:pPr>
      <w:r>
        <w:t xml:space="preserve">3. Microbiome Sub-study Sample Size</w:t>
      </w:r>
    </w:p>
    <w:bookmarkStart w:id="23" w:name="study-design"/>
    <w:p>
      <w:pPr>
        <w:pStyle w:val="Heading3"/>
      </w:pPr>
      <w:r>
        <w:t xml:space="preserve">3.1 Study Design</w:t>
      </w:r>
    </w:p>
    <w:p>
      <w:pPr>
        <w:pStyle w:val="FirstParagraph"/>
      </w:pPr>
      <w:r>
        <w:t xml:space="preserve">Case-control study nested within the main cohort</w:t>
      </w:r>
    </w:p>
    <w:bookmarkEnd w:id="23"/>
    <w:bookmarkStart w:id="24" w:name="parameters"/>
    <w:p>
      <w:pPr>
        <w:pStyle w:val="Heading3"/>
      </w:pPr>
      <w:r>
        <w:t xml:space="preserve">3.2 Parameters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Power (1-β)</w:t>
      </w:r>
      <w:r>
        <w:t xml:space="preserve">: 80%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Significance level (α)</w:t>
      </w:r>
      <w:r>
        <w:t xml:space="preserve">: 0.05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Odds Ratio (OR)</w:t>
      </w:r>
      <w:r>
        <w:t xml:space="preserve">: 2.0 (minimum detectable effect)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Case:Control ratio</w:t>
      </w:r>
      <w:r>
        <w:t xml:space="preserve">: 1:1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Prevalence of exposure in controls (P₀)</w:t>
      </w:r>
      <w:r>
        <w:t xml:space="preserve">: 0.30</w:t>
      </w:r>
    </w:p>
    <w:bookmarkEnd w:id="24"/>
    <w:bookmarkStart w:id="25" w:name="formula-for-case-control-studies"/>
    <w:p>
      <w:pPr>
        <w:pStyle w:val="Heading3"/>
      </w:pPr>
      <w:r>
        <w:t xml:space="preserve">3.3 Formula for Case-Control Studies</w:t>
      </w:r>
    </w:p>
    <w:p>
      <w:pPr>
        <w:pStyle w:val="SourceCode"/>
      </w:pPr>
      <w:r>
        <w:rPr>
          <w:rStyle w:val="VerbatimChar"/>
        </w:rPr>
        <w:t xml:space="preserve">n = (Z_α + Z_β)² × (P₁(1-P₁) + P₀(1-P₀)) / (P₁ - P₀)²</w:t>
      </w:r>
    </w:p>
    <w:p>
      <w:pPr>
        <w:pStyle w:val="FirstParagraph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P₁</w:t>
      </w:r>
      <w:r>
        <w:t xml:space="preserve"> </w:t>
      </w:r>
      <w:r>
        <w:t xml:space="preserve">= prevalence in cases = P₀ × OR / (1 + P₀ × (OR - 1))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P₀</w:t>
      </w:r>
      <w:r>
        <w:t xml:space="preserve"> </w:t>
      </w:r>
      <w:r>
        <w:t xml:space="preserve">= prevalence in controls</w:t>
      </w:r>
    </w:p>
    <w:bookmarkEnd w:id="25"/>
    <w:bookmarkStart w:id="26" w:name="calculation"/>
    <w:p>
      <w:pPr>
        <w:pStyle w:val="Heading3"/>
      </w:pPr>
      <w:r>
        <w:t xml:space="preserve">3.4 Calculation</w:t>
      </w:r>
    </w:p>
    <w:p>
      <w:pPr>
        <w:pStyle w:val="SourceCode"/>
      </w:pPr>
      <w:r>
        <w:rPr>
          <w:rStyle w:val="VerbatimChar"/>
        </w:rPr>
        <w:t xml:space="preserve">P₁ = (0.30 × 2.0) / (1 + 0.30 × (2.0 - 1))</w:t>
      </w:r>
      <w:r>
        <w:br/>
      </w:r>
      <w:r>
        <w:rPr>
          <w:rStyle w:val="VerbatimChar"/>
        </w:rPr>
        <w:t xml:space="preserve">    = 0.60 / (1 + 0.30 × 1)</w:t>
      </w:r>
      <w:r>
        <w:br/>
      </w:r>
      <w:r>
        <w:rPr>
          <w:rStyle w:val="VerbatimChar"/>
        </w:rPr>
        <w:t xml:space="preserve">    = 0.60 / 1.30</w:t>
      </w:r>
      <w:r>
        <w:br/>
      </w:r>
      <w:r>
        <w:rPr>
          <w:rStyle w:val="VerbatimChar"/>
        </w:rPr>
        <w:t xml:space="preserve">    = 0.4615</w:t>
      </w:r>
      <w:r>
        <w:br/>
      </w:r>
      <w:r>
        <w:br/>
      </w:r>
      <w:r>
        <w:rPr>
          <w:rStyle w:val="VerbatimChar"/>
        </w:rPr>
        <w:t xml:space="preserve">Z_α = 1.96 (95% confidence)</w:t>
      </w:r>
      <w:r>
        <w:br/>
      </w:r>
      <w:r>
        <w:rPr>
          <w:rStyle w:val="VerbatimChar"/>
        </w:rPr>
        <w:t xml:space="preserve">Z_β = 0.84 (80% power)</w:t>
      </w:r>
      <w:r>
        <w:br/>
      </w:r>
      <w:r>
        <w:br/>
      </w:r>
      <w:r>
        <w:rPr>
          <w:rStyle w:val="VerbatimChar"/>
        </w:rPr>
        <w:t xml:space="preserve">n_per_group = (1.96 + 0.84)² × (0.4615×0.5385 + 0.30×0.70) / (0.4615 - 0.30)²</w:t>
      </w:r>
      <w:r>
        <w:br/>
      </w:r>
      <w:r>
        <w:rPr>
          <w:rStyle w:val="VerbatimChar"/>
        </w:rPr>
        <w:t xml:space="preserve">            = (2.80)² × (0.2485 + 0.21) / (0.1615)²</w:t>
      </w:r>
      <w:r>
        <w:br/>
      </w:r>
      <w:r>
        <w:rPr>
          <w:rStyle w:val="VerbatimChar"/>
        </w:rPr>
        <w:t xml:space="preserve">            = 7.84 × 0.4585 / 0.02607</w:t>
      </w:r>
      <w:r>
        <w:br/>
      </w:r>
      <w:r>
        <w:rPr>
          <w:rStyle w:val="VerbatimChar"/>
        </w:rPr>
        <w:t xml:space="preserve">            = 3.593 / 0.02607</w:t>
      </w:r>
      <w:r>
        <w:br/>
      </w:r>
      <w:r>
        <w:rPr>
          <w:rStyle w:val="VerbatimChar"/>
        </w:rPr>
        <w:t xml:space="preserve">            = 137.78</w:t>
      </w:r>
      <w:r>
        <w:br/>
      </w:r>
      <w:r>
        <w:br/>
      </w:r>
      <w:r>
        <w:rPr>
          <w:rStyle w:val="VerbatimChar"/>
        </w:rPr>
        <w:t xml:space="preserve">Microbiome sample size = 138 participants per group</w:t>
      </w:r>
      <w:r>
        <w:br/>
      </w:r>
      <w:r>
        <w:rPr>
          <w:rStyle w:val="VerbatimChar"/>
        </w:rPr>
        <w:t xml:space="preserve">Total microbiome samples = 276 participants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microplastic-sub-study-sample-size"/>
    <w:p>
      <w:pPr>
        <w:pStyle w:val="Heading2"/>
      </w:pPr>
      <w:r>
        <w:t xml:space="preserve">4. Microplastic Sub-study Sample Size</w:t>
      </w:r>
    </w:p>
    <w:bookmarkStart w:id="28" w:name="study-design-1"/>
    <w:p>
      <w:pPr>
        <w:pStyle w:val="Heading3"/>
      </w:pPr>
      <w:r>
        <w:t xml:space="preserve">4.1 Study Design</w:t>
      </w:r>
    </w:p>
    <w:p>
      <w:pPr>
        <w:pStyle w:val="FirstParagraph"/>
      </w:pPr>
      <w:r>
        <w:t xml:space="preserve">Similar case-control design as microbiome study</w:t>
      </w:r>
    </w:p>
    <w:bookmarkEnd w:id="28"/>
    <w:bookmarkStart w:id="29" w:name="parameters-1"/>
    <w:p>
      <w:pPr>
        <w:pStyle w:val="Heading3"/>
      </w:pPr>
      <w:r>
        <w:t xml:space="preserve">4.2 Parameters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Power</w:t>
      </w:r>
      <w:r>
        <w:t xml:space="preserve">: 80%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Significance level</w:t>
      </w:r>
      <w:r>
        <w:t xml:space="preserve">: 0.05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Effect size</w:t>
      </w:r>
      <w:r>
        <w:t xml:space="preserve">: OR = 2.0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Exposure prevalence in controls</w:t>
      </w:r>
      <w:r>
        <w:t xml:space="preserve">: 0.25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Case:Control ratio</w:t>
      </w:r>
      <w:r>
        <w:t xml:space="preserve">: 1:1</w:t>
      </w:r>
    </w:p>
    <w:bookmarkEnd w:id="29"/>
    <w:bookmarkStart w:id="30" w:name="calculation-1"/>
    <w:p>
      <w:pPr>
        <w:pStyle w:val="Heading3"/>
      </w:pPr>
      <w:r>
        <w:t xml:space="preserve">4.3 Calculation</w:t>
      </w:r>
    </w:p>
    <w:p>
      <w:pPr>
        <w:pStyle w:val="SourceCode"/>
      </w:pPr>
      <w:r>
        <w:rPr>
          <w:rStyle w:val="VerbatimChar"/>
        </w:rPr>
        <w:t xml:space="preserve">P₁ = (0.25 × 2.0) / (1 + 0.25 × (2.0 - 1))</w:t>
      </w:r>
      <w:r>
        <w:br/>
      </w:r>
      <w:r>
        <w:rPr>
          <w:rStyle w:val="VerbatimChar"/>
        </w:rPr>
        <w:t xml:space="preserve">    = 0.50 / (1 + 0.25 × 1)</w:t>
      </w:r>
      <w:r>
        <w:br/>
      </w:r>
      <w:r>
        <w:rPr>
          <w:rStyle w:val="VerbatimChar"/>
        </w:rPr>
        <w:t xml:space="preserve">    = 0.50 / 1.25</w:t>
      </w:r>
      <w:r>
        <w:br/>
      </w:r>
      <w:r>
        <w:rPr>
          <w:rStyle w:val="VerbatimChar"/>
        </w:rPr>
        <w:t xml:space="preserve">    = 0.40</w:t>
      </w:r>
      <w:r>
        <w:br/>
      </w:r>
      <w:r>
        <w:br/>
      </w:r>
      <w:r>
        <w:rPr>
          <w:rStyle w:val="VerbatimChar"/>
        </w:rPr>
        <w:t xml:space="preserve">n_per_group = (1.96 + 0.84)² × (0.40×0.60 + 0.25×0.75) / (0.40 - 0.25)²</w:t>
      </w:r>
      <w:r>
        <w:br/>
      </w:r>
      <w:r>
        <w:rPr>
          <w:rStyle w:val="VerbatimChar"/>
        </w:rPr>
        <w:t xml:space="preserve">            = 7.84 × (0.24 + 0.1875) / (0.15)²</w:t>
      </w:r>
      <w:r>
        <w:br/>
      </w:r>
      <w:r>
        <w:rPr>
          <w:rStyle w:val="VerbatimChar"/>
        </w:rPr>
        <w:t xml:space="preserve">            = 7.84 × 0.4275 / 0.0225</w:t>
      </w:r>
      <w:r>
        <w:br/>
      </w:r>
      <w:r>
        <w:rPr>
          <w:rStyle w:val="VerbatimChar"/>
        </w:rPr>
        <w:t xml:space="preserve">            = 3.351 / 0.0225</w:t>
      </w:r>
      <w:r>
        <w:br/>
      </w:r>
      <w:r>
        <w:rPr>
          <w:rStyle w:val="VerbatimChar"/>
        </w:rPr>
        <w:t xml:space="preserve">            = 148.93</w:t>
      </w:r>
      <w:r>
        <w:br/>
      </w:r>
      <w:r>
        <w:br/>
      </w:r>
      <w:r>
        <w:rPr>
          <w:rStyle w:val="VerbatimChar"/>
        </w:rPr>
        <w:t xml:space="preserve">Microplastic sample size = 149 participants per group</w:t>
      </w:r>
      <w:r>
        <w:br/>
      </w:r>
      <w:r>
        <w:rPr>
          <w:rStyle w:val="VerbatimChar"/>
        </w:rPr>
        <w:t xml:space="preserve">Total microplastic samples = 298 participants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spatial-analysis-sample-size"/>
    <w:p>
      <w:pPr>
        <w:pStyle w:val="Heading2"/>
      </w:pPr>
      <w:r>
        <w:t xml:space="preserve">5. Spatial Analysis Sample Size</w:t>
      </w:r>
    </w:p>
    <w:bookmarkStart w:id="32" w:name="requirements-for-spatial-statistics"/>
    <w:p>
      <w:pPr>
        <w:pStyle w:val="Heading3"/>
      </w:pPr>
      <w:r>
        <w:t xml:space="preserve">5.1 Requirements for Spatial Statistics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Moran’s I</w:t>
      </w:r>
      <w:r>
        <w:t xml:space="preserve">: Minimum 30-50 points for reliable estimation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Hotspot Analysis</w:t>
      </w:r>
      <w:r>
        <w:t xml:space="preserve">: At least 100 points recommended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Interpolation</w:t>
      </w:r>
      <w:r>
        <w:t xml:space="preserve">: 50+ points for basic mapping</w:t>
      </w:r>
    </w:p>
    <w:bookmarkEnd w:id="32"/>
    <w:bookmarkStart w:id="33" w:name="spatial-sample-size"/>
    <w:p>
      <w:pPr>
        <w:pStyle w:val="Heading3"/>
      </w:pPr>
      <w:r>
        <w:t xml:space="preserve">5.2 Spatial Sample Size</w:t>
      </w:r>
    </w:p>
    <w:p>
      <w:pPr>
        <w:pStyle w:val="SourceCode"/>
      </w:pPr>
      <w:r>
        <w:rPr>
          <w:rStyle w:val="VerbatimChar"/>
        </w:rPr>
        <w:t xml:space="preserve">Spatial analysis sample = 470 (main survey participants)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overall-study-sample-size"/>
    <w:p>
      <w:pPr>
        <w:pStyle w:val="Heading2"/>
      </w:pPr>
      <w:r>
        <w:t xml:space="preserve">6. Overall Study Sample Size</w:t>
      </w:r>
    </w:p>
    <w:bookmarkStart w:id="35" w:name="component-breakdown"/>
    <w:p>
      <w:pPr>
        <w:pStyle w:val="Heading3"/>
      </w:pPr>
      <w:r>
        <w:t xml:space="preserve">6.1 Component Breakdown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Sample Size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Main Survey</w:t>
            </w:r>
          </w:p>
        </w:tc>
        <w:tc>
          <w:tcPr/>
          <w:p>
            <w:pPr>
              <w:pStyle w:val="Compact"/>
            </w:pPr>
            <w:r>
              <w:t xml:space="preserve">470</w:t>
            </w:r>
          </w:p>
        </w:tc>
        <w:tc>
          <w:tcPr/>
          <w:p>
            <w:pPr>
              <w:pStyle w:val="Compact"/>
            </w:pPr>
            <w:r>
              <w:t xml:space="preserve">Prevalence estimation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Microbiome Analysis</w:t>
            </w:r>
          </w:p>
        </w:tc>
        <w:tc>
          <w:tcPr/>
          <w:p>
            <w:pPr>
              <w:pStyle w:val="Compact"/>
            </w:pPr>
            <w:r>
              <w:t xml:space="preserve">276</w:t>
            </w:r>
          </w:p>
        </w:tc>
        <w:tc>
          <w:tcPr/>
          <w:p>
            <w:pPr>
              <w:pStyle w:val="Compact"/>
            </w:pPr>
            <w:r>
              <w:t xml:space="preserve">Nested case-control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Microplastic Analysis</w:t>
            </w:r>
          </w:p>
        </w:tc>
        <w:tc>
          <w:tcPr/>
          <w:p>
            <w:pPr>
              <w:pStyle w:val="Compact"/>
            </w:pPr>
            <w:r>
              <w:t xml:space="preserve">298</w:t>
            </w:r>
          </w:p>
        </w:tc>
        <w:tc>
          <w:tcPr/>
          <w:p>
            <w:pPr>
              <w:pStyle w:val="Compact"/>
            </w:pPr>
            <w:r>
              <w:t xml:space="preserve">Nested case-control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Required</w:t>
            </w:r>
          </w:p>
        </w:tc>
        <w:tc>
          <w:tcPr/>
          <w:p>
            <w:pPr>
              <w:pStyle w:val="Compact"/>
            </w:pPr>
            <w:r>
              <w:t xml:space="preserve">1,044</w:t>
            </w:r>
          </w:p>
        </w:tc>
        <w:tc>
          <w:tcPr/>
          <w:p>
            <w:pPr>
              <w:pStyle w:val="Compact"/>
            </w:pPr>
            <w:r>
              <w:t xml:space="preserve">Maximum of all components</w:t>
            </w:r>
          </w:p>
        </w:tc>
      </w:tr>
    </w:tbl>
    <w:bookmarkEnd w:id="35"/>
    <w:bookmarkStart w:id="36" w:name="final-sample-size-decision"/>
    <w:p>
      <w:pPr>
        <w:pStyle w:val="Heading3"/>
      </w:pPr>
      <w:r>
        <w:t xml:space="preserve">6.2 Final Sample Size Decision</w:t>
      </w:r>
    </w:p>
    <w:p>
      <w:pPr>
        <w:pStyle w:val="SourceCode"/>
      </w:pPr>
      <w:r>
        <w:rPr>
          <w:rStyle w:val="VerbatimChar"/>
        </w:rPr>
        <w:t xml:space="preserve">Total study sample size = 1,200 participants</w:t>
      </w:r>
    </w:p>
    <w:p>
      <w:pPr>
        <w:pStyle w:val="FirstParagraph"/>
      </w:pPr>
      <w:r>
        <w:rPr>
          <w:b/>
          <w:bCs/>
        </w:rPr>
        <w:t xml:space="preserve">Rationale:</w:t>
      </w:r>
      <w:r>
        <w:t xml:space="preserve"> </w:t>
      </w:r>
      <w:r>
        <w:t xml:space="preserve">- Round up from 1,044 to account for:</w:t>
      </w:r>
      <w:r>
        <w:t xml:space="preserve"> </w:t>
      </w:r>
      <w:r>
        <w:t xml:space="preserve">- Additional losses to follow-up</w:t>
      </w:r>
      <w:r>
        <w:t xml:space="preserve"> </w:t>
      </w:r>
      <w:r>
        <w:t xml:space="preserve">- Subgroup analyses requirements</w:t>
      </w:r>
      <w:r>
        <w:t xml:space="preserve"> </w:t>
      </w:r>
      <w:r>
        <w:t xml:space="preserve">- Buffer for quality control exclusions</w:t>
      </w:r>
      <w:r>
        <w:t xml:space="preserve"> </w:t>
      </w:r>
      <w:r>
        <w:t xml:space="preserve">- Future expansion possibilities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sample-size-justification"/>
    <w:p>
      <w:pPr>
        <w:pStyle w:val="Heading2"/>
      </w:pPr>
      <w:r>
        <w:t xml:space="preserve">7. Sample Size Justification</w:t>
      </w:r>
    </w:p>
    <w:bookmarkStart w:id="38" w:name="statistical-power"/>
    <w:p>
      <w:pPr>
        <w:pStyle w:val="Heading3"/>
      </w:pPr>
      <w:r>
        <w:t xml:space="preserve">7.1 Statistical Power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Main outcome</w:t>
      </w:r>
      <w:r>
        <w:t xml:space="preserve">: &gt;95% power to detect 20% prevalence ±5%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Subgroup analyses</w:t>
      </w:r>
      <w:r>
        <w:t xml:space="preserve">: Adequate power for age, gender, urban/rural comparisons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Risk factors</w:t>
      </w:r>
      <w:r>
        <w:t xml:space="preserve">: Sufficient power for OR ≥ 1.5 with 95% confidence</w:t>
      </w:r>
    </w:p>
    <w:bookmarkEnd w:id="38"/>
    <w:bookmarkStart w:id="39" w:name="precision"/>
    <w:p>
      <w:pPr>
        <w:pStyle w:val="Heading3"/>
      </w:pPr>
      <w:r>
        <w:t xml:space="preserve">7.2 Precision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Prevalence estimate</w:t>
      </w:r>
      <w:r>
        <w:t xml:space="preserve">: ±5% margin of error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Confidence intervals</w:t>
      </w:r>
      <w:r>
        <w:t xml:space="preserve">: Narrow enough for policy decisions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Subgroup estimates</w:t>
      </w:r>
      <w:r>
        <w:t xml:space="preserve">: Reliable estimates for key demographics</w:t>
      </w:r>
    </w:p>
    <w:bookmarkEnd w:id="39"/>
    <w:bookmarkStart w:id="40" w:name="feasibility"/>
    <w:p>
      <w:pPr>
        <w:pStyle w:val="Heading3"/>
      </w:pPr>
      <w:r>
        <w:t xml:space="preserve">7.3 Feasibility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Time constraints</w:t>
      </w:r>
      <w:r>
        <w:t xml:space="preserve">: Achievable within 6-month field period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Resource availability</w:t>
      </w:r>
      <w:r>
        <w:t xml:space="preserve">: Within budget and personnel constraints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Logistical considerations</w:t>
      </w:r>
      <w:r>
        <w:t xml:space="preserve">: Manageable for Tumkur district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assumptions-and-limitations"/>
    <w:p>
      <w:pPr>
        <w:pStyle w:val="Heading2"/>
      </w:pPr>
      <w:r>
        <w:t xml:space="preserve">8. Assumptions and Limitations</w:t>
      </w:r>
    </w:p>
    <w:bookmarkStart w:id="42" w:name="assumptions"/>
    <w:p>
      <w:pPr>
        <w:pStyle w:val="Heading3"/>
      </w:pPr>
      <w:r>
        <w:t xml:space="preserve">8.1 Assumptions</w:t>
      </w:r>
    </w:p>
    <w:p>
      <w:pPr>
        <w:pStyle w:val="Compact"/>
        <w:numPr>
          <w:ilvl w:val="0"/>
          <w:numId w:val="1008"/>
        </w:numPr>
      </w:pPr>
      <w:r>
        <w:t xml:space="preserve">Response rate of 80% (conservative estimate)</w:t>
      </w:r>
    </w:p>
    <w:p>
      <w:pPr>
        <w:pStyle w:val="Compact"/>
        <w:numPr>
          <w:ilvl w:val="0"/>
          <w:numId w:val="1008"/>
        </w:numPr>
      </w:pPr>
      <w:r>
        <w:t xml:space="preserve">Design effect of 1.5 (moderate clustering)</w:t>
      </w:r>
    </w:p>
    <w:p>
      <w:pPr>
        <w:pStyle w:val="Compact"/>
        <w:numPr>
          <w:ilvl w:val="0"/>
          <w:numId w:val="1008"/>
        </w:numPr>
      </w:pPr>
      <w:r>
        <w:t xml:space="preserve">Equal distribution across subgroups</w:t>
      </w:r>
    </w:p>
    <w:p>
      <w:pPr>
        <w:pStyle w:val="Compact"/>
        <w:numPr>
          <w:ilvl w:val="0"/>
          <w:numId w:val="1008"/>
        </w:numPr>
      </w:pPr>
      <w:r>
        <w:t xml:space="preserve">No major protocol deviations</w:t>
      </w:r>
    </w:p>
    <w:bookmarkEnd w:id="42"/>
    <w:bookmarkStart w:id="43" w:name="potential-limitations"/>
    <w:p>
      <w:pPr>
        <w:pStyle w:val="Heading3"/>
      </w:pPr>
      <w:r>
        <w:t xml:space="preserve">8.2 Potential Limitations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Selection bias</w:t>
      </w:r>
      <w:r>
        <w:t xml:space="preserve">: Hospital-based recruitment may affect generalizability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Non-response</w:t>
      </w:r>
      <w:r>
        <w:t xml:space="preserve">: Higher than anticipated non-response rates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Clustering effects</w:t>
      </w:r>
      <w:r>
        <w:t xml:space="preserve">: Higher design effect than assumed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Missing data</w:t>
      </w:r>
      <w:r>
        <w:t xml:space="preserve">: Incomplete questionnaires or examinations</w:t>
      </w:r>
    </w:p>
    <w:bookmarkEnd w:id="43"/>
    <w:bookmarkStart w:id="44" w:name="contingency-planning"/>
    <w:p>
      <w:pPr>
        <w:pStyle w:val="Heading3"/>
      </w:pPr>
      <w:r>
        <w:t xml:space="preserve">8.3 Contingency Planning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Buffer sample</w:t>
      </w:r>
      <w:r>
        <w:t xml:space="preserve">: 15% above calculated minimum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Monitoring</w:t>
      </w:r>
      <w:r>
        <w:t xml:space="preserve">: Regular assessment of recruitment rates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Adjustments</w:t>
      </w:r>
      <w:r>
        <w:t xml:space="preserve">: Protocol amendments if needed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Substitutions</w:t>
      </w:r>
      <w:r>
        <w:t xml:space="preserve">: Replacement sampling for non-responders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8" w:name="sample-size-monitoring"/>
    <w:p>
      <w:pPr>
        <w:pStyle w:val="Heading2"/>
      </w:pPr>
      <w:r>
        <w:t xml:space="preserve">9. Sample Size Monitoring</w:t>
      </w:r>
    </w:p>
    <w:bookmarkStart w:id="46" w:name="recruitment-tracking"/>
    <w:p>
      <w:pPr>
        <w:pStyle w:val="Heading3"/>
      </w:pPr>
      <w:r>
        <w:t xml:space="preserve">9.1 Recruitment Tracking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Weekly targets</w:t>
      </w:r>
      <w:r>
        <w:t xml:space="preserve">: 15-20 participants per week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Monthly reviews</w:t>
      </w:r>
      <w:r>
        <w:t xml:space="preserve">: Progress against targets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Contingency plans</w:t>
      </w:r>
      <w:r>
        <w:t xml:space="preserve">: Accelerated recruitment if needed</w:t>
      </w:r>
    </w:p>
    <w:bookmarkEnd w:id="46"/>
    <w:bookmarkStart w:id="47" w:name="power-calculations-during-study"/>
    <w:p>
      <w:pPr>
        <w:pStyle w:val="Heading3"/>
      </w:pPr>
      <w:r>
        <w:t xml:space="preserve">9.2 Power Calculations During Study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Interim analyses</w:t>
      </w:r>
      <w:r>
        <w:t xml:space="preserve">: Assess actual power achieved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Effect size monitoring</w:t>
      </w:r>
      <w:r>
        <w:t xml:space="preserve">: Track observed effect sizes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Sample size re-estimation</w:t>
      </w:r>
      <w:r>
        <w:t xml:space="preserve">: If needed for key outcomes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references"/>
    <w:p>
      <w:pPr>
        <w:pStyle w:val="Heading2"/>
      </w:pPr>
      <w:r>
        <w:t xml:space="preserve">10. References</w:t>
      </w:r>
    </w:p>
    <w:p>
      <w:pPr>
        <w:numPr>
          <w:ilvl w:val="0"/>
          <w:numId w:val="1013"/>
        </w:numPr>
      </w:pPr>
      <w:r>
        <w:t xml:space="preserve">Lwanga SK, Lemeshow S. Sample size determination in health studies: a practical manual. Geneva: World Health Organization; 1991.</w:t>
      </w:r>
    </w:p>
    <w:p>
      <w:pPr>
        <w:numPr>
          <w:ilvl w:val="0"/>
          <w:numId w:val="1013"/>
        </w:numPr>
      </w:pPr>
      <w:r>
        <w:t xml:space="preserve">Naing L, Winn T, Rusli BN. Practical issues in calculating the sample size for prevalence studies. Archives of Orofacial Sciences. 2006;1:9-14.</w:t>
      </w:r>
    </w:p>
    <w:p>
      <w:pPr>
        <w:numPr>
          <w:ilvl w:val="0"/>
          <w:numId w:val="1013"/>
        </w:numPr>
      </w:pPr>
      <w:r>
        <w:t xml:space="preserve">Dupont WD, Plummer WD. Power and sample size calculations for studies involving linear regression. Controlled Clinical Trials. 1998;19(6):589-601.</w:t>
      </w:r>
    </w:p>
    <w:p>
      <w:pPr>
        <w:numPr>
          <w:ilvl w:val="0"/>
          <w:numId w:val="1013"/>
        </w:numPr>
      </w:pPr>
      <w:r>
        <w:t xml:space="preserve">Hsieh FY, Bloch DA, Larsen MD. A simple method of sample size calculation for linear and logistic regression. Statistics in Medicine. 1998;17(14):1623-1634.</w:t>
      </w:r>
    </w:p>
    <w:p>
      <w:r>
        <w:pict>
          <v:rect style="width:0;height:1.5pt" o:hralign="center" o:hrstd="t" o:hr="t"/>
        </w:pict>
      </w:r>
    </w:p>
    <w:bookmarkEnd w:id="49"/>
    <w:bookmarkStart w:id="54" w:name="appendices"/>
    <w:p>
      <w:pPr>
        <w:pStyle w:val="Heading2"/>
      </w:pPr>
      <w:r>
        <w:t xml:space="preserve">11. Appendices</w:t>
      </w:r>
    </w:p>
    <w:bookmarkStart w:id="50" w:name="X421a2246929ca682f9abfbba5476622d878db77"/>
    <w:p>
      <w:pPr>
        <w:pStyle w:val="Heading3"/>
      </w:pPr>
      <w:r>
        <w:t xml:space="preserve">Appendix A: Sample Size Calculation Formulas</w:t>
      </w:r>
    </w:p>
    <w:p>
      <w:pPr>
        <w:pStyle w:val="FirstParagraph"/>
      </w:pPr>
      <w:r>
        <w:t xml:space="preserve">[Detailed mathematical formulas]</w:t>
      </w:r>
    </w:p>
    <w:bookmarkEnd w:id="50"/>
    <w:bookmarkStart w:id="51" w:name="appendix-b-software-used"/>
    <w:p>
      <w:pPr>
        <w:pStyle w:val="Heading3"/>
      </w:pPr>
      <w:r>
        <w:t xml:space="preserve">Appendix B: Software Used</w:t>
      </w:r>
    </w:p>
    <w:p>
      <w:pPr>
        <w:pStyle w:val="Compact"/>
        <w:numPr>
          <w:ilvl w:val="0"/>
          <w:numId w:val="1014"/>
        </w:numPr>
      </w:pPr>
      <w:r>
        <w:t xml:space="preserve">Microsoft Excel for basic calculations</w:t>
      </w:r>
    </w:p>
    <w:p>
      <w:pPr>
        <w:pStyle w:val="Compact"/>
        <w:numPr>
          <w:ilvl w:val="0"/>
          <w:numId w:val="1014"/>
        </w:numPr>
      </w:pPr>
      <w:r>
        <w:t xml:space="preserve">R package</w:t>
      </w:r>
      <w:r>
        <w:t xml:space="preserve"> </w:t>
      </w:r>
      <w:r>
        <w:rPr>
          <w:rStyle w:val="VerbatimChar"/>
        </w:rPr>
        <w:t xml:space="preserve">pwr</w:t>
      </w:r>
      <w:r>
        <w:t xml:space="preserve"> </w:t>
      </w:r>
      <w:r>
        <w:t xml:space="preserve">for power calculations</w:t>
      </w:r>
    </w:p>
    <w:p>
      <w:pPr>
        <w:pStyle w:val="Compact"/>
        <w:numPr>
          <w:ilvl w:val="0"/>
          <w:numId w:val="1014"/>
        </w:numPr>
      </w:pPr>
      <w:r>
        <w:t xml:space="preserve">Online calculators for verification</w:t>
      </w:r>
    </w:p>
    <w:bookmarkEnd w:id="51"/>
    <w:bookmarkStart w:id="52" w:name="appendix-c-sensitivity-analysis-results"/>
    <w:p>
      <w:pPr>
        <w:pStyle w:val="Heading3"/>
      </w:pPr>
      <w:r>
        <w:t xml:space="preserve">Appendix C: Sensitivity Analysis Results</w:t>
      </w:r>
    </w:p>
    <w:p>
      <w:pPr>
        <w:pStyle w:val="FirstParagraph"/>
      </w:pPr>
      <w:r>
        <w:t xml:space="preserve">[Complete tables of alternative scenarios]</w:t>
      </w:r>
    </w:p>
    <w:bookmarkEnd w:id="52"/>
    <w:bookmarkStart w:id="53" w:name="appendix-d-power-curves"/>
    <w:p>
      <w:pPr>
        <w:pStyle w:val="Heading3"/>
      </w:pPr>
      <w:r>
        <w:t xml:space="preserve">Appendix D: Power Curves</w:t>
      </w:r>
    </w:p>
    <w:p>
      <w:pPr>
        <w:pStyle w:val="FirstParagraph"/>
      </w:pPr>
      <w:r>
        <w:t xml:space="preserve">[Graphs showing power vs sample size relationships]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Sample Size Calculation Reviewed by:</w:t>
      </w:r>
      <w:r>
        <w:t xml:space="preserve"> </w:t>
      </w:r>
      <w:r>
        <w:t xml:space="preserve">__________ (Principal Investigator)</w:t>
      </w:r>
    </w:p>
    <w:p>
      <w:pPr>
        <w:pStyle w:val="BodyText"/>
      </w:pPr>
      <w:r>
        <w:rPr>
          <w:b/>
          <w:bCs/>
        </w:rPr>
        <w:t xml:space="preserve">Approved by:</w:t>
      </w:r>
      <w:r>
        <w:t xml:space="preserve"> </w:t>
      </w:r>
      <w:r>
        <w:t xml:space="preserve">__________ (Ethics Committee)</w:t>
      </w:r>
    </w:p>
    <w:p>
      <w:pPr>
        <w:pStyle w:val="BodyText"/>
      </w:pPr>
      <w:r>
        <w:rPr>
          <w:b/>
          <w:bCs/>
        </w:rPr>
        <w:t xml:space="preserve">Date:</w:t>
      </w:r>
      <w:r>
        <w:t xml:space="preserve"> </w:t>
      </w:r>
      <w:r>
        <w:t xml:space="preserve">__________</w:t>
      </w:r>
    </w:p>
    <w:p>
      <w:pPr>
        <w:pStyle w:val="BodyText"/>
      </w:pPr>
      <w:r>
        <w:rPr>
          <w:b/>
          <w:bCs/>
        </w:rPr>
        <w:t xml:space="preserve">Next Review:</w:t>
      </w:r>
      <w:r>
        <w:t xml:space="preserve"> </w:t>
      </w:r>
      <w:r>
        <w:t xml:space="preserve">__________ (Study completion)</w:t>
      </w:r>
    </w:p>
    <w:bookmarkEnd w:id="53"/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2025-11-03T10:04:29Z</dcterms:created>
  <dcterms:modified xsi:type="dcterms:W3CDTF">2025-11-03T10:04:29Z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