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Medicine – Dense MCQ Bank (Milestone 3: CM9–CM13)</w:t>
      </w:r>
    </w:p>
    <w:p>
      <w:pPr>
        <w:jc w:val="center"/>
      </w:pPr>
      <w:r>
        <w:t>Aligned to CBME competencies • Based on Park’s Textbook of PSM (27th ed)</w:t>
      </w:r>
    </w:p>
    <w:p>
      <w:r>
        <w:t>Each item has four options, ✅ answer, 💡 explanation, and competency tag (CMx.y). Images are integrated where relevant.</w:t>
        <w:br/>
      </w:r>
    </w:p>
    <w:p>
      <w:pPr>
        <w:pStyle w:val="Heading1"/>
      </w:pPr>
      <w:r>
        <w:t>CM9: Non-Communicable Diseases (Sample MCQs)</w:t>
      </w:r>
    </w:p>
    <w:p>
      <w:pPr>
        <w:pStyle w:val="ListNumber"/>
      </w:pPr>
      <w:r>
        <w:t>Q1. Primordial prevention in NCD aims at:  [CM9.1]</w:t>
      </w:r>
    </w:p>
    <w:p>
      <w:r>
        <w:t xml:space="preserve">   a) Preventing risk factor emergence</w:t>
      </w:r>
    </w:p>
    <w:p>
      <w:r>
        <w:t xml:space="preserve">   b) Early detection</w:t>
      </w:r>
    </w:p>
    <w:p>
      <w:r>
        <w:t xml:space="preserve">   c) Treatment</w:t>
      </w:r>
    </w:p>
    <w:p>
      <w:r>
        <w:t xml:space="preserve">   d) Rehabilitation</w:t>
      </w:r>
    </w:p>
    <w:p>
      <w:r>
        <w:t>✅ Answer: a</w:t>
      </w:r>
    </w:p>
    <w:p>
      <w:r>
        <w:t>💡 Explanation: Primordial prevention keeps risk factors from emerging (e.g., anti-tobacco campaigns).</w:t>
        <w:br/>
      </w:r>
    </w:p>
    <w:p>
      <w:pPr>
        <w:pStyle w:val="ListNumber"/>
      </w:pPr>
      <w:r>
        <w:t>Q2. Most common cancer among Indian women is:  [CM9.2]</w:t>
      </w:r>
    </w:p>
    <w:p>
      <w:r>
        <w:t xml:space="preserve">   a) Breast</w:t>
      </w:r>
    </w:p>
    <w:p>
      <w:r>
        <w:t xml:space="preserve">   b) Cervical</w:t>
      </w:r>
    </w:p>
    <w:p>
      <w:r>
        <w:t xml:space="preserve">   c) Ovarian</w:t>
      </w:r>
    </w:p>
    <w:p>
      <w:r>
        <w:t xml:space="preserve">   d) Lung</w:t>
      </w:r>
    </w:p>
    <w:p>
      <w:r>
        <w:t>✅ Answer: a</w:t>
      </w:r>
    </w:p>
    <w:p>
      <w:r>
        <w:t>💡 Explanation: Breast cancer has overtaken cervical cancer in incidence.</w:t>
        <w:br/>
      </w:r>
    </w:p>
    <w:p>
      <w:pPr>
        <w:pStyle w:val="ListNumber"/>
      </w:pPr>
      <w:r>
        <w:t>Q3. The chart shows trend of:  [CM9.3]</w:t>
      </w:r>
    </w:p>
    <w:p>
      <w:r>
        <w:drawing>
          <wp:inline xmlns:a="http://schemas.openxmlformats.org/drawingml/2006/main" xmlns:pic="http://schemas.openxmlformats.org/drawingml/2006/picture">
            <wp:extent cx="4114800" cy="2468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tn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Hypertension trend</w:t>
      </w:r>
    </w:p>
    <w:p>
      <w:r>
        <w:t xml:space="preserve">   a) Malaria</w:t>
      </w:r>
    </w:p>
    <w:p>
      <w:r>
        <w:t xml:space="preserve">   b) Hypertension</w:t>
      </w:r>
    </w:p>
    <w:p>
      <w:r>
        <w:t xml:space="preserve">   c) Diabetes</w:t>
      </w:r>
    </w:p>
    <w:p>
      <w:r>
        <w:t xml:space="preserve">   d) COPD</w:t>
      </w:r>
    </w:p>
    <w:p>
      <w:r>
        <w:t>✅ Answer: b</w:t>
      </w:r>
    </w:p>
    <w:p>
      <w:r>
        <w:t>💡 Explanation: Graph indicates SBP decline trend in hypertension control.</w:t>
        <w:br/>
      </w:r>
    </w:p>
    <w:p>
      <w:pPr>
        <w:pStyle w:val="Heading2"/>
      </w:pPr>
      <w:r>
        <w:t>CM9 Answer Key</w:t>
      </w:r>
    </w:p>
    <w:p>
      <w:r>
        <w:t>Q1 – a, Q2 – a, Q3 – b</w:t>
      </w:r>
    </w:p>
    <w:p>
      <w:pPr>
        <w:pStyle w:val="Heading1"/>
      </w:pPr>
      <w:r>
        <w:t>CM10: Biostatistics &amp; Research Methods (Sample MCQs)</w:t>
      </w:r>
    </w:p>
    <w:p>
      <w:pPr>
        <w:pStyle w:val="ListNumber"/>
      </w:pPr>
      <w:r>
        <w:t>Q1. In normal distribution, 95% observations lie within:  [CM10.1]</w:t>
      </w:r>
    </w:p>
    <w:p>
      <w:r>
        <w:t xml:space="preserve">   a) 1 SD</w:t>
      </w:r>
    </w:p>
    <w:p>
      <w:r>
        <w:t xml:space="preserve">   b) 2 SD</w:t>
      </w:r>
    </w:p>
    <w:p>
      <w:r>
        <w:t xml:space="preserve">   c) 3 SD</w:t>
      </w:r>
    </w:p>
    <w:p>
      <w:r>
        <w:t xml:space="preserve">   d) 4 SD</w:t>
      </w:r>
    </w:p>
    <w:p>
      <w:r>
        <w:t>✅ Answer: b</w:t>
      </w:r>
    </w:p>
    <w:p>
      <w:r>
        <w:t>💡 Explanation: 68-95-99.7 rule: 95% within 2 SD.</w:t>
        <w:br/>
      </w:r>
    </w:p>
    <w:p>
      <w:pPr>
        <w:pStyle w:val="ListNumber"/>
      </w:pPr>
      <w:r>
        <w:t>Q2. Chi-square test compares:  [CM10.2]</w:t>
      </w:r>
    </w:p>
    <w:p>
      <w:r>
        <w:t xml:space="preserve">   a) Means</w:t>
      </w:r>
    </w:p>
    <w:p>
      <w:r>
        <w:t xml:space="preserve">   b) Proportions</w:t>
      </w:r>
    </w:p>
    <w:p>
      <w:r>
        <w:t xml:space="preserve">   c) Correlation</w:t>
      </w:r>
    </w:p>
    <w:p>
      <w:r>
        <w:t xml:space="preserve">   d) Regression</w:t>
      </w:r>
    </w:p>
    <w:p>
      <w:r>
        <w:t>✅ Answer: b</w:t>
      </w:r>
    </w:p>
    <w:p>
      <w:r>
        <w:t>💡 Explanation: Chi-square used for proportions/categorical data.</w:t>
        <w:br/>
      </w:r>
    </w:p>
    <w:p>
      <w:pPr>
        <w:pStyle w:val="Heading2"/>
      </w:pPr>
      <w:r>
        <w:t>CM10 Answer Key</w:t>
      </w:r>
    </w:p>
    <w:p>
      <w:r>
        <w:t>Q1 – b, Q2 – b</w:t>
      </w:r>
    </w:p>
    <w:p>
      <w:pPr>
        <w:pStyle w:val="Heading1"/>
      </w:pPr>
      <w:r>
        <w:t>CM11: Occupational Health (Sample MCQs)</w:t>
      </w:r>
    </w:p>
    <w:p>
      <w:pPr>
        <w:pStyle w:val="ListNumber"/>
      </w:pPr>
      <w:r>
        <w:t>Q1. Byssinosis occurs in:  [CM11.1]</w:t>
      </w:r>
    </w:p>
    <w:p>
      <w:r>
        <w:t xml:space="preserve">   a) Coal miners</w:t>
      </w:r>
    </w:p>
    <w:p>
      <w:r>
        <w:t xml:space="preserve">   b) Cotton workers</w:t>
      </w:r>
    </w:p>
    <w:p>
      <w:r>
        <w:t xml:space="preserve">   c) Asbestos workers</w:t>
      </w:r>
    </w:p>
    <w:p>
      <w:r>
        <w:t xml:space="preserve">   d) Silica workers</w:t>
      </w:r>
    </w:p>
    <w:p>
      <w:r>
        <w:t>✅ Answer: b</w:t>
      </w:r>
    </w:p>
    <w:p>
      <w:r>
        <w:t>💡 Explanation: Byssinosis due to cotton dust exposure.</w:t>
        <w:br/>
      </w:r>
    </w:p>
    <w:p>
      <w:pPr>
        <w:pStyle w:val="ListNumber"/>
      </w:pPr>
      <w:r>
        <w:t>Q2. Mesothelioma strongly linked with:  [CM11.2]</w:t>
      </w:r>
    </w:p>
    <w:p>
      <w:r>
        <w:t xml:space="preserve">   a) Silica</w:t>
      </w:r>
    </w:p>
    <w:p>
      <w:r>
        <w:t xml:space="preserve">   b) Asbestos</w:t>
      </w:r>
    </w:p>
    <w:p>
      <w:r>
        <w:t xml:space="preserve">   c) Coal</w:t>
      </w:r>
    </w:p>
    <w:p>
      <w:r>
        <w:t xml:space="preserve">   d) Cotton</w:t>
      </w:r>
    </w:p>
    <w:p>
      <w:r>
        <w:t>✅ Answer: b</w:t>
      </w:r>
    </w:p>
    <w:p>
      <w:r>
        <w:t>💡 Explanation: Asbestos exposure causes mesothelioma.</w:t>
        <w:br/>
      </w:r>
    </w:p>
    <w:p>
      <w:pPr>
        <w:pStyle w:val="Heading2"/>
      </w:pPr>
      <w:r>
        <w:t>CM11 Answer Key</w:t>
      </w:r>
    </w:p>
    <w:p>
      <w:r>
        <w:t>Q1 – b, Q2 – b</w:t>
      </w:r>
    </w:p>
    <w:p>
      <w:pPr>
        <w:pStyle w:val="Heading1"/>
      </w:pPr>
      <w:r>
        <w:t>CM12: Health System in India (Sample MCQs)</w:t>
      </w:r>
    </w:p>
    <w:p>
      <w:pPr>
        <w:pStyle w:val="ListNumber"/>
      </w:pPr>
      <w:r>
        <w:t>Q1. Population covered by Subcentre:  [CM12.1]</w:t>
      </w:r>
    </w:p>
    <w:p>
      <w:r>
        <w:t xml:space="preserve">   a) 1000-2000</w:t>
      </w:r>
    </w:p>
    <w:p>
      <w:r>
        <w:t xml:space="preserve">   b) 3000-5000</w:t>
      </w:r>
    </w:p>
    <w:p>
      <w:r>
        <w:t xml:space="preserve">   c) 10,000</w:t>
      </w:r>
    </w:p>
    <w:p>
      <w:r>
        <w:t xml:space="preserve">   d) 20,000</w:t>
      </w:r>
    </w:p>
    <w:p>
      <w:r>
        <w:t>✅ Answer: b</w:t>
      </w:r>
    </w:p>
    <w:p>
      <w:r>
        <w:t>💡 Explanation: Subcentre: 3000 (tribal) to 5000 (plains).</w:t>
        <w:br/>
      </w:r>
    </w:p>
    <w:p>
      <w:pPr>
        <w:pStyle w:val="ListNumber"/>
      </w:pPr>
      <w:r>
        <w:t>Q2. PHC staffing includes:  [CM12.2]</w:t>
      </w:r>
    </w:p>
    <w:p>
      <w:r>
        <w:t xml:space="preserve">   a) 1 MO + 14 staff</w:t>
      </w:r>
    </w:p>
    <w:p>
      <w:r>
        <w:t xml:space="preserve">   b) 2 MO + 20 staff</w:t>
      </w:r>
    </w:p>
    <w:p>
      <w:r>
        <w:t xml:space="preserve">   c) 4 Specialists</w:t>
      </w:r>
    </w:p>
    <w:p>
      <w:r>
        <w:t xml:space="preserve">   d) ASHA workers only</w:t>
      </w:r>
    </w:p>
    <w:p>
      <w:r>
        <w:t>✅ Answer: a</w:t>
      </w:r>
    </w:p>
    <w:p>
      <w:r>
        <w:t>💡 Explanation: PHC has 1 doctor and 14 staff.</w:t>
        <w:br/>
      </w:r>
    </w:p>
    <w:p>
      <w:pPr>
        <w:pStyle w:val="Heading2"/>
      </w:pPr>
      <w:r>
        <w:t>CM12 Answer Key</w:t>
      </w:r>
    </w:p>
    <w:p>
      <w:r>
        <w:t>Q1 – b, Q2 – a</w:t>
      </w:r>
    </w:p>
    <w:p>
      <w:pPr>
        <w:pStyle w:val="Heading1"/>
      </w:pPr>
      <w:r>
        <w:t>CM13: National Health Programmes (Sample MCQs)</w:t>
      </w:r>
    </w:p>
    <w:p>
      <w:pPr>
        <w:pStyle w:val="ListNumber"/>
      </w:pPr>
      <w:r>
        <w:t>Q1. Under NVBDCP, filaria MDA includes:  [CM13.1]</w:t>
      </w:r>
    </w:p>
    <w:p>
      <w:r>
        <w:t xml:space="preserve">   a) DEC+Albendazole</w:t>
      </w:r>
    </w:p>
    <w:p>
      <w:r>
        <w:t xml:space="preserve">   b) DEC+Ivermectin</w:t>
      </w:r>
    </w:p>
    <w:p>
      <w:r>
        <w:t xml:space="preserve">   c) Albendazole+Ivermectin</w:t>
      </w:r>
    </w:p>
    <w:p>
      <w:r>
        <w:t xml:space="preserve">   d) DEC only</w:t>
      </w:r>
    </w:p>
    <w:p>
      <w:r>
        <w:t>✅ Answer: a</w:t>
      </w:r>
    </w:p>
    <w:p>
      <w:r>
        <w:t>💡 Explanation: MDA includes DEC+Albendazole.</w:t>
        <w:br/>
      </w:r>
    </w:p>
    <w:p>
      <w:pPr>
        <w:pStyle w:val="ListNumber"/>
      </w:pPr>
      <w:r>
        <w:t>Q2. Anemia Mukt Bharat targets:  [CM13.2]</w:t>
      </w:r>
    </w:p>
    <w:p>
      <w:r>
        <w:t xml:space="preserve">   a) Pregnant women only</w:t>
      </w:r>
    </w:p>
    <w:p>
      <w:r>
        <w:t xml:space="preserve">   b) Children only</w:t>
      </w:r>
    </w:p>
    <w:p>
      <w:r>
        <w:t xml:space="preserve">   c) 6 beneficiary groups</w:t>
      </w:r>
    </w:p>
    <w:p>
      <w:r>
        <w:t xml:space="preserve">   d) All adults</w:t>
      </w:r>
    </w:p>
    <w:p>
      <w:r>
        <w:t>✅ Answer: c</w:t>
      </w:r>
    </w:p>
    <w:p>
      <w:r>
        <w:t>💡 Explanation: AMB covers 6 groups: children, adolescents, women, pregnant, lactating, men.</w:t>
        <w:br/>
      </w:r>
    </w:p>
    <w:p>
      <w:pPr>
        <w:pStyle w:val="Heading2"/>
      </w:pPr>
      <w:r>
        <w:t>CM13 Answer Key</w:t>
      </w:r>
    </w:p>
    <w:p>
      <w:r>
        <w:t>Q1 – a, Q2 –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