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Community Medicine MCQ Bank</w:t>
      </w:r>
    </w:p>
    <w:p>
      <w:r>
        <w:t>Chapter-wise Multiple Choice Questions with Options, Correct Answers, and Explanations</w:t>
        <w:br/>
      </w:r>
    </w:p>
    <w:p>
      <w:r>
        <w:t>Based on CBME Competencies (CM1–CM14) and Park’s Textbook of Preventive &amp; Social Medicine (27th Edition)</w:t>
        <w:br/>
      </w:r>
    </w:p>
    <w:p>
      <w:pPr>
        <w:pStyle w:val="Heading1"/>
      </w:pPr>
      <w:r>
        <w:t>CM1: Concept of Health and Disease</w:t>
      </w:r>
    </w:p>
    <w:p>
      <w:pPr>
        <w:pStyle w:val="ListNumber"/>
      </w:pPr>
      <w:r>
        <w:t>Q1. Which of the following is NOT a dimension of health as per WHO?</w:t>
      </w:r>
    </w:p>
    <w:p>
      <w:r>
        <w:t xml:space="preserve">   a) Spiritual</w:t>
      </w:r>
    </w:p>
    <w:p>
      <w:r>
        <w:t xml:space="preserve">   b) Mental</w:t>
      </w:r>
    </w:p>
    <w:p>
      <w:r>
        <w:t xml:space="preserve">   c) Social</w:t>
      </w:r>
    </w:p>
    <w:p>
      <w:r>
        <w:t xml:space="preserve">   d) Genetic</w:t>
      </w:r>
    </w:p>
    <w:p>
      <w:r>
        <w:t>✅ Answer: Genetic</w:t>
      </w:r>
    </w:p>
    <w:p>
      <w:r>
        <w:t>💡 Explanation: WHO includes physical, mental, social; later spiritual, vocational. Genetic is a determinant, not a dimension.</w:t>
        <w:br/>
      </w:r>
    </w:p>
    <w:p>
      <w:pPr>
        <w:pStyle w:val="ListNumber"/>
      </w:pPr>
      <w:r>
        <w:t>Q2. The concept of 'positive health' includes:</w:t>
      </w:r>
    </w:p>
    <w:p>
      <w:r>
        <w:t xml:space="preserve">   a) Absence of disease only</w:t>
      </w:r>
    </w:p>
    <w:p>
      <w:r>
        <w:t xml:space="preserve">   b) Physical fitness, mental efficiency, social well-being</w:t>
      </w:r>
    </w:p>
    <w:p>
      <w:r>
        <w:t xml:space="preserve">   c) Ability to earn livelihood only</w:t>
      </w:r>
    </w:p>
    <w:p>
      <w:r>
        <w:t xml:space="preserve">   d) Presence of risk factors but no symptoms</w:t>
      </w:r>
    </w:p>
    <w:p>
      <w:r>
        <w:t>✅ Answer: Physical fitness, mental efficiency, social well-being</w:t>
      </w:r>
    </w:p>
    <w:p>
      <w:r>
        <w:t>💡 Explanation: Positive health means well-being beyond absence of disease.</w:t>
        <w:br/>
      </w:r>
    </w:p>
    <w:p>
      <w:pPr>
        <w:pStyle w:val="Heading1"/>
      </w:pPr>
      <w:r>
        <w:t>CM2: Epidemiology &amp; Research Methods</w:t>
      </w:r>
    </w:p>
    <w:p>
      <w:pPr>
        <w:pStyle w:val="ListNumber"/>
      </w:pPr>
      <w:r>
        <w:t>Q1. Best measure of association in a cohort study is:</w:t>
      </w:r>
    </w:p>
    <w:p>
      <w:r>
        <w:t xml:space="preserve">   a) Prevalence ratio</w:t>
      </w:r>
    </w:p>
    <w:p>
      <w:r>
        <w:t xml:space="preserve">   b) Odds ratio</w:t>
      </w:r>
    </w:p>
    <w:p>
      <w:r>
        <w:t xml:space="preserve">   c) Relative risk</w:t>
      </w:r>
    </w:p>
    <w:p>
      <w:r>
        <w:t xml:space="preserve">   d) Attributable risk</w:t>
      </w:r>
    </w:p>
    <w:p>
      <w:r>
        <w:t>✅ Answer: Relative risk</w:t>
      </w:r>
    </w:p>
    <w:p>
      <w:r>
        <w:t>💡 Explanation: Cohort studies calculate incidence → allow RR estimation.</w:t>
        <w:br/>
      </w:r>
    </w:p>
    <w:p>
      <w:pPr>
        <w:pStyle w:val="ListNumber"/>
      </w:pPr>
      <w:r>
        <w:t>Q2. An epidemic curve with multiple peaks at interval of incubation period suggests:</w:t>
      </w:r>
    </w:p>
    <w:p>
      <w:r>
        <w:t xml:space="preserve">   a) Common source</w:t>
      </w:r>
    </w:p>
    <w:p>
      <w:r>
        <w:t xml:space="preserve">   b) Point source</w:t>
      </w:r>
    </w:p>
    <w:p>
      <w:r>
        <w:t xml:space="preserve">   c) Propagated epidemic</w:t>
      </w:r>
    </w:p>
    <w:p>
      <w:r>
        <w:t xml:space="preserve">   d) Mixed epidemic</w:t>
      </w:r>
    </w:p>
    <w:p>
      <w:r>
        <w:t>✅ Answer: Propagated epidemic</w:t>
      </w:r>
    </w:p>
    <w:p>
      <w:r>
        <w:t>💡 Explanation: Multiple peaks = person-to-person spread.</w:t>
        <w:br/>
      </w:r>
    </w:p>
    <w:p>
      <w:pPr>
        <w:pStyle w:val="Heading1"/>
      </w:pPr>
      <w:r>
        <w:t>CM3: Environment &amp; Health</w:t>
      </w:r>
    </w:p>
    <w:p>
      <w:pPr>
        <w:pStyle w:val="ListNumber"/>
      </w:pPr>
      <w:r>
        <w:t>Q1. Break-point chlorination ensures:</w:t>
      </w:r>
    </w:p>
    <w:p>
      <w:r>
        <w:t xml:space="preserve">   a) All chlorine removed</w:t>
      </w:r>
    </w:p>
    <w:p>
      <w:r>
        <w:t xml:space="preserve">   b) Residual chlorine after demand met</w:t>
      </w:r>
    </w:p>
    <w:p>
      <w:r>
        <w:t xml:space="preserve">   c) Only bacteria killed</w:t>
      </w:r>
    </w:p>
    <w:p>
      <w:r>
        <w:t xml:space="preserve">   d) Organic matter removed</w:t>
      </w:r>
    </w:p>
    <w:p>
      <w:r>
        <w:t>✅ Answer: Residual chlorine after demand met</w:t>
      </w:r>
    </w:p>
    <w:p>
      <w:r>
        <w:t>💡 Explanation: Ensures free residual chlorine 0.5 mg/L after 1 hr.</w:t>
        <w:br/>
      </w:r>
    </w:p>
    <w:p>
      <w:pPr>
        <w:pStyle w:val="ListNumber"/>
      </w:pPr>
      <w:r>
        <w:t>Q2. Minimum standard floor space/person in housing is:</w:t>
      </w:r>
    </w:p>
    <w:p>
      <w:r>
        <w:t xml:space="preserve">   a) 25 sq ft</w:t>
      </w:r>
    </w:p>
    <w:p>
      <w:r>
        <w:t xml:space="preserve">   b) 50 sq ft</w:t>
      </w:r>
    </w:p>
    <w:p>
      <w:r>
        <w:t xml:space="preserve">   c) 100 sq ft</w:t>
      </w:r>
    </w:p>
    <w:p>
      <w:r>
        <w:t xml:space="preserve">   d) 150 sq ft</w:t>
      </w:r>
    </w:p>
    <w:p>
      <w:r>
        <w:t>✅ Answer: 100 sq ft</w:t>
      </w:r>
    </w:p>
    <w:p>
      <w:r>
        <w:t>💡 Explanation: ICMR standard is ≥100 sq ft per person.</w:t>
        <w:br/>
      </w:r>
    </w:p>
    <w:p>
      <w:pPr>
        <w:pStyle w:val="Heading1"/>
      </w:pPr>
      <w:r>
        <w:t>CM4: Screening for Disease</w:t>
      </w:r>
    </w:p>
    <w:p>
      <w:pPr>
        <w:pStyle w:val="ListNumber"/>
      </w:pPr>
      <w:r>
        <w:t>Q1. A highly sensitive test will:</w:t>
      </w:r>
    </w:p>
    <w:p>
      <w:r>
        <w:t xml:space="preserve">   a) Detect most true positives</w:t>
      </w:r>
    </w:p>
    <w:p>
      <w:r>
        <w:t xml:space="preserve">   b) Detect most true negatives</w:t>
      </w:r>
    </w:p>
    <w:p>
      <w:r>
        <w:t xml:space="preserve">   c) Give no false positives</w:t>
      </w:r>
    </w:p>
    <w:p>
      <w:r>
        <w:t xml:space="preserve">   d) Miss most cases</w:t>
      </w:r>
    </w:p>
    <w:p>
      <w:r>
        <w:t>✅ Answer: Detect most true positives</w:t>
      </w:r>
    </w:p>
    <w:p>
      <w:r>
        <w:t>💡 Explanation: Sensitivity = true positive rate.</w:t>
        <w:br/>
      </w:r>
    </w:p>
    <w:p>
      <w:pPr>
        <w:pStyle w:val="ListNumber"/>
      </w:pPr>
      <w:r>
        <w:t>Q2. Lead-time bias occurs in:</w:t>
      </w:r>
    </w:p>
    <w:p>
      <w:r>
        <w:t xml:space="preserve">   a) Cohort study</w:t>
      </w:r>
    </w:p>
    <w:p>
      <w:r>
        <w:t xml:space="preserve">   b) Screening programmes</w:t>
      </w:r>
    </w:p>
    <w:p>
      <w:r>
        <w:t xml:space="preserve">   c) Case-control study</w:t>
      </w:r>
    </w:p>
    <w:p>
      <w:r>
        <w:t xml:space="preserve">   d) Ecological study</w:t>
      </w:r>
    </w:p>
    <w:p>
      <w:r>
        <w:t>✅ Answer: Screening programmes</w:t>
      </w:r>
    </w:p>
    <w:p>
      <w:r>
        <w:t>💡 Explanation: Apparent survival increase without real change.</w:t>
        <w:br/>
      </w:r>
    </w:p>
    <w:p>
      <w:pPr>
        <w:pStyle w:val="Heading1"/>
      </w:pPr>
      <w:r>
        <w:t>CM5: Nutrition</w:t>
      </w:r>
    </w:p>
    <w:p>
      <w:pPr>
        <w:pStyle w:val="ListNumber"/>
      </w:pPr>
      <w:r>
        <w:t>Q1. MUAC &lt;11.5 cm in a child indicates:</w:t>
      </w:r>
    </w:p>
    <w:p>
      <w:r>
        <w:t xml:space="preserve">   a) Normal</w:t>
      </w:r>
    </w:p>
    <w:p>
      <w:r>
        <w:t xml:space="preserve">   b) Mild malnutrition</w:t>
      </w:r>
    </w:p>
    <w:p>
      <w:r>
        <w:t xml:space="preserve">   c) Moderate malnutrition</w:t>
      </w:r>
    </w:p>
    <w:p>
      <w:r>
        <w:t xml:space="preserve">   d) Severe acute malnutrition</w:t>
      </w:r>
    </w:p>
    <w:p>
      <w:r>
        <w:t>✅ Answer: Severe acute malnutrition</w:t>
      </w:r>
    </w:p>
    <w:p>
      <w:r>
        <w:t>💡 Explanation: WHO cut-off &lt;11.5 cm = SAM.</w:t>
        <w:br/>
      </w:r>
    </w:p>
    <w:p>
      <w:pPr>
        <w:pStyle w:val="ListNumber"/>
      </w:pPr>
      <w:r>
        <w:t>Q2. Vitamin A prophylaxis dose at 9 months is:</w:t>
      </w:r>
    </w:p>
    <w:p>
      <w:r>
        <w:t xml:space="preserve">   a) 50,000 IU</w:t>
      </w:r>
    </w:p>
    <w:p>
      <w:r>
        <w:t xml:space="preserve">   b) 1 lakh IU</w:t>
      </w:r>
    </w:p>
    <w:p>
      <w:r>
        <w:t xml:space="preserve">   c) 2 lakh IU</w:t>
      </w:r>
    </w:p>
    <w:p>
      <w:r>
        <w:t xml:space="preserve">   d) 5 lakh IU</w:t>
      </w:r>
    </w:p>
    <w:p>
      <w:r>
        <w:t>✅ Answer: 1 lakh IU</w:t>
      </w:r>
    </w:p>
    <w:p>
      <w:r>
        <w:t>💡 Explanation: First dose at 9 months: 1 lakh IU orally.</w:t>
        <w:br/>
      </w:r>
    </w:p>
    <w:p>
      <w:pPr>
        <w:pStyle w:val="Heading1"/>
      </w:pPr>
      <w:r>
        <w:t>CM6–7: Demography &amp; Family Planning</w:t>
      </w:r>
    </w:p>
    <w:p>
      <w:pPr>
        <w:pStyle w:val="ListNumber"/>
      </w:pPr>
      <w:r>
        <w:t>Q1. India is in which stage of demographic cycle?</w:t>
      </w:r>
    </w:p>
    <w:p>
      <w:r>
        <w:t xml:space="preserve">   a) Early expanding</w:t>
      </w:r>
    </w:p>
    <w:p>
      <w:r>
        <w:t xml:space="preserve">   b) Late expanding</w:t>
      </w:r>
    </w:p>
    <w:p>
      <w:r>
        <w:t xml:space="preserve">   c) Low stationary</w:t>
      </w:r>
    </w:p>
    <w:p>
      <w:r>
        <w:t xml:space="preserve">   d) Declining</w:t>
      </w:r>
    </w:p>
    <w:p>
      <w:r>
        <w:t>✅ Answer: Late expanding</w:t>
      </w:r>
    </w:p>
    <w:p>
      <w:r>
        <w:t>💡 Explanation: India nearing replacement level fertility.</w:t>
        <w:br/>
      </w:r>
    </w:p>
    <w:p>
      <w:pPr>
        <w:pStyle w:val="ListNumber"/>
      </w:pPr>
      <w:r>
        <w:t>Q2. Copper-T 380A is effective for:</w:t>
      </w:r>
    </w:p>
    <w:p>
      <w:r>
        <w:t xml:space="preserve">   a) 3 years</w:t>
      </w:r>
    </w:p>
    <w:p>
      <w:r>
        <w:t xml:space="preserve">   b) 5 years</w:t>
      </w:r>
    </w:p>
    <w:p>
      <w:r>
        <w:t xml:space="preserve">   c) 10 years</w:t>
      </w:r>
    </w:p>
    <w:p>
      <w:r>
        <w:t xml:space="preserve">   d) 15 years</w:t>
      </w:r>
    </w:p>
    <w:p>
      <w:r>
        <w:t>✅ Answer: 10 years</w:t>
      </w:r>
    </w:p>
    <w:p>
      <w:r>
        <w:t>💡 Explanation: CuT-380A lasts 10 years.</w:t>
        <w:br/>
      </w:r>
    </w:p>
    <w:p>
      <w:pPr>
        <w:pStyle w:val="Heading1"/>
      </w:pPr>
      <w:r>
        <w:t>CM8: Communicable Diseases</w:t>
      </w:r>
    </w:p>
    <w:p>
      <w:pPr>
        <w:pStyle w:val="ListNumber"/>
      </w:pPr>
      <w:r>
        <w:t>Q1. Herd immunity is not useful in:</w:t>
      </w:r>
    </w:p>
    <w:p>
      <w:r>
        <w:t xml:space="preserve">   a) Measles</w:t>
      </w:r>
    </w:p>
    <w:p>
      <w:r>
        <w:t xml:space="preserve">   b) Tetanus</w:t>
      </w:r>
    </w:p>
    <w:p>
      <w:r>
        <w:t xml:space="preserve">   c) Polio</w:t>
      </w:r>
    </w:p>
    <w:p>
      <w:r>
        <w:t xml:space="preserve">   d) Rubella</w:t>
      </w:r>
    </w:p>
    <w:p>
      <w:r>
        <w:t>✅ Answer: Tetanus</w:t>
      </w:r>
    </w:p>
    <w:p>
      <w:r>
        <w:t>💡 Explanation: Tetanus not transmitted person-to-person.</w:t>
        <w:br/>
      </w:r>
    </w:p>
    <w:p>
      <w:pPr>
        <w:pStyle w:val="ListNumber"/>
      </w:pPr>
      <w:r>
        <w:t>Q2. Incubation period of measles is:</w:t>
      </w:r>
    </w:p>
    <w:p>
      <w:r>
        <w:t xml:space="preserve">   a) 1–2 days</w:t>
      </w:r>
    </w:p>
    <w:p>
      <w:r>
        <w:t xml:space="preserve">   b) 5–7 days</w:t>
      </w:r>
    </w:p>
    <w:p>
      <w:r>
        <w:t xml:space="preserve">   c) 10 days</w:t>
      </w:r>
    </w:p>
    <w:p>
      <w:r>
        <w:t xml:space="preserve">   d) 3 weeks</w:t>
      </w:r>
    </w:p>
    <w:p>
      <w:r>
        <w:t>✅ Answer: 10 days</w:t>
      </w:r>
    </w:p>
    <w:p>
      <w:r>
        <w:t>💡 Explanation: Measles IP ~10 days (10–14 days).</w:t>
        <w:br/>
      </w:r>
    </w:p>
    <w:p>
      <w:pPr>
        <w:pStyle w:val="Heading1"/>
      </w:pPr>
      <w:r>
        <w:t>CM9: Non-Communicable Diseases</w:t>
      </w:r>
    </w:p>
    <w:p>
      <w:pPr>
        <w:pStyle w:val="ListNumber"/>
      </w:pPr>
      <w:r>
        <w:t>Q1. Which of the following is primordial prevention?</w:t>
      </w:r>
    </w:p>
    <w:p>
      <w:r>
        <w:t xml:space="preserve">   a) Health education in children against smoking</w:t>
      </w:r>
    </w:p>
    <w:p>
      <w:r>
        <w:t xml:space="preserve">   b) Vaccination</w:t>
      </w:r>
    </w:p>
    <w:p>
      <w:r>
        <w:t xml:space="preserve">   c) Screening for HTN</w:t>
      </w:r>
    </w:p>
    <w:p>
      <w:r>
        <w:t xml:space="preserve">   d) Rehabilitation</w:t>
      </w:r>
    </w:p>
    <w:p>
      <w:r>
        <w:t>✅ Answer: Health education in children against smoking</w:t>
      </w:r>
    </w:p>
    <w:p>
      <w:r>
        <w:t>💡 Explanation: Primordial prevention = prevent emergence of risk factors.</w:t>
        <w:br/>
      </w:r>
    </w:p>
    <w:p>
      <w:pPr>
        <w:pStyle w:val="ListNumber"/>
      </w:pPr>
      <w:r>
        <w:t>Q2. Most common cancer in Indian women is:</w:t>
      </w:r>
    </w:p>
    <w:p>
      <w:r>
        <w:t xml:space="preserve">   a) Breast</w:t>
      </w:r>
    </w:p>
    <w:p>
      <w:r>
        <w:t xml:space="preserve">   b) Cervical</w:t>
      </w:r>
    </w:p>
    <w:p>
      <w:r>
        <w:t xml:space="preserve">   c) Ovarian</w:t>
      </w:r>
    </w:p>
    <w:p>
      <w:r>
        <w:t xml:space="preserve">   d) Lung</w:t>
      </w:r>
    </w:p>
    <w:p>
      <w:r>
        <w:t>✅ Answer: Breast</w:t>
      </w:r>
    </w:p>
    <w:p>
      <w:r>
        <w:t>💡 Explanation: Breast cancer recently overtook cervical cancer.</w:t>
        <w:br/>
      </w:r>
    </w:p>
    <w:p>
      <w:pPr>
        <w:pStyle w:val="Heading1"/>
      </w:pPr>
      <w:r>
        <w:t>CM10: Health Statistics &amp; Research Methods</w:t>
      </w:r>
    </w:p>
    <w:p>
      <w:pPr>
        <w:pStyle w:val="ListNumber"/>
      </w:pPr>
      <w:r>
        <w:t>Q1. In normal distribution, 95% of values lie within:</w:t>
      </w:r>
    </w:p>
    <w:p>
      <w:r>
        <w:t xml:space="preserve">   a) 1 SD</w:t>
      </w:r>
    </w:p>
    <w:p>
      <w:r>
        <w:t xml:space="preserve">   b) 2 SD</w:t>
      </w:r>
    </w:p>
    <w:p>
      <w:r>
        <w:t xml:space="preserve">   c) 3 SD</w:t>
      </w:r>
    </w:p>
    <w:p>
      <w:r>
        <w:t xml:space="preserve">   d) 4 SD</w:t>
      </w:r>
    </w:p>
    <w:p>
      <w:r>
        <w:t>✅ Answer: 2 SD</w:t>
      </w:r>
    </w:p>
    <w:p>
      <w:r>
        <w:t>💡 Explanation: 68% in 1 SD, 95% in 2 SD, 99.7% in 3 SD.</w:t>
        <w:br/>
      </w:r>
    </w:p>
    <w:p>
      <w:pPr>
        <w:pStyle w:val="ListNumber"/>
      </w:pPr>
      <w:r>
        <w:t>Q2. Chi-square test is used for:</w:t>
      </w:r>
    </w:p>
    <w:p>
      <w:r>
        <w:t xml:space="preserve">   a) Means</w:t>
      </w:r>
    </w:p>
    <w:p>
      <w:r>
        <w:t xml:space="preserve">   b) Proportions</w:t>
      </w:r>
    </w:p>
    <w:p>
      <w:r>
        <w:t xml:space="preserve">   c) Correlation</w:t>
      </w:r>
    </w:p>
    <w:p>
      <w:r>
        <w:t xml:space="preserve">   d) Regression</w:t>
      </w:r>
    </w:p>
    <w:p>
      <w:r>
        <w:t>✅ Answer: Proportions</w:t>
      </w:r>
    </w:p>
    <w:p>
      <w:r>
        <w:t>💡 Explanation: Chi-square tests association between categorical variables.</w:t>
        <w:br/>
      </w:r>
    </w:p>
    <w:p>
      <w:pPr>
        <w:pStyle w:val="Heading1"/>
      </w:pPr>
      <w:r>
        <w:t>CM11: Occupational Health</w:t>
      </w:r>
    </w:p>
    <w:p>
      <w:pPr>
        <w:pStyle w:val="ListNumber"/>
      </w:pPr>
      <w:r>
        <w:t>Q1. Byssinosis is caused by:</w:t>
      </w:r>
    </w:p>
    <w:p>
      <w:r>
        <w:t xml:space="preserve">   a) Silica dust</w:t>
      </w:r>
    </w:p>
    <w:p>
      <w:r>
        <w:t xml:space="preserve">   b) Asbestos</w:t>
      </w:r>
    </w:p>
    <w:p>
      <w:r>
        <w:t xml:space="preserve">   c) Cotton dust</w:t>
      </w:r>
    </w:p>
    <w:p>
      <w:r>
        <w:t xml:space="preserve">   d) Coal dust</w:t>
      </w:r>
    </w:p>
    <w:p>
      <w:r>
        <w:t>✅ Answer: Cotton dust</w:t>
      </w:r>
    </w:p>
    <w:p>
      <w:r>
        <w:t>💡 Explanation: Byssinosis = brown lung disease in cotton mill workers.</w:t>
        <w:br/>
      </w:r>
    </w:p>
    <w:p>
      <w:pPr>
        <w:pStyle w:val="ListNumber"/>
      </w:pPr>
      <w:r>
        <w:t>Q2. Most common occupational cancer due to asbestos is:</w:t>
      </w:r>
    </w:p>
    <w:p>
      <w:r>
        <w:t xml:space="preserve">   a) Lung cancer</w:t>
      </w:r>
    </w:p>
    <w:p>
      <w:r>
        <w:t xml:space="preserve">   b) Bladder cancer</w:t>
      </w:r>
    </w:p>
    <w:p>
      <w:r>
        <w:t xml:space="preserve">   c) Mesothelioma</w:t>
      </w:r>
    </w:p>
    <w:p>
      <w:r>
        <w:t xml:space="preserve">   d) Leukemia</w:t>
      </w:r>
    </w:p>
    <w:p>
      <w:r>
        <w:t>✅ Answer: Mesothelioma</w:t>
      </w:r>
    </w:p>
    <w:p>
      <w:r>
        <w:t>💡 Explanation: Asbestos strongly linked to mesothelioma.</w:t>
        <w:br/>
      </w:r>
    </w:p>
    <w:p>
      <w:pPr>
        <w:pStyle w:val="Heading1"/>
      </w:pPr>
      <w:r>
        <w:t>CM12: Health System in India</w:t>
      </w:r>
    </w:p>
    <w:p>
      <w:pPr>
        <w:pStyle w:val="ListNumber"/>
      </w:pPr>
      <w:r>
        <w:t>Q1. Population covered by one Sub-Centre is:</w:t>
      </w:r>
    </w:p>
    <w:p>
      <w:r>
        <w:t xml:space="preserve">   a) 1000–2000</w:t>
      </w:r>
    </w:p>
    <w:p>
      <w:r>
        <w:t xml:space="preserve">   b) 3000–5000</w:t>
      </w:r>
    </w:p>
    <w:p>
      <w:r>
        <w:t xml:space="preserve">   c) 10,000</w:t>
      </w:r>
    </w:p>
    <w:p>
      <w:r>
        <w:t xml:space="preserve">   d) 20,000</w:t>
      </w:r>
    </w:p>
    <w:p>
      <w:r>
        <w:t>✅ Answer: 3000–5000</w:t>
      </w:r>
    </w:p>
    <w:p>
      <w:r>
        <w:t>💡 Explanation: SC covers 3000 in hilly/tribal, 5000 in plains.</w:t>
        <w:br/>
      </w:r>
    </w:p>
    <w:p>
      <w:pPr>
        <w:pStyle w:val="ListNumber"/>
      </w:pPr>
      <w:r>
        <w:t>Q2. Staff at PHC includes:</w:t>
      </w:r>
    </w:p>
    <w:p>
      <w:r>
        <w:t xml:space="preserve">   a) 1 MO + 14 staff</w:t>
      </w:r>
    </w:p>
    <w:p>
      <w:r>
        <w:t xml:space="preserve">   b) 2 MO + 20 staff</w:t>
      </w:r>
    </w:p>
    <w:p>
      <w:r>
        <w:t xml:space="preserve">   c) 4 specialists</w:t>
      </w:r>
    </w:p>
    <w:p>
      <w:r>
        <w:t xml:space="preserve">   d) ASHA workers</w:t>
      </w:r>
    </w:p>
    <w:p>
      <w:r>
        <w:t>✅ Answer: 1 MO + 14 staff</w:t>
      </w:r>
    </w:p>
    <w:p>
      <w:r>
        <w:t>💡 Explanation: PHC has 1 doctor, 14 staff, 6 beds.</w:t>
        <w:br/>
      </w:r>
    </w:p>
    <w:p>
      <w:pPr>
        <w:pStyle w:val="Heading1"/>
      </w:pPr>
      <w:r>
        <w:t>CM13: National Health Programmes</w:t>
      </w:r>
    </w:p>
    <w:p>
      <w:pPr>
        <w:pStyle w:val="ListNumber"/>
      </w:pPr>
      <w:r>
        <w:t>Q1. Which programme includes DEC + albendazole MDA?</w:t>
      </w:r>
    </w:p>
    <w:p>
      <w:r>
        <w:t xml:space="preserve">   a) RNTCP</w:t>
      </w:r>
    </w:p>
    <w:p>
      <w:r>
        <w:t xml:space="preserve">   b) NVBDCP</w:t>
      </w:r>
    </w:p>
    <w:p>
      <w:r>
        <w:t xml:space="preserve">   c) UIP</w:t>
      </w:r>
    </w:p>
    <w:p>
      <w:r>
        <w:t xml:space="preserve">   d) NTCP</w:t>
      </w:r>
    </w:p>
    <w:p>
      <w:r>
        <w:t>✅ Answer: NVBDCP</w:t>
      </w:r>
    </w:p>
    <w:p>
      <w:r>
        <w:t>💡 Explanation: Filaria elimination via MDA under NVBDCP.</w:t>
        <w:br/>
      </w:r>
    </w:p>
    <w:p>
      <w:pPr>
        <w:pStyle w:val="ListNumber"/>
      </w:pPr>
      <w:r>
        <w:t>Q2. Anemia Mukt Bharat targets anemia reduction in:</w:t>
      </w:r>
    </w:p>
    <w:p>
      <w:r>
        <w:t xml:space="preserve">   a) Children only</w:t>
      </w:r>
    </w:p>
    <w:p>
      <w:r>
        <w:t xml:space="preserve">   b) Pregnant women only</w:t>
      </w:r>
    </w:p>
    <w:p>
      <w:r>
        <w:t xml:space="preserve">   c) All age groups</w:t>
      </w:r>
    </w:p>
    <w:p>
      <w:r>
        <w:t xml:space="preserve">   d) 6 beneficiary groups</w:t>
      </w:r>
    </w:p>
    <w:p>
      <w:r>
        <w:t>✅ Answer: 6 beneficiary groups</w:t>
      </w:r>
    </w:p>
    <w:p>
      <w:r>
        <w:t>💡 Explanation: Covers children, adolescents, women of reproductive age, pregnant, lactating, men.</w:t>
        <w:br/>
      </w:r>
    </w:p>
    <w:p>
      <w:pPr>
        <w:pStyle w:val="Heading1"/>
      </w:pPr>
      <w:r>
        <w:t>CM14: International Health</w:t>
      </w:r>
    </w:p>
    <w:p>
      <w:pPr>
        <w:pStyle w:val="ListNumber"/>
      </w:pPr>
      <w:r>
        <w:t>Q1. Alma Ata declaration year was:</w:t>
      </w:r>
    </w:p>
    <w:p>
      <w:r>
        <w:t xml:space="preserve">   a) 1975</w:t>
      </w:r>
    </w:p>
    <w:p>
      <w:r>
        <w:t xml:space="preserve">   b) 1978</w:t>
      </w:r>
    </w:p>
    <w:p>
      <w:r>
        <w:t xml:space="preserve">   c) 1981</w:t>
      </w:r>
    </w:p>
    <w:p>
      <w:r>
        <w:t xml:space="preserve">   d) 1986</w:t>
      </w:r>
    </w:p>
    <w:p>
      <w:r>
        <w:t>✅ Answer: 1978</w:t>
      </w:r>
    </w:p>
    <w:p>
      <w:r>
        <w:t>💡 Explanation: PHC Alma Ata conference held in 1978.</w:t>
        <w:br/>
      </w:r>
    </w:p>
    <w:p>
      <w:pPr>
        <w:pStyle w:val="ListNumber"/>
      </w:pPr>
      <w:r>
        <w:t>Q2. Sustainable Development Goals (SDGs) target year is:</w:t>
      </w:r>
    </w:p>
    <w:p>
      <w:r>
        <w:t xml:space="preserve">   a) 2020</w:t>
      </w:r>
    </w:p>
    <w:p>
      <w:r>
        <w:t xml:space="preserve">   b) 2025</w:t>
      </w:r>
    </w:p>
    <w:p>
      <w:r>
        <w:t xml:space="preserve">   c) 2030</w:t>
      </w:r>
    </w:p>
    <w:p>
      <w:r>
        <w:t xml:space="preserve">   d) 2040</w:t>
      </w:r>
    </w:p>
    <w:p>
      <w:r>
        <w:t>✅ Answer: 2030</w:t>
      </w:r>
    </w:p>
    <w:p>
      <w:r>
        <w:t>💡 Explanation: SDGs 2015–2030, 17 goals, 169 targets.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