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CONFLICT OF INTEREST STATEMENT</w:t>
      </w:r>
    </w:p>
    <w:p>
      <w:r>
        <w:t>Manuscript Title: Factors Influencing Epigenetics in Cancer Prevention: A Systematic Analysis of Recent Evidence (2024-2025)</w:t>
        <w:br/>
        <w:br/>
        <w:t>The authors declare that they have no known competing financial interests or personal relationships that could have appeared to influence the work reported in this paper.</w:t>
        <w:br/>
        <w:br/>
        <w:t>There are no financial conflicts of interest to disclose.</w:t>
        <w:br/>
        <w:br/>
        <w:t>Sincerely,</w:t>
        <w:br/>
        <w:br/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