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FAP NextGen App</w:t>
      </w:r>
    </w:p>
    <w:p>
      <w:pPr>
        <w:pStyle w:val="Subtitle"/>
        <w:jc w:val="center"/>
      </w:pPr>
      <w:r>
        <w:t>Comprehensive Documentation &amp; Role-Based User Guide</w:t>
      </w:r>
    </w:p>
    <w:p>
      <w:r>
        <w:br/>
        <w:br/>
        <w:br/>
        <w:br/>
        <w:br/>
      </w:r>
    </w:p>
    <w:p>
      <w:pPr>
        <w:jc w:val="center"/>
      </w:pPr>
      <w:r>
        <w:t>For: MBBS Students, Faculty Mentors, and Administrators</w:t>
        <w:br/>
        <w:t>Context: Competency-Based Medical Education (CBME)</w:t>
        <w:br/>
        <w:t>Family Adoption Programme (FAP)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 &amp; Objectives</w:t>
      </w:r>
    </w:p>
    <w:p>
      <w:r>
        <w:t>2. Roles &amp; Responsibilities Overview</w:t>
      </w:r>
    </w:p>
    <w:p>
      <w:r>
        <w:t>3. Student Workflow (Assessments &amp; Activities)</w:t>
      </w:r>
    </w:p>
    <w:p>
      <w:r>
        <w:t>4. Mentor/Teacher Workflow</w:t>
      </w:r>
    </w:p>
    <w:p>
      <w:r>
        <w:t>5. Administrator Workflow</w:t>
      </w:r>
    </w:p>
    <w:p>
      <w:r>
        <w:t>6. Systematic Feature List</w:t>
      </w:r>
    </w:p>
    <w:p>
      <w:r>
        <w:t>7. Technical Architecture</w:t>
      </w:r>
    </w:p>
    <w:p>
      <w:r>
        <w:br w:type="page"/>
      </w:r>
    </w:p>
    <w:p>
      <w:pPr>
        <w:pStyle w:val="Heading1"/>
      </w:pPr>
      <w:r>
        <w:t>1. Introduction &amp; Objectives</w:t>
      </w:r>
    </w:p>
    <w:p>
      <w:r>
        <w:t xml:space="preserve">The </w:t>
      </w:r>
      <w:r>
        <w:rPr>
          <w:b/>
        </w:rPr>
        <w:t>FAP NextGen App</w:t>
      </w:r>
      <w:r>
        <w:t xml:space="preserve"> is a comprehensive digital platform designed to operationalize the Family Adoption Programme (FAP) as per National Medical Commission (NMC) guidelines. It serves as a bridge between medical students, the community, and faculty mentors.</w:t>
      </w:r>
    </w:p>
    <w:p>
      <w:pPr>
        <w:pStyle w:val="Heading2"/>
      </w:pPr>
      <w:r>
        <w:t>Key Objectives:</w:t>
      </w:r>
    </w:p>
    <w:p>
      <w:pPr>
        <w:pStyle w:val="ListBullet"/>
      </w:pPr>
      <w:r>
        <w:t>1. To facilitate longitudinal health monitoring of rural families by medical students.</w:t>
      </w:r>
    </w:p>
    <w:p>
      <w:pPr>
        <w:pStyle w:val="ListBullet"/>
      </w:pPr>
      <w:r>
        <w:t>2. To provide real-time data for community diagnosis and health interventions.</w:t>
      </w:r>
    </w:p>
    <w:p>
      <w:pPr>
        <w:pStyle w:val="ListBullet"/>
      </w:pPr>
      <w:r>
        <w:t>3. To enable mentors to assess student competencies remotely and effectively.</w:t>
      </w:r>
    </w:p>
    <w:p>
      <w:pPr>
        <w:pStyle w:val="Heading1"/>
      </w:pPr>
      <w:r>
        <w:t>2. Roles &amp; Responsibilities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Primary Responsibility</w:t>
            </w:r>
          </w:p>
        </w:tc>
      </w:tr>
      <w:tr>
        <w:tc>
          <w:tcPr>
            <w:tcW w:type="dxa" w:w="4320"/>
          </w:tcPr>
          <w:p>
            <w:r>
              <w:t>Student</w:t>
            </w:r>
          </w:p>
        </w:tc>
        <w:tc>
          <w:tcPr>
            <w:tcW w:type="dxa" w:w="4320"/>
          </w:tcPr>
          <w:p>
            <w:r>
              <w:t>Adopts families, conducts visits, collects data, and writes reflections.</w:t>
            </w:r>
          </w:p>
        </w:tc>
      </w:tr>
      <w:tr>
        <w:tc>
          <w:tcPr>
            <w:tcW w:type="dxa" w:w="4320"/>
          </w:tcPr>
          <w:p>
            <w:r>
              <w:t>Mentor (Teacher)</w:t>
            </w:r>
          </w:p>
        </w:tc>
        <w:tc>
          <w:tcPr>
            <w:tcW w:type="dxa" w:w="4320"/>
          </w:tcPr>
          <w:p>
            <w:r>
              <w:t>Guides students, reviews reflections, and evaluates performance.</w:t>
            </w:r>
          </w:p>
        </w:tc>
      </w:tr>
      <w:tr>
        <w:tc>
          <w:tcPr>
            <w:tcW w:type="dxa" w:w="4320"/>
          </w:tcPr>
          <w:p>
            <w:r>
              <w:t>Administrator</w:t>
            </w:r>
          </w:p>
        </w:tc>
        <w:tc>
          <w:tcPr>
            <w:tcW w:type="dxa" w:w="4320"/>
          </w:tcPr>
          <w:p>
            <w:r>
              <w:t>Manages users (students/teachers), oversees system health, creates backups.</w:t>
            </w:r>
          </w:p>
        </w:tc>
      </w:tr>
    </w:tbl>
    <w:p>
      <w:r>
        <w:br w:type="page"/>
      </w:r>
    </w:p>
    <w:p>
      <w:pPr>
        <w:pStyle w:val="Heading1"/>
      </w:pPr>
      <w:r>
        <w:t>3. Student Workflow (Assessments &amp; Activities)</w:t>
      </w:r>
    </w:p>
    <w:p>
      <w:r>
        <w:t>Students are the primary data collectors. Their workflow involves the following systematic steps:</w:t>
      </w:r>
    </w:p>
    <w:p>
      <w:pPr>
        <w:pStyle w:val="Heading2"/>
      </w:pPr>
      <w:r>
        <w:t>3.1 What Students Assess (Data Collection)</w:t>
      </w:r>
    </w:p>
    <w:p>
      <w:pPr>
        <w:pStyle w:val="ListBullet"/>
      </w:pPr>
      <w:r>
        <w:t>During visits, students assess:</w:t>
      </w:r>
    </w:p>
    <w:p>
      <w:pPr>
        <w:pStyle w:val="ListBullet"/>
      </w:pPr>
      <w:r>
        <w:t>Demographics: Family composition, education, occupation of all members.</w:t>
      </w:r>
    </w:p>
    <w:p>
      <w:pPr>
        <w:pStyle w:val="ListBullet"/>
      </w:pPr>
      <w:r>
        <w:t>Socio-Economic Status: Income verification (App auto-calculates BG Prasad Scale).</w:t>
      </w:r>
    </w:p>
    <w:p>
      <w:pPr>
        <w:pStyle w:val="ListBullet"/>
      </w:pPr>
      <w:r>
        <w:t>Environmental Health: Water source, waste disposal, ventilation, overcrowding.</w:t>
      </w:r>
    </w:p>
    <w:p>
      <w:pPr>
        <w:pStyle w:val="ListBullet"/>
      </w:pPr>
      <w:r>
        <w:t>Health Vitals: Blood Pressure, Pulse, BMI, Blood Sugar (if applicable).</w:t>
      </w:r>
    </w:p>
    <w:p>
      <w:pPr>
        <w:pStyle w:val="ListBullet"/>
      </w:pPr>
      <w:r>
        <w:t>Maternal &amp; Child Health: Antenatal care status, Immunization coverage.</w:t>
      </w:r>
    </w:p>
    <w:p>
      <w:pPr>
        <w:pStyle w:val="Heading2"/>
      </w:pPr>
      <w:r>
        <w:t>3.2 What Students Do (Actionable Tasks)</w:t>
      </w:r>
    </w:p>
    <w:p>
      <w:pPr>
        <w:pStyle w:val="ListNumber"/>
      </w:pPr>
      <w:r>
        <w:t>1. Family Registration: Create digital folders for adopted families.</w:t>
      </w:r>
    </w:p>
    <w:p>
      <w:pPr>
        <w:pStyle w:val="ListNumber"/>
      </w:pPr>
      <w:r>
        <w:t>2. Regular Visits: Visit families periodically (as per schedule) and log "Family Visits" in the app.</w:t>
      </w:r>
    </w:p>
    <w:p>
      <w:pPr>
        <w:pStyle w:val="ListNumber"/>
      </w:pPr>
      <w:r>
        <w:t>3. Health Education: Provide counseling on hygiene, nutrition, and disease prevention based on assessment.</w:t>
      </w:r>
    </w:p>
    <w:p>
      <w:pPr>
        <w:pStyle w:val="ListNumber"/>
      </w:pPr>
      <w:r>
        <w:t>4. Reflection Writing: Post-visit, students write a reflective journal using the Gibbs Cycle. The AI Coach analyzes this to improve their empathy and clinical reasoning.</w:t>
      </w:r>
    </w:p>
    <w:p>
      <w:r>
        <w:br w:type="page"/>
      </w:r>
    </w:p>
    <w:p>
      <w:pPr>
        <w:pStyle w:val="Heading1"/>
      </w:pPr>
      <w:r>
        <w:t>4. Mentor (Teacher) Workflow</w:t>
      </w:r>
    </w:p>
    <w:p>
      <w:r>
        <w:t>Mentors oversee a group of students and ensure quality of fieldwork.</w:t>
      </w:r>
    </w:p>
    <w:p>
      <w:pPr>
        <w:pStyle w:val="Heading2"/>
      </w:pPr>
      <w:r>
        <w:t>4.1 Monitoring &amp; Review</w:t>
      </w:r>
    </w:p>
    <w:p>
      <w:pPr>
        <w:pStyle w:val="ListBullet"/>
      </w:pPr>
      <w:r>
        <w:t>- Dashboard Overview: View list of assigned students and their total families/visits.</w:t>
      </w:r>
    </w:p>
    <w:p>
      <w:pPr>
        <w:pStyle w:val="ListBullet"/>
      </w:pPr>
      <w:r>
        <w:t>- Reflection Assessment: Read student reflections and provide grading/feedback. (App provides AI insights to help mentors).</w:t>
      </w:r>
    </w:p>
    <w:p>
      <w:pPr>
        <w:pStyle w:val="ListBullet"/>
      </w:pPr>
      <w:r>
        <w:t>- Field Log Verification: Verify the authenticity of visits logged by students via geolocation tags (if enabled).</w:t>
      </w:r>
    </w:p>
    <w:p>
      <w:pPr>
        <w:pStyle w:val="Heading2"/>
      </w:pPr>
      <w:r>
        <w:t>4.2 Competency Assessment</w:t>
      </w:r>
    </w:p>
    <w:p>
      <w:r>
        <w:t>Mentors evaluate if students have achieved specific CBME competencies (e.g., "Demonstrate empathy", "Conduct nutritional assessment").</w:t>
      </w:r>
    </w:p>
    <w:p>
      <w:r>
        <w:br w:type="page"/>
      </w:r>
    </w:p>
    <w:p>
      <w:pPr>
        <w:pStyle w:val="Heading1"/>
      </w:pPr>
      <w:r>
        <w:t>5. Administrator Workflow</w:t>
      </w:r>
    </w:p>
    <w:p>
      <w:r>
        <w:t>Admins are responsible for the smooth running of the respective college's instance.</w:t>
      </w:r>
    </w:p>
    <w:p>
      <w:pPr>
        <w:pStyle w:val="Heading2"/>
      </w:pPr>
      <w:r>
        <w:t>5.1 User Management</w:t>
      </w:r>
    </w:p>
    <w:p>
      <w:pPr>
        <w:pStyle w:val="ListBullet"/>
      </w:pPr>
      <w:r>
        <w:t>- Create Accounts: Bulk upload or manually create accounts for Students and Teachers.</w:t>
      </w:r>
    </w:p>
    <w:p>
      <w:pPr>
        <w:pStyle w:val="ListBullet"/>
      </w:pPr>
      <w:r>
        <w:t>- Assign Mentors: Map batches of students to specific mentors.</w:t>
      </w:r>
    </w:p>
    <w:p>
      <w:pPr>
        <w:pStyle w:val="Heading2"/>
      </w:pPr>
      <w:r>
        <w:t>5.2 System Oversight</w:t>
      </w:r>
    </w:p>
    <w:p>
      <w:pPr>
        <w:pStyle w:val="ListBullet"/>
      </w:pPr>
      <w:r>
        <w:t>- Analytics: View college-wide statistics (Total families adopted, community disease burden maps).</w:t>
      </w:r>
    </w:p>
    <w:p>
      <w:pPr>
        <w:pStyle w:val="ListBullet"/>
      </w:pPr>
      <w:r>
        <w:t>- Data Exports: Export data for NMC reports or research purposes.</w:t>
      </w:r>
    </w:p>
    <w:p>
      <w:r>
        <w:br w:type="page"/>
      </w:r>
    </w:p>
    <w:p>
      <w:pPr>
        <w:pStyle w:val="Heading1"/>
      </w:pPr>
      <w:r>
        <w:t>6. Systematic Feature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1. Authentication</w:t>
            </w:r>
          </w:p>
        </w:tc>
        <w:tc>
          <w:tcPr>
            <w:tcW w:type="dxa" w:w="4320"/>
          </w:tcPr>
          <w:p>
            <w:r>
              <w:t>Secure Email/Password Login, Role-Based Access Control (RBAC).</w:t>
            </w:r>
          </w:p>
        </w:tc>
      </w:tr>
      <w:tr>
        <w:tc>
          <w:tcPr>
            <w:tcW w:type="dxa" w:w="4320"/>
          </w:tcPr>
          <w:p>
            <w:r>
              <w:t>2. Offline Mode</w:t>
            </w:r>
          </w:p>
        </w:tc>
        <w:tc>
          <w:tcPr>
            <w:tcW w:type="dxa" w:w="4320"/>
          </w:tcPr>
          <w:p>
            <w:r>
              <w:t>Full functionality without internet; auto-sync when online.</w:t>
            </w:r>
          </w:p>
        </w:tc>
      </w:tr>
      <w:tr>
        <w:tc>
          <w:tcPr>
            <w:tcW w:type="dxa" w:w="4320"/>
          </w:tcPr>
          <w:p>
            <w:r>
              <w:t>3. Digital Family Folder</w:t>
            </w:r>
          </w:p>
        </w:tc>
        <w:tc>
          <w:tcPr>
            <w:tcW w:type="dxa" w:w="4320"/>
          </w:tcPr>
          <w:p>
            <w:r>
              <w:t>Comprehensive record of family demographics, SE status, and health.</w:t>
            </w:r>
          </w:p>
        </w:tc>
      </w:tr>
      <w:tr>
        <w:tc>
          <w:tcPr>
            <w:tcW w:type="dxa" w:w="4320"/>
          </w:tcPr>
          <w:p>
            <w:r>
              <w:t>4. Automated Calculators</w:t>
            </w:r>
          </w:p>
        </w:tc>
        <w:tc>
          <w:tcPr>
            <w:tcW w:type="dxa" w:w="4320"/>
          </w:tcPr>
          <w:p>
            <w:r>
              <w:t>Integrated BG Prasad &amp; Kuppuswamy scales for SE classification.</w:t>
            </w:r>
          </w:p>
        </w:tc>
      </w:tr>
      <w:tr>
        <w:tc>
          <w:tcPr>
            <w:tcW w:type="dxa" w:w="4320"/>
          </w:tcPr>
          <w:p>
            <w:r>
              <w:t>5. AI Medical Coach</w:t>
            </w:r>
          </w:p>
        </w:tc>
        <w:tc>
          <w:tcPr>
            <w:tcW w:type="dxa" w:w="4320"/>
          </w:tcPr>
          <w:p>
            <w:r>
              <w:t>Generative AI (Gemini) that reviews student reflections and offers clinical guidance.</w:t>
            </w:r>
          </w:p>
        </w:tc>
      </w:tr>
      <w:tr>
        <w:tc>
          <w:tcPr>
            <w:tcW w:type="dxa" w:w="4320"/>
          </w:tcPr>
          <w:p>
            <w:r>
              <w:t>6. Logbook Generation</w:t>
            </w:r>
          </w:p>
        </w:tc>
        <w:tc>
          <w:tcPr>
            <w:tcW w:type="dxa" w:w="4320"/>
          </w:tcPr>
          <w:p>
            <w:r>
              <w:t>One-click PDF generation of NMC-compliant logbooks for students.</w:t>
            </w:r>
          </w:p>
        </w:tc>
      </w:tr>
      <w:tr>
        <w:tc>
          <w:tcPr>
            <w:tcW w:type="dxa" w:w="4320"/>
          </w:tcPr>
          <w:p>
            <w:r>
              <w:t>7. Community Dashboard</w:t>
            </w:r>
          </w:p>
        </w:tc>
        <w:tc>
          <w:tcPr>
            <w:tcW w:type="dxa" w:w="4320"/>
          </w:tcPr>
          <w:p>
            <w:r>
              <w:t>Visual graphs showing village health indicators (e.g., % of hypertension).</w:t>
            </w:r>
          </w:p>
        </w:tc>
      </w:tr>
      <w:tr>
        <w:tc>
          <w:tcPr>
            <w:tcW w:type="dxa" w:w="4320"/>
          </w:tcPr>
          <w:p>
            <w:r>
              <w:t>8. Clinical Guidelines</w:t>
            </w:r>
          </w:p>
        </w:tc>
        <w:tc>
          <w:tcPr>
            <w:tcW w:type="dxa" w:w="4320"/>
          </w:tcPr>
          <w:p>
            <w:r>
              <w:t>Offline access to standard guidelines (IMNCI, TB, ANC) for reference during visits.</w:t>
            </w:r>
          </w:p>
        </w:tc>
      </w:tr>
    </w:tbl>
    <w:p>
      <w:r>
        <w:br w:type="page"/>
      </w:r>
    </w:p>
    <w:p>
      <w:pPr>
        <w:pStyle w:val="Heading1"/>
      </w:pPr>
      <w:r>
        <w:t>7. Technical Architecture (Brief)</w:t>
      </w:r>
    </w:p>
    <w:p>
      <w:r>
        <w:t>The app uses a modern tech stack ensuring speed and reliability:</w:t>
      </w:r>
    </w:p>
    <w:p>
      <w:r>
        <w:t>Frontend: React 18 + Vite (PWA)</w:t>
        <w:br/>
        <w:t>Backend: Supabase (PostgreSQL)</w:t>
        <w:br/>
        <w:t>AI: Google Gemini</w:t>
        <w:br/>
        <w:t>Hosting: Vercel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