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Article Type: </w:t>
      </w:r>
      <w:r>
        <w:t>Original Article</w:t>
      </w:r>
    </w:p>
    <w:p>
      <w:r>
        <w:rPr>
          <w:b/>
        </w:rPr>
        <w:t xml:space="preserve">Title: </w:t>
      </w:r>
      <w:r>
        <w:t>A Cross-Flaviviral Transcriptomic Evidence and Mechanistic Prioritization Framework for Host-Directed Therapy in Kyasanur Forest Disease</w:t>
      </w:r>
    </w:p>
    <w:p>
      <w:r>
        <w:rPr>
          <w:b/>
        </w:rPr>
        <w:t xml:space="preserve">Running Title: </w:t>
      </w:r>
      <w:r>
        <w:t>Evidence-Based HDT Framework for KFD</w:t>
      </w:r>
    </w:p>
    <w:p>
      <w:r>
        <w:rPr>
          <w:b/>
        </w:rPr>
        <w:t xml:space="preserve">Author(s): </w:t>
      </w:r>
      <w:r>
        <w:t>Siddalingaiah H S</w:t>
      </w:r>
    </w:p>
    <w:p>
      <w:r>
        <w:rPr>
          <w:b/>
        </w:rPr>
        <w:t xml:space="preserve">Affiliation(s): </w:t>
      </w:r>
      <w:r>
        <w:t>Professor, Department of Community Medicine, Shridevi Institute of Medical Sciences and Research Hospital, Tumkur, Karnataka, India</w:t>
      </w:r>
    </w:p>
    <w:p>
      <w:r>
        <w:rPr>
          <w:b/>
        </w:rPr>
        <w:t xml:space="preserve">Corresponding Author: </w:t>
      </w:r>
      <w:r>
        <w:t>Dr. Siddalingaiah H S, MD; Professor, Department of Community Medicine; Shridevi Institute of Medical Sciences and Research Hospital, Tumkur, Karnataka, India; Email: hssling@yahoo.com; Phone: +91-8941087719; ORCID: 0000-0002-4771-8285</w:t>
      </w:r>
    </w:p>
    <w:p>
      <w:r>
        <w:rPr>
          <w:b/>
        </w:rPr>
        <w:t xml:space="preserve">Word Counts: </w:t>
      </w:r>
      <w:r>
        <w:t>Abstract: 206 words; Main text (excluding abstract, references, tables, and figure captions): approximately 1592 words; Total manuscript text including references: approximately 2596 words</w:t>
      </w:r>
    </w:p>
    <w:p>
      <w:r>
        <w:rPr>
          <w:b/>
        </w:rPr>
        <w:t xml:space="preserve">Tables: </w:t>
      </w:r>
      <w:r>
        <w:t>3</w:t>
      </w:r>
    </w:p>
    <w:p>
      <w:r>
        <w:rPr>
          <w:b/>
        </w:rPr>
        <w:t xml:space="preserve">Figures: </w:t>
      </w:r>
      <w:r>
        <w:t>4</w:t>
      </w:r>
    </w:p>
    <w:p>
      <w:r>
        <w:rPr>
          <w:b/>
        </w:rPr>
        <w:t xml:space="preserve">References: </w:t>
      </w:r>
      <w:r>
        <w:t>19</w:t>
      </w:r>
    </w:p>
    <w:p>
      <w:r>
        <w:rPr>
          <w:b/>
        </w:rPr>
        <w:t xml:space="preserve">Source of Support: </w:t>
      </w:r>
      <w:r>
        <w:t>None</w:t>
      </w:r>
    </w:p>
    <w:p>
      <w:r>
        <w:rPr>
          <w:b/>
        </w:rPr>
        <w:t xml:space="preserve">Acknowledgements: </w:t>
      </w:r>
      <w:r>
        <w:t>The author acknowledges NCBI GEO, Reactome, and ChEMBL for publicly available data resources used in this study.</w:t>
      </w:r>
    </w:p>
    <w:p>
      <w:r>
        <w:rPr>
          <w:b/>
        </w:rPr>
        <w:t xml:space="preserve">Conflicts of Interest: </w:t>
      </w:r>
      <w:r>
        <w:t>None declared</w:t>
      </w:r>
    </w:p>
    <w:p>
      <w:r>
        <w:rPr>
          <w:b/>
        </w:rPr>
        <w:t xml:space="preserve">Author Contributions: </w:t>
      </w:r>
      <w:r>
        <w:t>SHS: concept, study design, literature review, data acquisition, data analysis, statistical interpretation, manuscript drafting, revision, and final approval. SHS is the guarantor of this work.</w:t>
      </w:r>
    </w:p>
    <w:p>
      <w:r>
        <w:rPr>
          <w:b/>
        </w:rPr>
        <w:t xml:space="preserve">AI Usage Disclosure: </w:t>
      </w:r>
      <w:r>
        <w:t>Generative AI tools were used to assist with code development, workflow refinement, and language editing during manuscript preparation. All outputs were reviewed, validated, and edited by the author, who takes full responsibility for the scientific content and accuracy of the manuscript.</w:t>
      </w:r>
    </w:p>
    <w:p>
      <w:r>
        <w:rPr>
          <w:b/>
        </w:rPr>
        <w:t xml:space="preserve">Ethics Statement: </w:t>
      </w:r>
      <w:r>
        <w:t>This study used only publicly available, de-identified transcriptomic datasets and derived summary analyses. No human participants were enrolled directly, and institutional ethics committee approval was not required for secondary analysis of public databases.</w:t>
      </w:r>
    </w:p>
    <w:p>
      <w:r>
        <w:rPr>
          <w:b/>
        </w:rPr>
        <w:t xml:space="preserve">Prior Presentation: </w:t>
      </w:r>
      <w:r>
        <w:t>None</w:t>
      </w:r>
    </w:p>
    <w:p>
      <w:r>
        <w:rPr>
          <w:b/>
        </w:rPr>
        <w:t xml:space="preserve">Originality Statement: </w:t>
      </w:r>
      <w:r>
        <w:t>This manuscript has not been published previously, is not under consideration elsewhere, and has been reviewed and approved for submission by the author.</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