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04, 2026</w:t>
      </w:r>
    </w:p>
    <w:p/>
    <w:p>
      <w:r>
        <w:t>The Editor-in-Chief</w:t>
      </w:r>
    </w:p>
    <w:p>
      <w:r>
        <w:t>Medical Journal of Dr. D.Y. Patil Vidyapeeth</w:t>
      </w:r>
    </w:p>
    <w:p/>
    <w:p>
      <w:r>
        <w:rPr>
          <w:b/>
        </w:rPr>
        <w:t xml:space="preserve">Subject: </w:t>
      </w:r>
      <w:r>
        <w:t>Submission of Original Article – "Host-Directed Therapy for Kyasanur Forest Disease"</w:t>
      </w:r>
    </w:p>
    <w:p/>
    <w:p>
      <w:r>
        <w:t>Dear Editor,</w:t>
      </w:r>
    </w:p>
    <w:p/>
    <w:p>
      <w:r>
        <w:t>I am pleased to submit the enclosed original article entitled "Host-Directed Therapy for Kyasanur Forest Disease: An Integrated Multi-omics Pipeline Identifying Endothelial Stabilization and Coagulation Support as Priority Therapeutic Strategies" for consideration for publication in the Medical Journal of Dr. D.Y. Patil Vidyapeeth.</w:t>
      </w:r>
    </w:p>
    <w:p>
      <w:r>
        <w:t>Kyasanur Forest Disease (KFD) is a tick-borne viral hemorrhagic fever endemic to Karnataka's Western Ghats with approximately 400-500 cases annually and 3-5% case fatality rate. Despite its public health significance in our state, no specific treatment exists. This computational study presents a systematic approach to identify host-directed therapy targets and repurposable drugs for this neglected disease.</w:t>
      </w:r>
    </w:p>
    <w:p>
      <w:r>
        <w:t>Our key findings include identification of endothelial stabilization and coagulation support as priority therapeutic strategies, with affordable, locally available drugs such as atorvastatin and tranexamic acid emerging as promising candidates for clinical evaluation. These findings have direct relevance for district hospitals in endemic areas of Karnataka.</w:t>
      </w:r>
    </w:p>
    <w:p>
      <w:r>
        <w:t>This manuscript has not been published previously, is not under consideration for publication elsewhere, and has been approved by all authors. The author has no conflicts of interest to declare.</w:t>
      </w:r>
    </w:p>
    <w:p>
      <w:r>
        <w:t>I believe this work aligns well with the scope of MJDYPV in addressing important health challenges in our region. I look forward to your favorable consideration.</w:t>
      </w:r>
    </w:p>
    <w:p/>
    <w:p>
      <w:r>
        <w:t>Sincerely,</w:t>
      </w:r>
    </w:p>
    <w:p/>
    <w:p/>
    <w:p>
      <w:r>
        <w:t>Dr. Siddalingaiah H S, MD</w:t>
      </w:r>
    </w:p>
    <w:p>
      <w:r>
        <w:t>Professor, Department of Community Medicine</w:t>
      </w:r>
    </w:p>
    <w:p>
      <w:r>
        <w:t>Shridevi Institute of Medical Sciences and Research Hospital</w:t>
      </w:r>
    </w:p>
    <w:p>
      <w:r>
        <w:t>Tumkur – 572106, Karnataka, India</w:t>
      </w:r>
    </w:p>
    <w:p>
      <w:r>
        <w:t>Email: hssling@yahoo.com</w:t>
      </w:r>
    </w:p>
    <w:p>
      <w:r>
        <w:t>Phone: +91-8941087719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