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Article Type: </w:t>
      </w:r>
      <w:r>
        <w:t>Original Article</w:t>
      </w:r>
    </w:p>
    <w:p/>
    <w:p>
      <w:r>
        <w:rPr>
          <w:b/>
        </w:rPr>
        <w:t xml:space="preserve">Title: </w:t>
      </w:r>
      <w:r>
        <w:t>Host-Directed Therapy for Kyasanur Forest Disease: An Integrated Multi-omics Pipeline Identifying Endothelial Stabilization and Coagulation Support as Priority Therapeutic Strategies</w:t>
      </w:r>
    </w:p>
    <w:p/>
    <w:p>
      <w:r>
        <w:rPr>
          <w:b/>
        </w:rPr>
        <w:t xml:space="preserve">Running Title: </w:t>
      </w:r>
      <w:r>
        <w:t>Host-Directed Therapy for KFD</w:t>
      </w:r>
    </w:p>
    <w:p>
      <w:r>
        <w:rPr>
          <w:i/>
        </w:rPr>
        <w:t>(30 characters)</w:t>
      </w:r>
    </w:p>
    <w:p/>
    <w:p>
      <w:r>
        <w:rPr>
          <w:b/>
        </w:rPr>
        <w:t xml:space="preserve">Author(s): </w:t>
      </w:r>
      <w:r>
        <w:t>Siddalingaiah H S</w:t>
      </w:r>
      <w:r>
        <w:rPr>
          <w:vertAlign w:val="superscript"/>
        </w:rPr>
        <w:t>1</w:t>
      </w:r>
    </w:p>
    <w:p/>
    <w:p>
      <w:r>
        <w:rPr>
          <w:b/>
        </w:rPr>
        <w:t xml:space="preserve">Affiliation(s): </w:t>
      </w:r>
      <w:r>
        <w:rPr>
          <w:vertAlign w:val="superscript"/>
        </w:rPr>
        <w:t>1</w:t>
      </w:r>
      <w:r>
        <w:t>Professor, Department of Community Medicine, Shridevi Institute of Medical Sciences and Research Hospital, Tumkur – 572106, Karnataka, India</w:t>
      </w:r>
    </w:p>
    <w:p/>
    <w:p>
      <w:r>
        <w:rPr>
          <w:b/>
        </w:rPr>
        <w:t xml:space="preserve">Corresponding Author: </w:t>
      </w:r>
    </w:p>
    <w:p>
      <w:r>
        <w:t>Dr. Siddalingaiah H S, MD</w:t>
      </w:r>
    </w:p>
    <w:p>
      <w:r>
        <w:t>Professor, Department of Community Medicine</w:t>
      </w:r>
    </w:p>
    <w:p>
      <w:r>
        <w:t>Shridevi Institute of Medical Sciences and Research Hospital</w:t>
      </w:r>
    </w:p>
    <w:p>
      <w:r>
        <w:t>Tumkur – 572106, Karnataka, India</w:t>
      </w:r>
    </w:p>
    <w:p>
      <w:r>
        <w:t>Email: hssling@yahoo.com</w:t>
      </w:r>
    </w:p>
    <w:p>
      <w:r>
        <w:t>Phone: +91-8941087719</w:t>
      </w:r>
    </w:p>
    <w:p>
      <w:r>
        <w:t>ORCID: 0000-0002-4771-8285</w:t>
      </w:r>
    </w:p>
    <w:p/>
    <w:p>
      <w:r>
        <w:rPr>
          <w:b/>
        </w:rPr>
        <w:t xml:space="preserve">Word Counts: </w:t>
      </w:r>
    </w:p>
    <w:p>
      <w:r>
        <w:t>Abstract: 248 words</w:t>
      </w:r>
    </w:p>
    <w:p>
      <w:r>
        <w:t>Main text (excluding abstract, references, tables): ~2,900 words</w:t>
      </w:r>
    </w:p>
    <w:p>
      <w:r>
        <w:t>Tables: 3</w:t>
      </w:r>
    </w:p>
    <w:p>
      <w:r>
        <w:t>Figures: 5</w:t>
      </w:r>
    </w:p>
    <w:p>
      <w:r>
        <w:t>References: 30</w:t>
      </w:r>
    </w:p>
    <w:p/>
    <w:p>
      <w:r>
        <w:rPr>
          <w:b/>
        </w:rPr>
        <w:t xml:space="preserve">Source of Support: </w:t>
      </w:r>
      <w:r>
        <w:t>None</w:t>
      </w:r>
    </w:p>
    <w:p/>
    <w:p>
      <w:r>
        <w:rPr>
          <w:b/>
        </w:rPr>
        <w:t xml:space="preserve">Acknowledgements: </w:t>
      </w:r>
      <w:r>
        <w:t>The author acknowledges ChEMBL (EMBL-EBI), Open Targets Platform, and NCBI GEO for publicly available data resources. Special acknowledgment to Karnataka's Virus Diagnostic Laboratory, Shimoga, for epidemiological surveillance data.</w:t>
      </w:r>
    </w:p>
    <w:p/>
    <w:p>
      <w:r>
        <w:rPr>
          <w:b/>
        </w:rPr>
        <w:t xml:space="preserve">Conflicts of Interest: </w:t>
      </w:r>
      <w:r>
        <w:t>None declared.</w:t>
      </w:r>
    </w:p>
    <w:p/>
    <w:p>
      <w:r>
        <w:rPr>
          <w:b/>
        </w:rPr>
        <w:t xml:space="preserve">Author Contributions: </w:t>
      </w:r>
      <w:r>
        <w:t>SHS: Concept, design, definition of intellectual content, literature search, data acquisition, data analysis, statistical analysis, manuscript preparation, manuscript editing, manuscript review. SHS is the guarantor of this work.</w:t>
      </w:r>
    </w:p>
    <w:p/>
    <w:p>
      <w:r>
        <w:rPr>
          <w:b/>
        </w:rPr>
        <w:t xml:space="preserve">AI Usage Disclosure: </w:t>
      </w:r>
      <w:r>
        <w:t>Generative AI tools (Claude, GitHub Copilot) were used to assist with Python code development for the computational pipeline and manuscript formatting. All AI-generated outputs were reviewed, validated, and edited by the author. The author takes full responsibility for the scientific content and accuracy of this manuscript.</w:t>
      </w:r>
    </w:p>
    <w:p/>
    <w:p>
      <w:r>
        <w:rPr>
          <w:b/>
        </w:rPr>
        <w:t xml:space="preserve">Ethics Statement: </w:t>
      </w:r>
      <w:r>
        <w:t>This computational study used only publicly available, de-identified transcriptomic data from NCBI GEO. No human subjects were enrolled. Institutional ethics committee approval was not required per institutional guidelines for secondary analysis of public databases.</w:t>
      </w:r>
    </w:p>
    <w:p/>
    <w:p>
      <w:r>
        <w:rPr>
          <w:b/>
        </w:rPr>
        <w:t xml:space="preserve">Prior Presentation: </w:t>
      </w:r>
      <w:r>
        <w:t>None</w:t>
      </w:r>
    </w:p>
    <w:p/>
    <w:p>
      <w:r>
        <w:rPr>
          <w:b/>
        </w:rPr>
        <w:t xml:space="preserve">Originality Statement: </w:t>
      </w:r>
      <w:r>
        <w:t>This manuscript has not been published previously, is not under consideration elsewhere, and has been read and approved by all authors.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