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 Siddalingaiah H S</w:t>
      </w:r>
    </w:p>
    <w:p>
      <w:r>
        <w:t>Professor, Community Medicine, Shridevi Institute of Medical Sciences and Research Hospital, Tumkur</w:t>
      </w:r>
    </w:p>
    <w:p>
      <w:r>
        <w:t>Email: hssling@yahoo.com</w:t>
      </w:r>
    </w:p>
    <w:p>
      <w:r>
        <w:t>Phone: +91 8941087719</w:t>
      </w:r>
    </w:p>
    <w:p>
      <w:r>
        <w:t>ORCID: 0000-0002-4771-8285</w:t>
      </w:r>
    </w:p>
    <w:p/>
    <w:p>
      <w:r>
        <w:t>Dear Editors of Journal of Cheminformatics,</w:t>
      </w:r>
    </w:p>
    <w:p>
      <w:r>
        <w:t>I am pleased to submit the manuscript titled "Resistance-Informed Computational Discovery of a Novel InhA-Focused Candidate for Multidrug-Resistant Mycobacterium tuberculosis" for consideration as a research article in Journal of Cheminformatics.</w:t>
      </w:r>
    </w:p>
    <w:p>
      <w:r>
        <w:t>This submission describes a computational, resistance-aware MDR-TB discovery workflow that integrates target prioritization, de novo compound generation, docking, post-docking triage, and automated manuscript generation.</w:t>
      </w:r>
    </w:p>
    <w:p>
      <w:r>
        <w:t>The work is computational in scope, and the manuscript explicitly distinguishes predicted findings from experimental validation. All authorship responsibility remains with the undersigned author.</w:t>
      </w:r>
    </w:p>
    <w:p>
      <w:r>
        <w:t>The manuscript is not under consideration elsewhere, and no competing interests are declared.</w:t>
      </w:r>
    </w:p>
    <w:p>
      <w:r>
        <w:t>Thank you for your consideration.</w:t>
      </w:r>
    </w:p>
    <w:p/>
    <w:p>
      <w:r>
        <w:t>Sincerely,</w:t>
      </w:r>
    </w:p>
    <w:p>
      <w:r>
        <w:t>Dr Siddalingaiah H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