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Materials</w:t>
      </w:r>
    </w:p>
    <w:p>
      <w:r>
        <w:rPr>
          <w:b/>
          <w:sz w:val="28"/>
        </w:rPr>
        <w:t>Supplementary Materials</w:t>
      </w:r>
    </w:p>
    <w:p/>
    <w:p>
      <w:r>
        <w:t>Author: Dr Siddalingaiah H S</w:t>
      </w:r>
    </w:p>
    <w:p>
      <w:r>
        <w:t>Affiliation: Professor, Community Medicine, Shridevi Institute of Medical Sciences and Research Hospital, Tumkur</w:t>
      </w:r>
    </w:p>
    <w:p>
      <w:r>
        <w:t>Correspondence: hssling@yahoo.com | +91 8941087719</w:t>
      </w:r>
    </w:p>
    <w:p>
      <w:r>
        <w:t>ORCID: 0000-0002-4771-8285</w:t>
      </w:r>
    </w:p>
    <w:p/>
    <w:p>
      <w:r>
        <w:rPr>
          <w:b/>
          <w:sz w:val="26"/>
        </w:rPr>
        <w:t>S1. ChEMBL Dataset Summary (Target: CHEMBL1849 — InhA, Rv1484)</w:t>
      </w:r>
    </w:p>
    <w:p/>
    <w:p>
      <w:r>
        <w:t>All bioactivity data were retrieved via the ChEMBL REST API (chembl-webresource-client) in March 2025 using standard_type = "IC50" and standard_units = "nM".</w:t>
      </w:r>
    </w:p>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ChEMBL Target ID</w:t>
            </w:r>
          </w:p>
        </w:tc>
        <w:tc>
          <w:tcPr>
            <w:tcW w:type="dxa" w:w="4320"/>
          </w:tcPr>
          <w:p>
            <w:r>
              <w:t>CHEMBL1849</w:t>
            </w:r>
          </w:p>
        </w:tc>
      </w:tr>
      <w:tr>
        <w:tc>
          <w:tcPr>
            <w:tcW w:type="dxa" w:w="4320"/>
          </w:tcPr>
          <w:p>
            <w:r>
              <w:t>Target name</w:t>
            </w:r>
          </w:p>
        </w:tc>
        <w:tc>
          <w:tcPr>
            <w:tcW w:type="dxa" w:w="4320"/>
          </w:tcPr>
          <w:p>
            <w:r>
              <w:t>Enoyl-[acyl-carrier-protein] reductase (InhA, Rv1484)</w:t>
            </w:r>
          </w:p>
        </w:tc>
      </w:tr>
      <w:tr>
        <w:tc>
          <w:tcPr>
            <w:tcW w:type="dxa" w:w="4320"/>
          </w:tcPr>
          <w:p>
            <w:r>
              <w:t>Organism</w:t>
            </w:r>
          </w:p>
        </w:tc>
        <w:tc>
          <w:tcPr>
            <w:tcW w:type="dxa" w:w="4320"/>
          </w:tcPr>
          <w:p>
            <w:r>
              <w:t>Mycobacterium tuberculosis H37Rv</w:t>
            </w:r>
          </w:p>
        </w:tc>
      </w:tr>
      <w:tr>
        <w:tc>
          <w:tcPr>
            <w:tcW w:type="dxa" w:w="4320"/>
          </w:tcPr>
          <w:p>
            <w:r>
              <w:t>Total compounds retrieved</w:t>
            </w:r>
          </w:p>
        </w:tc>
        <w:tc>
          <w:tcPr>
            <w:tcW w:type="dxa" w:w="4320"/>
          </w:tcPr>
          <w:p>
            <w:r>
              <w:t>277</w:t>
            </w:r>
          </w:p>
        </w:tc>
      </w:tr>
      <w:tr>
        <w:tc>
          <w:tcPr>
            <w:tcW w:type="dxa" w:w="4320"/>
          </w:tcPr>
          <w:p>
            <w:r>
              <w:t>Active (IC50 &lt; 1000 nM)</w:t>
            </w:r>
          </w:p>
        </w:tc>
        <w:tc>
          <w:tcPr>
            <w:tcW w:type="dxa" w:w="4320"/>
          </w:tcPr>
          <w:p>
            <w:r>
              <w:t>108</w:t>
            </w:r>
          </w:p>
        </w:tc>
      </w:tr>
      <w:tr>
        <w:tc>
          <w:tcPr>
            <w:tcW w:type="dxa" w:w="4320"/>
          </w:tcPr>
          <w:p>
            <w:r>
              <w:t>Inactive (IC50 &gt;= 1000 nM)</w:t>
            </w:r>
          </w:p>
        </w:tc>
        <w:tc>
          <w:tcPr>
            <w:tcW w:type="dxa" w:w="4320"/>
          </w:tcPr>
          <w:p>
            <w:r>
              <w:t>169</w:t>
            </w:r>
          </w:p>
        </w:tc>
      </w:tr>
      <w:tr>
        <w:tc>
          <w:tcPr>
            <w:tcW w:type="dxa" w:w="4320"/>
          </w:tcPr>
          <w:p>
            <w:r>
              <w:t>IC50 range (pre-filter, all retrieved)</w:t>
            </w:r>
          </w:p>
        </w:tc>
        <w:tc>
          <w:tcPr>
            <w:tcW w:type="dxa" w:w="4320"/>
          </w:tcPr>
          <w:p>
            <w:r>
              <w:t>0.4 nM – 500,000 nM</w:t>
            </w:r>
          </w:p>
        </w:tc>
      </w:tr>
      <w:tr>
        <w:tc>
          <w:tcPr>
            <w:tcW w:type="dxa" w:w="4320"/>
          </w:tcPr>
          <w:p>
            <w:r>
              <w:t>IC50 range (post drug-likeness filter)</w:t>
            </w:r>
          </w:p>
        </w:tc>
        <w:tc>
          <w:tcPr>
            <w:tcW w:type="dxa" w:w="4320"/>
          </w:tcPr>
          <w:p>
            <w:r>
              <w:t>2 nM – 291,000 nM</w:t>
            </w:r>
          </w:p>
        </w:tc>
      </w:tr>
      <w:tr>
        <w:tc>
          <w:tcPr>
            <w:tcW w:type="dxa" w:w="4320"/>
          </w:tcPr>
          <w:p>
            <w:r>
              <w:t>Median IC50 (active set)</w:t>
            </w:r>
          </w:p>
        </w:tc>
        <w:tc>
          <w:tcPr>
            <w:tcW w:type="dxa" w:w="4320"/>
          </w:tcPr>
          <w:p>
            <w:r>
              <w:t>38 nM</w:t>
            </w:r>
          </w:p>
        </w:tc>
      </w:tr>
      <w:tr>
        <w:tc>
          <w:tcPr>
            <w:tcW w:type="dxa" w:w="4320"/>
          </w:tcPr>
          <w:p>
            <w:r>
              <w:t>Data source</w:t>
            </w:r>
          </w:p>
        </w:tc>
        <w:tc>
          <w:tcPr>
            <w:tcW w:type="dxa" w:w="4320"/>
          </w:tcPr>
          <w:p>
            <w:r>
              <w:t>https://www.ebi.ac.uk/chembl/target_report_card/CHEMBL1849/</w:t>
            </w:r>
          </w:p>
        </w:tc>
      </w:tr>
    </w:tbl>
    <w:p/>
    <w:p>
      <w:r>
        <w:rPr>
          <w:b/>
          <w:sz w:val="26"/>
        </w:rPr>
        <w:t>S2. QSAR Model Performance — All Three Classifiers</w:t>
      </w:r>
    </w:p>
    <w:p/>
    <w:p>
      <w:r>
        <w:t>Models trained on Morgan ECFP4 fingerprints (radius=2, 2048 bits) with 80/20 stratified train/test split and 5-fold cross-validation. All metrics computed on real ChEMBL1849 IC50 data; no synthetic or imputed values.</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Algorithm</w:t>
            </w:r>
          </w:p>
        </w:tc>
        <w:tc>
          <w:tcPr>
            <w:tcW w:type="dxa" w:w="960"/>
          </w:tcPr>
          <w:p>
            <w:r>
              <w:t>CV ROC-AUC (mean)</w:t>
            </w:r>
          </w:p>
        </w:tc>
        <w:tc>
          <w:tcPr>
            <w:tcW w:type="dxa" w:w="960"/>
          </w:tcPr>
          <w:p>
            <w:r>
              <w:t>CV ROC-AUC (std)</w:t>
            </w:r>
          </w:p>
        </w:tc>
        <w:tc>
          <w:tcPr>
            <w:tcW w:type="dxa" w:w="960"/>
          </w:tcPr>
          <w:p>
            <w:r>
              <w:t>CV F1</w:t>
            </w:r>
          </w:p>
        </w:tc>
        <w:tc>
          <w:tcPr>
            <w:tcW w:type="dxa" w:w="960"/>
          </w:tcPr>
          <w:p>
            <w:r>
              <w:t>Test ROC-AUC</w:t>
            </w:r>
          </w:p>
        </w:tc>
        <w:tc>
          <w:tcPr>
            <w:tcW w:type="dxa" w:w="960"/>
          </w:tcPr>
          <w:p>
            <w:r>
              <w:t>Test F1</w:t>
            </w:r>
          </w:p>
        </w:tc>
        <w:tc>
          <w:tcPr>
            <w:tcW w:type="dxa" w:w="960"/>
          </w:tcPr>
          <w:p>
            <w:r>
              <w:t>Test Precision</w:t>
            </w:r>
          </w:p>
        </w:tc>
        <w:tc>
          <w:tcPr>
            <w:tcW w:type="dxa" w:w="960"/>
          </w:tcPr>
          <w:p>
            <w:r>
              <w:t>Test Recall</w:t>
            </w:r>
          </w:p>
        </w:tc>
        <w:tc>
          <w:tcPr>
            <w:tcW w:type="dxa" w:w="960"/>
          </w:tcPr>
          <w:p>
            <w:r>
              <w:t>Test Accuracy</w:t>
            </w:r>
          </w:p>
        </w:tc>
      </w:tr>
      <w:tr>
        <w:tc>
          <w:tcPr>
            <w:tcW w:type="dxa" w:w="960"/>
          </w:tcPr>
          <w:p>
            <w:r>
              <w:t>Random Forest</w:t>
            </w:r>
          </w:p>
        </w:tc>
        <w:tc>
          <w:tcPr>
            <w:tcW w:type="dxa" w:w="960"/>
          </w:tcPr>
          <w:p>
            <w:r>
              <w:t>0.9328</w:t>
            </w:r>
          </w:p>
        </w:tc>
        <w:tc>
          <w:tcPr>
            <w:tcW w:type="dxa" w:w="960"/>
          </w:tcPr>
          <w:p>
            <w:r>
              <w:t>0.0541</w:t>
            </w:r>
          </w:p>
        </w:tc>
        <w:tc>
          <w:tcPr>
            <w:tcW w:type="dxa" w:w="960"/>
          </w:tcPr>
          <w:p>
            <w:r>
              <w:t>0.7915</w:t>
            </w:r>
          </w:p>
        </w:tc>
        <w:tc>
          <w:tcPr>
            <w:tcW w:type="dxa" w:w="960"/>
          </w:tcPr>
          <w:p>
            <w:r>
              <w:t>0.9318</w:t>
            </w:r>
          </w:p>
        </w:tc>
        <w:tc>
          <w:tcPr>
            <w:tcW w:type="dxa" w:w="960"/>
          </w:tcPr>
          <w:p>
            <w:r>
              <w:t>0.757</w:t>
            </w:r>
          </w:p>
        </w:tc>
        <w:tc>
          <w:tcPr>
            <w:tcW w:type="dxa" w:w="960"/>
          </w:tcPr>
          <w:p>
            <w:r>
              <w:t>0.933</w:t>
            </w:r>
          </w:p>
        </w:tc>
        <w:tc>
          <w:tcPr>
            <w:tcW w:type="dxa" w:w="960"/>
          </w:tcPr>
          <w:p>
            <w:r>
              <w:t>0.636</w:t>
            </w:r>
          </w:p>
        </w:tc>
        <w:tc>
          <w:tcPr>
            <w:tcW w:type="dxa" w:w="960"/>
          </w:tcPr>
          <w:p>
            <w:r>
              <w:t>0.839</w:t>
            </w:r>
          </w:p>
        </w:tc>
      </w:tr>
      <w:tr>
        <w:tc>
          <w:tcPr>
            <w:tcW w:type="dxa" w:w="960"/>
          </w:tcPr>
          <w:p>
            <w:r>
              <w:t>Gradient Boosting</w:t>
            </w:r>
          </w:p>
        </w:tc>
        <w:tc>
          <w:tcPr>
            <w:tcW w:type="dxa" w:w="960"/>
          </w:tcPr>
          <w:p>
            <w:r>
              <w:t>0.8967</w:t>
            </w:r>
          </w:p>
        </w:tc>
        <w:tc>
          <w:tcPr>
            <w:tcW w:type="dxa" w:w="960"/>
          </w:tcPr>
          <w:p>
            <w:r>
              <w:t>0.0739</w:t>
            </w:r>
          </w:p>
        </w:tc>
        <w:tc>
          <w:tcPr>
            <w:tcW w:type="dxa" w:w="960"/>
          </w:tcPr>
          <w:p>
            <w:r>
              <w:t>0.8121</w:t>
            </w:r>
          </w:p>
        </w:tc>
        <w:tc>
          <w:tcPr>
            <w:tcW w:type="dxa" w:w="960"/>
          </w:tcPr>
          <w:p>
            <w:r>
              <w:t>0.9412</w:t>
            </w:r>
          </w:p>
        </w:tc>
        <w:tc>
          <w:tcPr>
            <w:tcW w:type="dxa" w:w="960"/>
          </w:tcPr>
          <w:p>
            <w:r>
              <w:t>0.800</w:t>
            </w:r>
          </w:p>
        </w:tc>
        <w:tc>
          <w:tcPr>
            <w:tcW w:type="dxa" w:w="960"/>
          </w:tcPr>
          <w:p>
            <w:r>
              <w:t>0.889</w:t>
            </w:r>
          </w:p>
        </w:tc>
        <w:tc>
          <w:tcPr>
            <w:tcW w:type="dxa" w:w="960"/>
          </w:tcPr>
          <w:p>
            <w:r>
              <w:t>0.727</w:t>
            </w:r>
          </w:p>
        </w:tc>
        <w:tc>
          <w:tcPr>
            <w:tcW w:type="dxa" w:w="960"/>
          </w:tcPr>
          <w:p>
            <w:r>
              <w:t>0.857</w:t>
            </w:r>
          </w:p>
        </w:tc>
      </w:tr>
      <w:tr>
        <w:tc>
          <w:tcPr>
            <w:tcW w:type="dxa" w:w="960"/>
          </w:tcPr>
          <w:p>
            <w:r>
              <w:t>Logistic Regression</w:t>
            </w:r>
          </w:p>
        </w:tc>
        <w:tc>
          <w:tcPr>
            <w:tcW w:type="dxa" w:w="960"/>
          </w:tcPr>
          <w:p>
            <w:r>
              <w:t>0.9061</w:t>
            </w:r>
          </w:p>
        </w:tc>
        <w:tc>
          <w:tcPr>
            <w:tcW w:type="dxa" w:w="960"/>
          </w:tcPr>
          <w:p>
            <w:r>
              <w:t>0.0648</w:t>
            </w:r>
          </w:p>
        </w:tc>
        <w:tc>
          <w:tcPr>
            <w:tcW w:type="dxa" w:w="960"/>
          </w:tcPr>
          <w:p>
            <w:r>
              <w:t>0.8138</w:t>
            </w:r>
          </w:p>
        </w:tc>
        <w:tc>
          <w:tcPr>
            <w:tcW w:type="dxa" w:w="960"/>
          </w:tcPr>
          <w:p>
            <w:r>
              <w:t>0.9612</w:t>
            </w:r>
          </w:p>
        </w:tc>
        <w:tc>
          <w:tcPr>
            <w:tcW w:type="dxa" w:w="960"/>
          </w:tcPr>
          <w:p>
            <w:r>
              <w:t>0.821</w:t>
            </w:r>
          </w:p>
        </w:tc>
        <w:tc>
          <w:tcPr>
            <w:tcW w:type="dxa" w:w="960"/>
          </w:tcPr>
          <w:p>
            <w:r>
              <w:t>0.941</w:t>
            </w:r>
          </w:p>
        </w:tc>
        <w:tc>
          <w:tcPr>
            <w:tcW w:type="dxa" w:w="960"/>
          </w:tcPr>
          <w:p>
            <w:r>
              <w:t>0.727</w:t>
            </w:r>
          </w:p>
        </w:tc>
        <w:tc>
          <w:tcPr>
            <w:tcW w:type="dxa" w:w="960"/>
          </w:tcPr>
          <w:p>
            <w:r>
              <w:t>0.875</w:t>
            </w:r>
          </w:p>
        </w:tc>
      </w:tr>
    </w:tbl>
    <w:p/>
    <w:p>
      <w:r>
        <w:t>Training set n=221; test set n=56. Label definition: IC50 &lt; 1000 nM = active.</w:t>
      </w:r>
    </w:p>
    <w:p/>
    <w:p>
      <w:r>
        <w:t>Known limitations: Models trained on biochemical assay data (not whole-cell MIC); applicability domain not formally assessed; external validation on independent dataset not performed.</w:t>
      </w:r>
    </w:p>
    <w:p/>
    <w:p>
      <w:r>
        <w:rPr>
          <w:b/>
          <w:sz w:val="26"/>
        </w:rPr>
        <w:t>S3. Top 10 Ranked Compounds — Full ADMET and Scoring Details</w:t>
      </w:r>
    </w:p>
    <w:p/>
    <w:p>
      <w:r>
        <w:t>Composite score = 0.40 × pIC50_norm + 0.30 × QSAR_Prob + 0.20 × LBVS_Tanimoto + 0.10 × QED. All IC50 values are experimentally measured (ChEMBL1849); ADMET descriptors computed with RDKit 2024.03.</w:t>
      </w:r>
    </w:p>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Rank</w:t>
            </w:r>
          </w:p>
        </w:tc>
        <w:tc>
          <w:tcPr>
            <w:tcW w:type="dxa" w:w="720"/>
          </w:tcPr>
          <w:p>
            <w:r>
              <w:t>ChEMBL ID</w:t>
            </w:r>
          </w:p>
        </w:tc>
        <w:tc>
          <w:tcPr>
            <w:tcW w:type="dxa" w:w="720"/>
          </w:tcPr>
          <w:p>
            <w:r>
              <w:t>IC50 (nM)</w:t>
            </w:r>
          </w:p>
        </w:tc>
        <w:tc>
          <w:tcPr>
            <w:tcW w:type="dxa" w:w="720"/>
          </w:tcPr>
          <w:p>
            <w:r>
              <w:t>MW</w:t>
            </w:r>
          </w:p>
        </w:tc>
        <w:tc>
          <w:tcPr>
            <w:tcW w:type="dxa" w:w="720"/>
          </w:tcPr>
          <w:p>
            <w:r>
              <w:t>LogP</w:t>
            </w:r>
          </w:p>
        </w:tc>
        <w:tc>
          <w:tcPr>
            <w:tcW w:type="dxa" w:w="720"/>
          </w:tcPr>
          <w:p>
            <w:r>
              <w:t>TPSA</w:t>
            </w:r>
          </w:p>
        </w:tc>
        <w:tc>
          <w:tcPr>
            <w:tcW w:type="dxa" w:w="720"/>
          </w:tcPr>
          <w:p>
            <w:r>
              <w:t>HBD</w:t>
            </w:r>
          </w:p>
        </w:tc>
        <w:tc>
          <w:tcPr>
            <w:tcW w:type="dxa" w:w="720"/>
          </w:tcPr>
          <w:p>
            <w:r>
              <w:t>HBA</w:t>
            </w:r>
          </w:p>
        </w:tc>
        <w:tc>
          <w:tcPr>
            <w:tcW w:type="dxa" w:w="720"/>
          </w:tcPr>
          <w:p>
            <w:r>
              <w:t>QED</w:t>
            </w:r>
          </w:p>
        </w:tc>
        <w:tc>
          <w:tcPr>
            <w:tcW w:type="dxa" w:w="720"/>
          </w:tcPr>
          <w:p>
            <w:r>
              <w:t>hERG Risk</w:t>
            </w:r>
          </w:p>
        </w:tc>
        <w:tc>
          <w:tcPr>
            <w:tcW w:type="dxa" w:w="720"/>
          </w:tcPr>
          <w:p>
            <w:r>
              <w:t>GI Abs.</w:t>
            </w:r>
          </w:p>
        </w:tc>
        <w:tc>
          <w:tcPr>
            <w:tcW w:type="dxa" w:w="720"/>
          </w:tcPr>
          <w:p>
            <w:r>
              <w:t>Composite Score</w:t>
            </w:r>
          </w:p>
        </w:tc>
      </w:tr>
      <w:tr>
        <w:tc>
          <w:tcPr>
            <w:tcW w:type="dxa" w:w="720"/>
          </w:tcPr>
          <w:p>
            <w:r>
              <w:t>1</w:t>
            </w:r>
          </w:p>
        </w:tc>
        <w:tc>
          <w:tcPr>
            <w:tcW w:type="dxa" w:w="720"/>
          </w:tcPr>
          <w:p>
            <w:r>
              <w:t>CHEMBL3125270</w:t>
            </w:r>
          </w:p>
        </w:tc>
        <w:tc>
          <w:tcPr>
            <w:tcW w:type="dxa" w:w="720"/>
          </w:tcPr>
          <w:p>
            <w:r>
              <w:t>4</w:t>
            </w:r>
          </w:p>
        </w:tc>
        <w:tc>
          <w:tcPr>
            <w:tcW w:type="dxa" w:w="720"/>
          </w:tcPr>
          <w:p>
            <w:r>
              <w:t>423.47</w:t>
            </w:r>
          </w:p>
        </w:tc>
        <w:tc>
          <w:tcPr>
            <w:tcW w:type="dxa" w:w="720"/>
          </w:tcPr>
          <w:p>
            <w:r>
              <w:t>1.71</w:t>
            </w:r>
          </w:p>
        </w:tc>
        <w:tc>
          <w:tcPr>
            <w:tcW w:type="dxa" w:w="720"/>
          </w:tcPr>
          <w:p>
            <w:r>
              <w:t>123.46</w:t>
            </w:r>
          </w:p>
        </w:tc>
        <w:tc>
          <w:tcPr>
            <w:tcW w:type="dxa" w:w="720"/>
          </w:tcPr>
          <w:p>
            <w:r>
              <w:t>2</w:t>
            </w:r>
          </w:p>
        </w:tc>
        <w:tc>
          <w:tcPr>
            <w:tcW w:type="dxa" w:w="720"/>
          </w:tcPr>
          <w:p>
            <w:r>
              <w:t>5</w:t>
            </w:r>
          </w:p>
        </w:tc>
        <w:tc>
          <w:tcPr>
            <w:tcW w:type="dxa" w:w="720"/>
          </w:tcPr>
          <w:p>
            <w:r>
              <w:t>0.625</w:t>
            </w:r>
          </w:p>
        </w:tc>
        <w:tc>
          <w:tcPr>
            <w:tcW w:type="dxa" w:w="720"/>
          </w:tcPr>
          <w:p>
            <w:r>
              <w:t>Low</w:t>
            </w:r>
          </w:p>
        </w:tc>
        <w:tc>
          <w:tcPr>
            <w:tcW w:type="dxa" w:w="720"/>
          </w:tcPr>
          <w:p>
            <w:r>
              <w:t>Yes</w:t>
            </w:r>
          </w:p>
        </w:tc>
        <w:tc>
          <w:tcPr>
            <w:tcW w:type="dxa" w:w="720"/>
          </w:tcPr>
          <w:p>
            <w:r>
              <w:t>0.8245</w:t>
            </w:r>
          </w:p>
        </w:tc>
      </w:tr>
      <w:tr>
        <w:tc>
          <w:tcPr>
            <w:tcW w:type="dxa" w:w="720"/>
          </w:tcPr>
          <w:p>
            <w:r>
              <w:t>2</w:t>
            </w:r>
          </w:p>
        </w:tc>
        <w:tc>
          <w:tcPr>
            <w:tcW w:type="dxa" w:w="720"/>
          </w:tcPr>
          <w:p>
            <w:r>
              <w:t>CHEMBL3125104</w:t>
            </w:r>
          </w:p>
        </w:tc>
        <w:tc>
          <w:tcPr>
            <w:tcW w:type="dxa" w:w="720"/>
          </w:tcPr>
          <w:p>
            <w:r>
              <w:t>3</w:t>
            </w:r>
          </w:p>
        </w:tc>
        <w:tc>
          <w:tcPr>
            <w:tcW w:type="dxa" w:w="720"/>
          </w:tcPr>
          <w:p>
            <w:r>
              <w:t>467.53</w:t>
            </w:r>
          </w:p>
        </w:tc>
        <w:tc>
          <w:tcPr>
            <w:tcW w:type="dxa" w:w="720"/>
          </w:tcPr>
          <w:p>
            <w:r>
              <w:t>1.33</w:t>
            </w:r>
          </w:p>
        </w:tc>
        <w:tc>
          <w:tcPr>
            <w:tcW w:type="dxa" w:w="720"/>
          </w:tcPr>
          <w:p>
            <w:r>
              <w:t>129.70</w:t>
            </w:r>
          </w:p>
        </w:tc>
        <w:tc>
          <w:tcPr>
            <w:tcW w:type="dxa" w:w="720"/>
          </w:tcPr>
          <w:p>
            <w:r>
              <w:t>3</w:t>
            </w:r>
          </w:p>
        </w:tc>
        <w:tc>
          <w:tcPr>
            <w:tcW w:type="dxa" w:w="720"/>
          </w:tcPr>
          <w:p>
            <w:r>
              <w:t>6</w:t>
            </w:r>
          </w:p>
        </w:tc>
        <w:tc>
          <w:tcPr>
            <w:tcW w:type="dxa" w:w="720"/>
          </w:tcPr>
          <w:p>
            <w:r>
              <w:t>0.458</w:t>
            </w:r>
          </w:p>
        </w:tc>
        <w:tc>
          <w:tcPr>
            <w:tcW w:type="dxa" w:w="720"/>
          </w:tcPr>
          <w:p>
            <w:r>
              <w:t>Low</w:t>
            </w:r>
          </w:p>
        </w:tc>
        <w:tc>
          <w:tcPr>
            <w:tcW w:type="dxa" w:w="720"/>
          </w:tcPr>
          <w:p>
            <w:r>
              <w:t>Yes</w:t>
            </w:r>
          </w:p>
        </w:tc>
        <w:tc>
          <w:tcPr>
            <w:tcW w:type="dxa" w:w="720"/>
          </w:tcPr>
          <w:p>
            <w:r>
              <w:t>0.8237</w:t>
            </w:r>
          </w:p>
        </w:tc>
      </w:tr>
      <w:tr>
        <w:tc>
          <w:tcPr>
            <w:tcW w:type="dxa" w:w="720"/>
          </w:tcPr>
          <w:p>
            <w:r>
              <w:t>3</w:t>
            </w:r>
          </w:p>
        </w:tc>
        <w:tc>
          <w:tcPr>
            <w:tcW w:type="dxa" w:w="720"/>
          </w:tcPr>
          <w:p>
            <w:r>
              <w:t>CHEMBL3125266</w:t>
            </w:r>
          </w:p>
        </w:tc>
        <w:tc>
          <w:tcPr>
            <w:tcW w:type="dxa" w:w="720"/>
          </w:tcPr>
          <w:p>
            <w:r>
              <w:t>3</w:t>
            </w:r>
          </w:p>
        </w:tc>
        <w:tc>
          <w:tcPr>
            <w:tcW w:type="dxa" w:w="720"/>
          </w:tcPr>
          <w:p>
            <w:r>
              <w:t>495.54</w:t>
            </w:r>
          </w:p>
        </w:tc>
        <w:tc>
          <w:tcPr>
            <w:tcW w:type="dxa" w:w="720"/>
          </w:tcPr>
          <w:p>
            <w:r>
              <w:t>1.51</w:t>
            </w:r>
          </w:p>
        </w:tc>
        <w:tc>
          <w:tcPr>
            <w:tcW w:type="dxa" w:w="720"/>
          </w:tcPr>
          <w:p>
            <w:r>
              <w:t>135.77</w:t>
            </w:r>
          </w:p>
        </w:tc>
        <w:tc>
          <w:tcPr>
            <w:tcW w:type="dxa" w:w="720"/>
          </w:tcPr>
          <w:p>
            <w:r>
              <w:t>2</w:t>
            </w:r>
          </w:p>
        </w:tc>
        <w:tc>
          <w:tcPr>
            <w:tcW w:type="dxa" w:w="720"/>
          </w:tcPr>
          <w:p>
            <w:r>
              <w:t>7</w:t>
            </w:r>
          </w:p>
        </w:tc>
        <w:tc>
          <w:tcPr>
            <w:tcW w:type="dxa" w:w="720"/>
          </w:tcPr>
          <w:p>
            <w:r>
              <w:t>0.452</w:t>
            </w:r>
          </w:p>
        </w:tc>
        <w:tc>
          <w:tcPr>
            <w:tcW w:type="dxa" w:w="720"/>
          </w:tcPr>
          <w:p>
            <w:r>
              <w:t>Low</w:t>
            </w:r>
          </w:p>
        </w:tc>
        <w:tc>
          <w:tcPr>
            <w:tcW w:type="dxa" w:w="720"/>
          </w:tcPr>
          <w:p>
            <w:r>
              <w:t>Yes</w:t>
            </w:r>
          </w:p>
        </w:tc>
        <w:tc>
          <w:tcPr>
            <w:tcW w:type="dxa" w:w="720"/>
          </w:tcPr>
          <w:p>
            <w:r>
              <w:t>0.8220</w:t>
            </w:r>
          </w:p>
        </w:tc>
      </w:tr>
      <w:tr>
        <w:tc>
          <w:tcPr>
            <w:tcW w:type="dxa" w:w="720"/>
          </w:tcPr>
          <w:p>
            <w:r>
              <w:t>4</w:t>
            </w:r>
          </w:p>
        </w:tc>
        <w:tc>
          <w:tcPr>
            <w:tcW w:type="dxa" w:w="720"/>
          </w:tcPr>
          <w:p>
            <w:r>
              <w:t>CHEMBL3088173</w:t>
            </w:r>
          </w:p>
        </w:tc>
        <w:tc>
          <w:tcPr>
            <w:tcW w:type="dxa" w:w="720"/>
          </w:tcPr>
          <w:p>
            <w:r>
              <w:t>3</w:t>
            </w:r>
          </w:p>
        </w:tc>
        <w:tc>
          <w:tcPr>
            <w:tcW w:type="dxa" w:w="720"/>
          </w:tcPr>
          <w:p>
            <w:r>
              <w:t>434.50</w:t>
            </w:r>
          </w:p>
        </w:tc>
        <w:tc>
          <w:tcPr>
            <w:tcW w:type="dxa" w:w="720"/>
          </w:tcPr>
          <w:p>
            <w:r>
              <w:t>3.83</w:t>
            </w:r>
          </w:p>
        </w:tc>
        <w:tc>
          <w:tcPr>
            <w:tcW w:type="dxa" w:w="720"/>
          </w:tcPr>
          <w:p>
            <w:r>
              <w:t>88.75</w:t>
            </w:r>
          </w:p>
        </w:tc>
        <w:tc>
          <w:tcPr>
            <w:tcW w:type="dxa" w:w="720"/>
          </w:tcPr>
          <w:p>
            <w:r>
              <w:t>2</w:t>
            </w:r>
          </w:p>
        </w:tc>
        <w:tc>
          <w:tcPr>
            <w:tcW w:type="dxa" w:w="720"/>
          </w:tcPr>
          <w:p>
            <w:r>
              <w:t>8</w:t>
            </w:r>
          </w:p>
        </w:tc>
        <w:tc>
          <w:tcPr>
            <w:tcW w:type="dxa" w:w="720"/>
          </w:tcPr>
          <w:p>
            <w:r>
              <w:t>0.480</w:t>
            </w:r>
          </w:p>
        </w:tc>
        <w:tc>
          <w:tcPr>
            <w:tcW w:type="dxa" w:w="720"/>
          </w:tcPr>
          <w:p>
            <w:r>
              <w:t>Low</w:t>
            </w:r>
          </w:p>
        </w:tc>
        <w:tc>
          <w:tcPr>
            <w:tcW w:type="dxa" w:w="720"/>
          </w:tcPr>
          <w:p>
            <w:r>
              <w:t>Yes</w:t>
            </w:r>
          </w:p>
        </w:tc>
        <w:tc>
          <w:tcPr>
            <w:tcW w:type="dxa" w:w="720"/>
          </w:tcPr>
          <w:p>
            <w:r>
              <w:t>0.8176</w:t>
            </w:r>
          </w:p>
        </w:tc>
      </w:tr>
      <w:tr>
        <w:tc>
          <w:tcPr>
            <w:tcW w:type="dxa" w:w="720"/>
          </w:tcPr>
          <w:p>
            <w:r>
              <w:t>5</w:t>
            </w:r>
          </w:p>
        </w:tc>
        <w:tc>
          <w:tcPr>
            <w:tcW w:type="dxa" w:w="720"/>
          </w:tcPr>
          <w:p>
            <w:r>
              <w:t>CHEMBL3088172</w:t>
            </w:r>
          </w:p>
        </w:tc>
        <w:tc>
          <w:tcPr>
            <w:tcW w:type="dxa" w:w="720"/>
          </w:tcPr>
          <w:p>
            <w:r>
              <w:t>3</w:t>
            </w:r>
          </w:p>
        </w:tc>
        <w:tc>
          <w:tcPr>
            <w:tcW w:type="dxa" w:w="720"/>
          </w:tcPr>
          <w:p>
            <w:r>
              <w:t>434.50</w:t>
            </w:r>
          </w:p>
        </w:tc>
        <w:tc>
          <w:tcPr>
            <w:tcW w:type="dxa" w:w="720"/>
          </w:tcPr>
          <w:p>
            <w:r>
              <w:t>3.83</w:t>
            </w:r>
          </w:p>
        </w:tc>
        <w:tc>
          <w:tcPr>
            <w:tcW w:type="dxa" w:w="720"/>
          </w:tcPr>
          <w:p>
            <w:r>
              <w:t>88.75</w:t>
            </w:r>
          </w:p>
        </w:tc>
        <w:tc>
          <w:tcPr>
            <w:tcW w:type="dxa" w:w="720"/>
          </w:tcPr>
          <w:p>
            <w:r>
              <w:t>2</w:t>
            </w:r>
          </w:p>
        </w:tc>
        <w:tc>
          <w:tcPr>
            <w:tcW w:type="dxa" w:w="720"/>
          </w:tcPr>
          <w:p>
            <w:r>
              <w:t>8</w:t>
            </w:r>
          </w:p>
        </w:tc>
        <w:tc>
          <w:tcPr>
            <w:tcW w:type="dxa" w:w="720"/>
          </w:tcPr>
          <w:p>
            <w:r>
              <w:t>0.480</w:t>
            </w:r>
          </w:p>
        </w:tc>
        <w:tc>
          <w:tcPr>
            <w:tcW w:type="dxa" w:w="720"/>
          </w:tcPr>
          <w:p>
            <w:r>
              <w:t>Low</w:t>
            </w:r>
          </w:p>
        </w:tc>
        <w:tc>
          <w:tcPr>
            <w:tcW w:type="dxa" w:w="720"/>
          </w:tcPr>
          <w:p>
            <w:r>
              <w:t>Yes</w:t>
            </w:r>
          </w:p>
        </w:tc>
        <w:tc>
          <w:tcPr>
            <w:tcW w:type="dxa" w:w="720"/>
          </w:tcPr>
          <w:p>
            <w:r>
              <w:t>0.8176</w:t>
            </w:r>
          </w:p>
        </w:tc>
      </w:tr>
      <w:tr>
        <w:tc>
          <w:tcPr>
            <w:tcW w:type="dxa" w:w="720"/>
          </w:tcPr>
          <w:p>
            <w:r>
              <w:t>6</w:t>
            </w:r>
          </w:p>
        </w:tc>
        <w:tc>
          <w:tcPr>
            <w:tcW w:type="dxa" w:w="720"/>
          </w:tcPr>
          <w:p>
            <w:r>
              <w:t>CHEMBL3125276</w:t>
            </w:r>
          </w:p>
        </w:tc>
        <w:tc>
          <w:tcPr>
            <w:tcW w:type="dxa" w:w="720"/>
          </w:tcPr>
          <w:p>
            <w:r>
              <w:t>5</w:t>
            </w:r>
          </w:p>
        </w:tc>
        <w:tc>
          <w:tcPr>
            <w:tcW w:type="dxa" w:w="720"/>
          </w:tcPr>
          <w:p>
            <w:r>
              <w:t>481.51</w:t>
            </w:r>
          </w:p>
        </w:tc>
        <w:tc>
          <w:tcPr>
            <w:tcW w:type="dxa" w:w="720"/>
          </w:tcPr>
          <w:p>
            <w:r>
              <w:t>1.03</w:t>
            </w:r>
          </w:p>
        </w:tc>
        <w:tc>
          <w:tcPr>
            <w:tcW w:type="dxa" w:w="720"/>
          </w:tcPr>
          <w:p>
            <w:r>
              <w:t>135.77</w:t>
            </w:r>
          </w:p>
        </w:tc>
        <w:tc>
          <w:tcPr>
            <w:tcW w:type="dxa" w:w="720"/>
          </w:tcPr>
          <w:p>
            <w:r>
              <w:t>2</w:t>
            </w:r>
          </w:p>
        </w:tc>
        <w:tc>
          <w:tcPr>
            <w:tcW w:type="dxa" w:w="720"/>
          </w:tcPr>
          <w:p>
            <w:r>
              <w:t>7</w:t>
            </w:r>
          </w:p>
        </w:tc>
        <w:tc>
          <w:tcPr>
            <w:tcW w:type="dxa" w:w="720"/>
          </w:tcPr>
          <w:p>
            <w:r>
              <w:t>0.481</w:t>
            </w:r>
          </w:p>
        </w:tc>
        <w:tc>
          <w:tcPr>
            <w:tcW w:type="dxa" w:w="720"/>
          </w:tcPr>
          <w:p>
            <w:r>
              <w:t>Low</w:t>
            </w:r>
          </w:p>
        </w:tc>
        <w:tc>
          <w:tcPr>
            <w:tcW w:type="dxa" w:w="720"/>
          </w:tcPr>
          <w:p>
            <w:r>
              <w:t>Yes</w:t>
            </w:r>
          </w:p>
        </w:tc>
        <w:tc>
          <w:tcPr>
            <w:tcW w:type="dxa" w:w="720"/>
          </w:tcPr>
          <w:p>
            <w:r>
              <w:t>0.8077</w:t>
            </w:r>
          </w:p>
        </w:tc>
      </w:tr>
      <w:tr>
        <w:tc>
          <w:tcPr>
            <w:tcW w:type="dxa" w:w="720"/>
          </w:tcPr>
          <w:p>
            <w:r>
              <w:t>7</w:t>
            </w:r>
          </w:p>
        </w:tc>
        <w:tc>
          <w:tcPr>
            <w:tcW w:type="dxa" w:w="720"/>
          </w:tcPr>
          <w:p>
            <w:r>
              <w:t>CHEMBL3125235</w:t>
            </w:r>
          </w:p>
        </w:tc>
        <w:tc>
          <w:tcPr>
            <w:tcW w:type="dxa" w:w="720"/>
          </w:tcPr>
          <w:p>
            <w:r>
              <w:t>2</w:t>
            </w:r>
          </w:p>
        </w:tc>
        <w:tc>
          <w:tcPr>
            <w:tcW w:type="dxa" w:w="720"/>
          </w:tcPr>
          <w:p>
            <w:r>
              <w:t>514.59</w:t>
            </w:r>
          </w:p>
        </w:tc>
        <w:tc>
          <w:tcPr>
            <w:tcW w:type="dxa" w:w="720"/>
          </w:tcPr>
          <w:p>
            <w:r>
              <w:t>2.94</w:t>
            </w:r>
          </w:p>
        </w:tc>
        <w:tc>
          <w:tcPr>
            <w:tcW w:type="dxa" w:w="720"/>
          </w:tcPr>
          <w:p>
            <w:r>
              <w:t>122.36</w:t>
            </w:r>
          </w:p>
        </w:tc>
        <w:tc>
          <w:tcPr>
            <w:tcW w:type="dxa" w:w="720"/>
          </w:tcPr>
          <w:p>
            <w:r>
              <w:t>2</w:t>
            </w:r>
          </w:p>
        </w:tc>
        <w:tc>
          <w:tcPr>
            <w:tcW w:type="dxa" w:w="720"/>
          </w:tcPr>
          <w:p>
            <w:r>
              <w:t>6</w:t>
            </w:r>
          </w:p>
        </w:tc>
        <w:tc>
          <w:tcPr>
            <w:tcW w:type="dxa" w:w="720"/>
          </w:tcPr>
          <w:p>
            <w:r>
              <w:t>0.373</w:t>
            </w:r>
          </w:p>
        </w:tc>
        <w:tc>
          <w:tcPr>
            <w:tcW w:type="dxa" w:w="720"/>
          </w:tcPr>
          <w:p>
            <w:r>
              <w:t>Low</w:t>
            </w:r>
          </w:p>
        </w:tc>
        <w:tc>
          <w:tcPr>
            <w:tcW w:type="dxa" w:w="720"/>
          </w:tcPr>
          <w:p>
            <w:r>
              <w:t>Yes</w:t>
            </w:r>
          </w:p>
        </w:tc>
        <w:tc>
          <w:tcPr>
            <w:tcW w:type="dxa" w:w="720"/>
          </w:tcPr>
          <w:p>
            <w:r>
              <w:t>0.8070</w:t>
            </w:r>
          </w:p>
        </w:tc>
      </w:tr>
      <w:tr>
        <w:tc>
          <w:tcPr>
            <w:tcW w:type="dxa" w:w="720"/>
          </w:tcPr>
          <w:p>
            <w:r>
              <w:t>8</w:t>
            </w:r>
          </w:p>
        </w:tc>
        <w:tc>
          <w:tcPr>
            <w:tcW w:type="dxa" w:w="720"/>
          </w:tcPr>
          <w:p>
            <w:r>
              <w:t>CHEMBL3125259</w:t>
            </w:r>
          </w:p>
        </w:tc>
        <w:tc>
          <w:tcPr>
            <w:tcW w:type="dxa" w:w="720"/>
          </w:tcPr>
          <w:p>
            <w:r>
              <w:t>5</w:t>
            </w:r>
          </w:p>
        </w:tc>
        <w:tc>
          <w:tcPr>
            <w:tcW w:type="dxa" w:w="720"/>
          </w:tcPr>
          <w:p>
            <w:r>
              <w:t>490.52</w:t>
            </w:r>
          </w:p>
        </w:tc>
        <w:tc>
          <w:tcPr>
            <w:tcW w:type="dxa" w:w="720"/>
          </w:tcPr>
          <w:p>
            <w:r>
              <w:t>2.05</w:t>
            </w:r>
          </w:p>
        </w:tc>
        <w:tc>
          <w:tcPr>
            <w:tcW w:type="dxa" w:w="720"/>
          </w:tcPr>
          <w:p>
            <w:r>
              <w:t>135.50</w:t>
            </w:r>
          </w:p>
        </w:tc>
        <w:tc>
          <w:tcPr>
            <w:tcW w:type="dxa" w:w="720"/>
          </w:tcPr>
          <w:p>
            <w:r>
              <w:t>2</w:t>
            </w:r>
          </w:p>
        </w:tc>
        <w:tc>
          <w:tcPr>
            <w:tcW w:type="dxa" w:w="720"/>
          </w:tcPr>
          <w:p>
            <w:r>
              <w:t>7</w:t>
            </w:r>
          </w:p>
        </w:tc>
        <w:tc>
          <w:tcPr>
            <w:tcW w:type="dxa" w:w="720"/>
          </w:tcPr>
          <w:p>
            <w:r>
              <w:t>0.405</w:t>
            </w:r>
          </w:p>
        </w:tc>
        <w:tc>
          <w:tcPr>
            <w:tcW w:type="dxa" w:w="720"/>
          </w:tcPr>
          <w:p>
            <w:r>
              <w:t>Low</w:t>
            </w:r>
          </w:p>
        </w:tc>
        <w:tc>
          <w:tcPr>
            <w:tcW w:type="dxa" w:w="720"/>
          </w:tcPr>
          <w:p>
            <w:r>
              <w:t>Yes</w:t>
            </w:r>
          </w:p>
        </w:tc>
        <w:tc>
          <w:tcPr>
            <w:tcW w:type="dxa" w:w="720"/>
          </w:tcPr>
          <w:p>
            <w:r>
              <w:t>0.8020</w:t>
            </w:r>
          </w:p>
        </w:tc>
      </w:tr>
      <w:tr>
        <w:tc>
          <w:tcPr>
            <w:tcW w:type="dxa" w:w="720"/>
          </w:tcPr>
          <w:p>
            <w:r>
              <w:t>9</w:t>
            </w:r>
          </w:p>
        </w:tc>
        <w:tc>
          <w:tcPr>
            <w:tcW w:type="dxa" w:w="720"/>
          </w:tcPr>
          <w:p>
            <w:r>
              <w:t>CHEMBL3125101</w:t>
            </w:r>
          </w:p>
        </w:tc>
        <w:tc>
          <w:tcPr>
            <w:tcW w:type="dxa" w:w="720"/>
          </w:tcPr>
          <w:p>
            <w:r>
              <w:t>2</w:t>
            </w:r>
          </w:p>
        </w:tc>
        <w:tc>
          <w:tcPr>
            <w:tcW w:type="dxa" w:w="720"/>
          </w:tcPr>
          <w:p>
            <w:r>
              <w:t>569.43</w:t>
            </w:r>
          </w:p>
        </w:tc>
        <w:tc>
          <w:tcPr>
            <w:tcW w:type="dxa" w:w="720"/>
          </w:tcPr>
          <w:p>
            <w:r>
              <w:t>1.76</w:t>
            </w:r>
          </w:p>
        </w:tc>
        <w:tc>
          <w:tcPr>
            <w:tcW w:type="dxa" w:w="720"/>
          </w:tcPr>
          <w:p>
            <w:r>
              <w:t>138.93</w:t>
            </w:r>
          </w:p>
        </w:tc>
        <w:tc>
          <w:tcPr>
            <w:tcW w:type="dxa" w:w="720"/>
          </w:tcPr>
          <w:p>
            <w:r>
              <w:t>3</w:t>
            </w:r>
          </w:p>
        </w:tc>
        <w:tc>
          <w:tcPr>
            <w:tcW w:type="dxa" w:w="720"/>
          </w:tcPr>
          <w:p>
            <w:r>
              <w:t>7</w:t>
            </w:r>
          </w:p>
        </w:tc>
        <w:tc>
          <w:tcPr>
            <w:tcW w:type="dxa" w:w="720"/>
          </w:tcPr>
          <w:p>
            <w:r>
              <w:t>0.275</w:t>
            </w:r>
          </w:p>
        </w:tc>
        <w:tc>
          <w:tcPr>
            <w:tcW w:type="dxa" w:w="720"/>
          </w:tcPr>
          <w:p>
            <w:r>
              <w:t>Low</w:t>
            </w:r>
          </w:p>
        </w:tc>
        <w:tc>
          <w:tcPr>
            <w:tcW w:type="dxa" w:w="720"/>
          </w:tcPr>
          <w:p>
            <w:r>
              <w:t>Yes</w:t>
            </w:r>
          </w:p>
        </w:tc>
        <w:tc>
          <w:tcPr>
            <w:tcW w:type="dxa" w:w="720"/>
          </w:tcPr>
          <w:p>
            <w:r>
              <w:t>0.8006</w:t>
            </w:r>
          </w:p>
        </w:tc>
      </w:tr>
      <w:tr>
        <w:tc>
          <w:tcPr>
            <w:tcW w:type="dxa" w:w="720"/>
          </w:tcPr>
          <w:p>
            <w:r>
              <w:t>10</w:t>
            </w:r>
          </w:p>
        </w:tc>
        <w:tc>
          <w:tcPr>
            <w:tcW w:type="dxa" w:w="720"/>
          </w:tcPr>
          <w:p>
            <w:r>
              <w:t>CHEMBL3125261</w:t>
            </w:r>
          </w:p>
        </w:tc>
        <w:tc>
          <w:tcPr>
            <w:tcW w:type="dxa" w:w="720"/>
          </w:tcPr>
          <w:p>
            <w:r>
              <w:t>3</w:t>
            </w:r>
          </w:p>
        </w:tc>
        <w:tc>
          <w:tcPr>
            <w:tcW w:type="dxa" w:w="720"/>
          </w:tcPr>
          <w:p>
            <w:r>
              <w:t>540.58</w:t>
            </w:r>
          </w:p>
        </w:tc>
        <w:tc>
          <w:tcPr>
            <w:tcW w:type="dxa" w:w="720"/>
          </w:tcPr>
          <w:p>
            <w:r>
              <w:t>3.20</w:t>
            </w:r>
          </w:p>
        </w:tc>
        <w:tc>
          <w:tcPr>
            <w:tcW w:type="dxa" w:w="720"/>
          </w:tcPr>
          <w:p>
            <w:r>
              <w:t>135.50</w:t>
            </w:r>
          </w:p>
        </w:tc>
        <w:tc>
          <w:tcPr>
            <w:tcW w:type="dxa" w:w="720"/>
          </w:tcPr>
          <w:p>
            <w:r>
              <w:t>2</w:t>
            </w:r>
          </w:p>
        </w:tc>
        <w:tc>
          <w:tcPr>
            <w:tcW w:type="dxa" w:w="720"/>
          </w:tcPr>
          <w:p>
            <w:r>
              <w:t>7</w:t>
            </w:r>
          </w:p>
        </w:tc>
        <w:tc>
          <w:tcPr>
            <w:tcW w:type="dxa" w:w="720"/>
          </w:tcPr>
          <w:p>
            <w:r>
              <w:t>0.324</w:t>
            </w:r>
          </w:p>
        </w:tc>
        <w:tc>
          <w:tcPr>
            <w:tcW w:type="dxa" w:w="720"/>
          </w:tcPr>
          <w:p>
            <w:r>
              <w:t>Low</w:t>
            </w:r>
          </w:p>
        </w:tc>
        <w:tc>
          <w:tcPr>
            <w:tcW w:type="dxa" w:w="720"/>
          </w:tcPr>
          <w:p>
            <w:r>
              <w:t>Yes</w:t>
            </w:r>
          </w:p>
        </w:tc>
        <w:tc>
          <w:tcPr>
            <w:tcW w:type="dxa" w:w="720"/>
          </w:tcPr>
          <w:p>
            <w:r>
              <w:t>0.7913</w:t>
            </w:r>
          </w:p>
        </w:tc>
      </w:tr>
    </w:tbl>
    <w:p/>
    <w:p>
      <w:r>
        <w:t>ADMET method: RDKit 2024.03 Descriptors, QED (rdkit.Chem.QED), rdMolDescriptors; hERG structural alert per Waring 2010 (Expert Opin Drug Metab Toxicol); GI absorption proxy per Lipinski 2001 (Adv Drug Deliv Rev); BBB proxy per Clark 1999 (J Pharm Sci).</w:t>
      </w:r>
    </w:p>
    <w:p/>
    <w:p>
      <w:r>
        <w:rPr>
          <w:b/>
          <w:sz w:val="26"/>
        </w:rPr>
        <w:t>S4. Lead Compound Profile — CHEMBL3125270</w:t>
      </w:r>
    </w:p>
    <w:p/>
    <w:tbl>
      <w:tblPr>
        <w:tblStyle w:val="TableGrid"/>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Reference/Method</w:t>
            </w:r>
          </w:p>
        </w:tc>
      </w:tr>
      <w:tr>
        <w:tc>
          <w:tcPr>
            <w:tcW w:type="dxa" w:w="2880"/>
          </w:tcPr>
          <w:p>
            <w:r>
              <w:t>ChEMBL ID</w:t>
            </w:r>
          </w:p>
        </w:tc>
        <w:tc>
          <w:tcPr>
            <w:tcW w:type="dxa" w:w="2880"/>
          </w:tcPr>
          <w:p>
            <w:r>
              <w:t>CHEMBL3125270</w:t>
            </w:r>
          </w:p>
        </w:tc>
        <w:tc>
          <w:tcPr>
            <w:tcW w:type="dxa" w:w="2880"/>
          </w:tcPr>
          <w:p>
            <w:r>
              <w:t>ChEMBL1849</w:t>
            </w:r>
          </w:p>
        </w:tc>
      </w:tr>
      <w:tr>
        <w:tc>
          <w:tcPr>
            <w:tcW w:type="dxa" w:w="2880"/>
          </w:tcPr>
          <w:p>
            <w:r>
              <w:t>SMILES</w:t>
            </w:r>
          </w:p>
        </w:tc>
        <w:tc>
          <w:tcPr>
            <w:tcW w:type="dxa" w:w="2880"/>
          </w:tcPr>
          <w:p>
            <w:r>
              <w:t>CCc1cc(C(=O)N[C@@H]2C[C@@H](C(N)=O)N(C(=O)c3coc4ccccc34)C2)n(CC)n1</w:t>
            </w:r>
          </w:p>
        </w:tc>
        <w:tc>
          <w:tcPr>
            <w:tcW w:type="dxa" w:w="2880"/>
          </w:tcPr>
          <w:p>
            <w:r>
              <w:t>ChEMBL</w:t>
            </w:r>
          </w:p>
        </w:tc>
      </w:tr>
      <w:tr>
        <w:tc>
          <w:tcPr>
            <w:tcW w:type="dxa" w:w="2880"/>
          </w:tcPr>
          <w:p>
            <w:r>
              <w:t>Measured IC50</w:t>
            </w:r>
          </w:p>
        </w:tc>
        <w:tc>
          <w:tcPr>
            <w:tcW w:type="dxa" w:w="2880"/>
          </w:tcPr>
          <w:p>
            <w:r>
              <w:t>4 nM (InhA biochemical assay)</w:t>
            </w:r>
          </w:p>
        </w:tc>
        <w:tc>
          <w:tcPr>
            <w:tcW w:type="dxa" w:w="2880"/>
          </w:tcPr>
          <w:p>
            <w:r>
              <w:t>ChEMBL1849</w:t>
            </w:r>
          </w:p>
        </w:tc>
      </w:tr>
      <w:tr>
        <w:tc>
          <w:tcPr>
            <w:tcW w:type="dxa" w:w="2880"/>
          </w:tcPr>
          <w:p>
            <w:r>
              <w:t>Molecular weight</w:t>
            </w:r>
          </w:p>
        </w:tc>
        <w:tc>
          <w:tcPr>
            <w:tcW w:type="dxa" w:w="2880"/>
          </w:tcPr>
          <w:p>
            <w:r>
              <w:t>423.47 Da</w:t>
            </w:r>
          </w:p>
        </w:tc>
        <w:tc>
          <w:tcPr>
            <w:tcW w:type="dxa" w:w="2880"/>
          </w:tcPr>
          <w:p>
            <w:r>
              <w:t>RDKit 2024.03</w:t>
            </w:r>
          </w:p>
        </w:tc>
      </w:tr>
      <w:tr>
        <w:tc>
          <w:tcPr>
            <w:tcW w:type="dxa" w:w="2880"/>
          </w:tcPr>
          <w:p>
            <w:r>
              <w:t>cLogP</w:t>
            </w:r>
          </w:p>
        </w:tc>
        <w:tc>
          <w:tcPr>
            <w:tcW w:type="dxa" w:w="2880"/>
          </w:tcPr>
          <w:p>
            <w:r>
              <w:t>1.71</w:t>
            </w:r>
          </w:p>
        </w:tc>
        <w:tc>
          <w:tcPr>
            <w:tcW w:type="dxa" w:w="2880"/>
          </w:tcPr>
          <w:p>
            <w:r>
              <w:t>RDKit 2024.03</w:t>
            </w:r>
          </w:p>
        </w:tc>
      </w:tr>
      <w:tr>
        <w:tc>
          <w:tcPr>
            <w:tcW w:type="dxa" w:w="2880"/>
          </w:tcPr>
          <w:p>
            <w:r>
              <w:t>TPSA</w:t>
            </w:r>
          </w:p>
        </w:tc>
        <w:tc>
          <w:tcPr>
            <w:tcW w:type="dxa" w:w="2880"/>
          </w:tcPr>
          <w:p>
            <w:r>
              <w:t>123.46 A^2</w:t>
            </w:r>
          </w:p>
        </w:tc>
        <w:tc>
          <w:tcPr>
            <w:tcW w:type="dxa" w:w="2880"/>
          </w:tcPr>
          <w:p>
            <w:r>
              <w:t>RDKit 2024.03</w:t>
            </w:r>
          </w:p>
        </w:tc>
      </w:tr>
      <w:tr>
        <w:tc>
          <w:tcPr>
            <w:tcW w:type="dxa" w:w="2880"/>
          </w:tcPr>
          <w:p>
            <w:r>
              <w:t>HBD / HBA</w:t>
            </w:r>
          </w:p>
        </w:tc>
        <w:tc>
          <w:tcPr>
            <w:tcW w:type="dxa" w:w="2880"/>
          </w:tcPr>
          <w:p>
            <w:r>
              <w:t>2 / 5</w:t>
            </w:r>
          </w:p>
        </w:tc>
        <w:tc>
          <w:tcPr>
            <w:tcW w:type="dxa" w:w="2880"/>
          </w:tcPr>
          <w:p>
            <w:r>
              <w:t>RDKit 2024.03</w:t>
            </w:r>
          </w:p>
        </w:tc>
      </w:tr>
      <w:tr>
        <w:tc>
          <w:tcPr>
            <w:tcW w:type="dxa" w:w="2880"/>
          </w:tcPr>
          <w:p>
            <w:r>
              <w:t>Rotatable bonds</w:t>
            </w:r>
          </w:p>
        </w:tc>
        <w:tc>
          <w:tcPr>
            <w:tcW w:type="dxa" w:w="2880"/>
          </w:tcPr>
          <w:p>
            <w:r>
              <w:t>6</w:t>
            </w:r>
          </w:p>
        </w:tc>
        <w:tc>
          <w:tcPr>
            <w:tcW w:type="dxa" w:w="2880"/>
          </w:tcPr>
          <w:p>
            <w:r>
              <w:t>RDKit 2024.03</w:t>
            </w:r>
          </w:p>
        </w:tc>
      </w:tr>
      <w:tr>
        <w:tc>
          <w:tcPr>
            <w:tcW w:type="dxa" w:w="2880"/>
          </w:tcPr>
          <w:p>
            <w:r>
              <w:t>QED</w:t>
            </w:r>
          </w:p>
        </w:tc>
        <w:tc>
          <w:tcPr>
            <w:tcW w:type="dxa" w:w="2880"/>
          </w:tcPr>
          <w:p>
            <w:r>
              <w:t>0.625</w:t>
            </w:r>
          </w:p>
        </w:tc>
        <w:tc>
          <w:tcPr>
            <w:tcW w:type="dxa" w:w="2880"/>
          </w:tcPr>
          <w:p>
            <w:r>
              <w:t>RDKit 2024.03</w:t>
            </w:r>
          </w:p>
        </w:tc>
      </w:tr>
      <w:tr>
        <w:tc>
          <w:tcPr>
            <w:tcW w:type="dxa" w:w="2880"/>
          </w:tcPr>
          <w:p>
            <w:r>
              <w:t>Lipinski compliance</w:t>
            </w:r>
          </w:p>
        </w:tc>
        <w:tc>
          <w:tcPr>
            <w:tcW w:type="dxa" w:w="2880"/>
          </w:tcPr>
          <w:p>
            <w:r>
              <w:t>Pass (all 4 rules)</w:t>
            </w:r>
          </w:p>
        </w:tc>
        <w:tc>
          <w:tcPr>
            <w:tcW w:type="dxa" w:w="2880"/>
          </w:tcPr>
          <w:p>
            <w:r>
              <w:t>RDKit 2024.03</w:t>
            </w:r>
          </w:p>
        </w:tc>
      </w:tr>
      <w:tr>
        <w:tc>
          <w:tcPr>
            <w:tcW w:type="dxa" w:w="2880"/>
          </w:tcPr>
          <w:p>
            <w:r>
              <w:t>Veber compliance</w:t>
            </w:r>
          </w:p>
        </w:tc>
        <w:tc>
          <w:tcPr>
            <w:tcW w:type="dxa" w:w="2880"/>
          </w:tcPr>
          <w:p>
            <w:r>
              <w:t>Pass (RotBonds 6, TPSA 123)</w:t>
            </w:r>
          </w:p>
        </w:tc>
        <w:tc>
          <w:tcPr>
            <w:tcW w:type="dxa" w:w="2880"/>
          </w:tcPr>
          <w:p>
            <w:r>
              <w:t>RDKit 2024.03</w:t>
            </w:r>
          </w:p>
        </w:tc>
      </w:tr>
      <w:tr>
        <w:tc>
          <w:tcPr>
            <w:tcW w:type="dxa" w:w="2880"/>
          </w:tcPr>
          <w:p>
            <w:r>
              <w:t>hERG structural alert</w:t>
            </w:r>
          </w:p>
        </w:tc>
        <w:tc>
          <w:tcPr>
            <w:tcW w:type="dxa" w:w="2880"/>
          </w:tcPr>
          <w:p>
            <w:r>
              <w:t>Low risk</w:t>
            </w:r>
          </w:p>
        </w:tc>
        <w:tc>
          <w:tcPr>
            <w:tcW w:type="dxa" w:w="2880"/>
          </w:tcPr>
          <w:p>
            <w:r>
              <w:t>Waring 2010 criterion</w:t>
            </w:r>
          </w:p>
        </w:tc>
      </w:tr>
      <w:tr>
        <w:tc>
          <w:tcPr>
            <w:tcW w:type="dxa" w:w="2880"/>
          </w:tcPr>
          <w:p>
            <w:r>
              <w:t>GI absorption (proxy)</w:t>
            </w:r>
          </w:p>
        </w:tc>
        <w:tc>
          <w:tcPr>
            <w:tcW w:type="dxa" w:w="2880"/>
          </w:tcPr>
          <w:p>
            <w:r>
              <w:t>Predicted absorbed</w:t>
            </w:r>
          </w:p>
        </w:tc>
        <w:tc>
          <w:tcPr>
            <w:tcW w:type="dxa" w:w="2880"/>
          </w:tcPr>
          <w:p>
            <w:r>
              <w:t>Lipinski 2001 criterion</w:t>
            </w:r>
          </w:p>
        </w:tc>
      </w:tr>
      <w:tr>
        <w:tc>
          <w:tcPr>
            <w:tcW w:type="dxa" w:w="2880"/>
          </w:tcPr>
          <w:p>
            <w:r>
              <w:t>BBB penetration (proxy)</w:t>
            </w:r>
          </w:p>
        </w:tc>
        <w:tc>
          <w:tcPr>
            <w:tcW w:type="dxa" w:w="2880"/>
          </w:tcPr>
          <w:p>
            <w:r>
              <w:t>Not predicted</w:t>
            </w:r>
          </w:p>
        </w:tc>
        <w:tc>
          <w:tcPr>
            <w:tcW w:type="dxa" w:w="2880"/>
          </w:tcPr>
          <w:p>
            <w:r>
              <w:t>Clark 1999 criterion (TPSA &gt; 90)</w:t>
            </w:r>
          </w:p>
        </w:tc>
      </w:tr>
      <w:tr>
        <w:tc>
          <w:tcPr>
            <w:tcW w:type="dxa" w:w="2880"/>
          </w:tcPr>
          <w:p>
            <w:r>
              <w:t>Scaffold class</w:t>
            </w:r>
          </w:p>
        </w:tc>
        <w:tc>
          <w:tcPr>
            <w:tcW w:type="dxa" w:w="2880"/>
          </w:tcPr>
          <w:p>
            <w:r>
              <w:t>Pyrazole-benzofuran-pyrrolidine</w:t>
            </w:r>
          </w:p>
        </w:tc>
        <w:tc>
          <w:tcPr>
            <w:tcW w:type="dxa" w:w="2880"/>
          </w:tcPr>
          <w:p>
            <w:r>
              <w:t>RDKit ring analysis</w:t>
            </w:r>
          </w:p>
        </w:tc>
      </w:tr>
      <w:tr>
        <w:tc>
          <w:tcPr>
            <w:tcW w:type="dxa" w:w="2880"/>
          </w:tcPr>
          <w:p>
            <w:r>
              <w:t>QSAR predicted active</w:t>
            </w:r>
          </w:p>
        </w:tc>
        <w:tc>
          <w:tcPr>
            <w:tcW w:type="dxa" w:w="2880"/>
          </w:tcPr>
          <w:p>
            <w:r>
              <w:t>Yes (Prob = 0.957)</w:t>
            </w:r>
          </w:p>
        </w:tc>
        <w:tc>
          <w:tcPr>
            <w:tcW w:type="dxa" w:w="2880"/>
          </w:tcPr>
          <w:p>
            <w:r>
              <w:t>Logistic Regression on ECFP4</w:t>
            </w:r>
          </w:p>
        </w:tc>
      </w:tr>
    </w:tbl>
    <w:p/>
    <w:p>
      <w:r>
        <w:t>Note: All properties are computationally predicted from structure. No experimental ADMET data (Caco-2, hERG patch-clamp, microsomal stability) have been generated. Predictions should be confirmed by in vitro assay before progressing this compound.</w:t>
      </w:r>
    </w:p>
    <w:p/>
    <w:p>
      <w:r>
        <w:rPr>
          <w:b/>
          <w:sz w:val="26"/>
        </w:rPr>
        <w:t>S5. Resistance Mutation Frequencies (CRyPTIC Consortium, 2022)</w:t>
      </w:r>
    </w:p>
    <w:p/>
    <w:p>
      <w:r>
        <w:t>Mutation frequencies from the CRyPTIC Consortium clinical genome sequencing study (n=12,289 isolates worldwide, PLoS Biol 2022).</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Gene</w:t>
            </w:r>
          </w:p>
        </w:tc>
        <w:tc>
          <w:tcPr>
            <w:tcW w:type="dxa" w:w="1728"/>
          </w:tcPr>
          <w:p>
            <w:r>
              <w:t>Mutation</w:t>
            </w:r>
          </w:p>
        </w:tc>
        <w:tc>
          <w:tcPr>
            <w:tcW w:type="dxa" w:w="1728"/>
          </w:tcPr>
          <w:p>
            <w:r>
              <w:t>Drug affected</w:t>
            </w:r>
          </w:p>
        </w:tc>
        <w:tc>
          <w:tcPr>
            <w:tcW w:type="dxa" w:w="1728"/>
          </w:tcPr>
          <w:p>
            <w:r>
              <w:t>Frequency in MDR strains</w:t>
            </w:r>
          </w:p>
        </w:tc>
        <w:tc>
          <w:tcPr>
            <w:tcW w:type="dxa" w:w="1728"/>
          </w:tcPr>
          <w:p>
            <w:r>
              <w:t>Confidence</w:t>
            </w:r>
          </w:p>
        </w:tc>
      </w:tr>
      <w:tr>
        <w:tc>
          <w:tcPr>
            <w:tcW w:type="dxa" w:w="1728"/>
          </w:tcPr>
          <w:p>
            <w:r>
              <w:t>katG</w:t>
            </w:r>
          </w:p>
        </w:tc>
        <w:tc>
          <w:tcPr>
            <w:tcW w:type="dxa" w:w="1728"/>
          </w:tcPr>
          <w:p>
            <w:r>
              <w:t>S315T</w:t>
            </w:r>
          </w:p>
        </w:tc>
        <w:tc>
          <w:tcPr>
            <w:tcW w:type="dxa" w:w="1728"/>
          </w:tcPr>
          <w:p>
            <w:r>
              <w:t>Isoniazid (high-level)</w:t>
            </w:r>
          </w:p>
        </w:tc>
        <w:tc>
          <w:tcPr>
            <w:tcW w:type="dxa" w:w="1728"/>
          </w:tcPr>
          <w:p>
            <w:r>
              <w:t>0.67</w:t>
            </w:r>
          </w:p>
        </w:tc>
        <w:tc>
          <w:tcPr>
            <w:tcW w:type="dxa" w:w="1728"/>
          </w:tcPr>
          <w:p>
            <w:r>
              <w:t>High</w:t>
            </w:r>
          </w:p>
        </w:tc>
      </w:tr>
      <w:tr>
        <w:tc>
          <w:tcPr>
            <w:tcW w:type="dxa" w:w="1728"/>
          </w:tcPr>
          <w:p>
            <w:r>
              <w:t>inhA promoter</w:t>
            </w:r>
          </w:p>
        </w:tc>
        <w:tc>
          <w:tcPr>
            <w:tcW w:type="dxa" w:w="1728"/>
          </w:tcPr>
          <w:p>
            <w:r>
              <w:t>C-15T</w:t>
            </w:r>
          </w:p>
        </w:tc>
        <w:tc>
          <w:tcPr>
            <w:tcW w:type="dxa" w:w="1728"/>
          </w:tcPr>
          <w:p>
            <w:r>
              <w:t>Isoniazid (low-level)</w:t>
            </w:r>
          </w:p>
        </w:tc>
        <w:tc>
          <w:tcPr>
            <w:tcW w:type="dxa" w:w="1728"/>
          </w:tcPr>
          <w:p>
            <w:r>
              <w:t>0.25</w:t>
            </w:r>
          </w:p>
        </w:tc>
        <w:tc>
          <w:tcPr>
            <w:tcW w:type="dxa" w:w="1728"/>
          </w:tcPr>
          <w:p>
            <w:r>
              <w:t>High</w:t>
            </w:r>
          </w:p>
        </w:tc>
      </w:tr>
      <w:tr>
        <w:tc>
          <w:tcPr>
            <w:tcW w:type="dxa" w:w="1728"/>
          </w:tcPr>
          <w:p>
            <w:r>
              <w:t>rpoB</w:t>
            </w:r>
          </w:p>
        </w:tc>
        <w:tc>
          <w:tcPr>
            <w:tcW w:type="dxa" w:w="1728"/>
          </w:tcPr>
          <w:p>
            <w:r>
              <w:t>S450L</w:t>
            </w:r>
          </w:p>
        </w:tc>
        <w:tc>
          <w:tcPr>
            <w:tcW w:type="dxa" w:w="1728"/>
          </w:tcPr>
          <w:p>
            <w:r>
              <w:t>Rifampicin</w:t>
            </w:r>
          </w:p>
        </w:tc>
        <w:tc>
          <w:tcPr>
            <w:tcW w:type="dxa" w:w="1728"/>
          </w:tcPr>
          <w:p>
            <w:r>
              <w:t>0.42</w:t>
            </w:r>
          </w:p>
        </w:tc>
        <w:tc>
          <w:tcPr>
            <w:tcW w:type="dxa" w:w="1728"/>
          </w:tcPr>
          <w:p>
            <w:r>
              <w:t>High</w:t>
            </w:r>
          </w:p>
        </w:tc>
      </w:tr>
      <w:tr>
        <w:tc>
          <w:tcPr>
            <w:tcW w:type="dxa" w:w="1728"/>
          </w:tcPr>
          <w:p>
            <w:r>
              <w:t>gyrA</w:t>
            </w:r>
          </w:p>
        </w:tc>
        <w:tc>
          <w:tcPr>
            <w:tcW w:type="dxa" w:w="1728"/>
          </w:tcPr>
          <w:p>
            <w:r>
              <w:t>D94G</w:t>
            </w:r>
          </w:p>
        </w:tc>
        <w:tc>
          <w:tcPr>
            <w:tcW w:type="dxa" w:w="1728"/>
          </w:tcPr>
          <w:p>
            <w:r>
              <w:t>Fluoroquinolones</w:t>
            </w:r>
          </w:p>
        </w:tc>
        <w:tc>
          <w:tcPr>
            <w:tcW w:type="dxa" w:w="1728"/>
          </w:tcPr>
          <w:p>
            <w:r>
              <w:t>0.30</w:t>
            </w:r>
          </w:p>
        </w:tc>
        <w:tc>
          <w:tcPr>
            <w:tcW w:type="dxa" w:w="1728"/>
          </w:tcPr>
          <w:p>
            <w:r>
              <w:t>High</w:t>
            </w:r>
          </w:p>
        </w:tc>
      </w:tr>
      <w:tr>
        <w:tc>
          <w:tcPr>
            <w:tcW w:type="dxa" w:w="1728"/>
          </w:tcPr>
          <w:p>
            <w:r>
              <w:t>gyrA</w:t>
            </w:r>
          </w:p>
        </w:tc>
        <w:tc>
          <w:tcPr>
            <w:tcW w:type="dxa" w:w="1728"/>
          </w:tcPr>
          <w:p>
            <w:r>
              <w:t>A90V</w:t>
            </w:r>
          </w:p>
        </w:tc>
        <w:tc>
          <w:tcPr>
            <w:tcW w:type="dxa" w:w="1728"/>
          </w:tcPr>
          <w:p>
            <w:r>
              <w:t>Fluoroquinolones</w:t>
            </w:r>
          </w:p>
        </w:tc>
        <w:tc>
          <w:tcPr>
            <w:tcW w:type="dxa" w:w="1728"/>
          </w:tcPr>
          <w:p>
            <w:r>
              <w:t>0.20</w:t>
            </w:r>
          </w:p>
        </w:tc>
        <w:tc>
          <w:tcPr>
            <w:tcW w:type="dxa" w:w="1728"/>
          </w:tcPr>
          <w:p>
            <w:r>
              <w:t>High</w:t>
            </w:r>
          </w:p>
        </w:tc>
      </w:tr>
      <w:tr>
        <w:tc>
          <w:tcPr>
            <w:tcW w:type="dxa" w:w="1728"/>
          </w:tcPr>
          <w:p>
            <w:r>
              <w:t>gyrA</w:t>
            </w:r>
          </w:p>
        </w:tc>
        <w:tc>
          <w:tcPr>
            <w:tcW w:type="dxa" w:w="1728"/>
          </w:tcPr>
          <w:p>
            <w:r>
              <w:t>D94A</w:t>
            </w:r>
          </w:p>
        </w:tc>
        <w:tc>
          <w:tcPr>
            <w:tcW w:type="dxa" w:w="1728"/>
          </w:tcPr>
          <w:p>
            <w:r>
              <w:t>Fluoroquinolones</w:t>
            </w:r>
          </w:p>
        </w:tc>
        <w:tc>
          <w:tcPr>
            <w:tcW w:type="dxa" w:w="1728"/>
          </w:tcPr>
          <w:p>
            <w:r>
              <w:t>0.10</w:t>
            </w:r>
          </w:p>
        </w:tc>
        <w:tc>
          <w:tcPr>
            <w:tcW w:type="dxa" w:w="1728"/>
          </w:tcPr>
          <w:p>
            <w:r>
              <w:t>High</w:t>
            </w:r>
          </w:p>
        </w:tc>
      </w:tr>
      <w:tr>
        <w:tc>
          <w:tcPr>
            <w:tcW w:type="dxa" w:w="1728"/>
          </w:tcPr>
          <w:p>
            <w:r>
              <w:t>embB</w:t>
            </w:r>
          </w:p>
        </w:tc>
        <w:tc>
          <w:tcPr>
            <w:tcW w:type="dxa" w:w="1728"/>
          </w:tcPr>
          <w:p>
            <w:r>
              <w:t>M306V</w:t>
            </w:r>
          </w:p>
        </w:tc>
        <w:tc>
          <w:tcPr>
            <w:tcW w:type="dxa" w:w="1728"/>
          </w:tcPr>
          <w:p>
            <w:r>
              <w:t>Ethambutol</w:t>
            </w:r>
          </w:p>
        </w:tc>
        <w:tc>
          <w:tcPr>
            <w:tcW w:type="dxa" w:w="1728"/>
          </w:tcPr>
          <w:p>
            <w:r>
              <w:t>0.35</w:t>
            </w:r>
          </w:p>
        </w:tc>
        <w:tc>
          <w:tcPr>
            <w:tcW w:type="dxa" w:w="1728"/>
          </w:tcPr>
          <w:p>
            <w:r>
              <w:t>Moderate</w:t>
            </w:r>
          </w:p>
        </w:tc>
      </w:tr>
      <w:tr>
        <w:tc>
          <w:tcPr>
            <w:tcW w:type="dxa" w:w="1728"/>
          </w:tcPr>
          <w:p>
            <w:r>
              <w:t>embB</w:t>
            </w:r>
          </w:p>
        </w:tc>
        <w:tc>
          <w:tcPr>
            <w:tcW w:type="dxa" w:w="1728"/>
          </w:tcPr>
          <w:p>
            <w:r>
              <w:t>M306I</w:t>
            </w:r>
          </w:p>
        </w:tc>
        <w:tc>
          <w:tcPr>
            <w:tcW w:type="dxa" w:w="1728"/>
          </w:tcPr>
          <w:p>
            <w:r>
              <w:t>Ethambutol</w:t>
            </w:r>
          </w:p>
        </w:tc>
        <w:tc>
          <w:tcPr>
            <w:tcW w:type="dxa" w:w="1728"/>
          </w:tcPr>
          <w:p>
            <w:r>
              <w:t>0.15</w:t>
            </w:r>
          </w:p>
        </w:tc>
        <w:tc>
          <w:tcPr>
            <w:tcW w:type="dxa" w:w="1728"/>
          </w:tcPr>
          <w:p>
            <w:r>
              <w:t>Moderate</w:t>
            </w:r>
          </w:p>
        </w:tc>
      </w:tr>
      <w:tr>
        <w:tc>
          <w:tcPr>
            <w:tcW w:type="dxa" w:w="1728"/>
          </w:tcPr>
          <w:p>
            <w:r>
              <w:t>atpE</w:t>
            </w:r>
          </w:p>
        </w:tc>
        <w:tc>
          <w:tcPr>
            <w:tcW w:type="dxa" w:w="1728"/>
          </w:tcPr>
          <w:p>
            <w:r>
              <w:t>E61D</w:t>
            </w:r>
          </w:p>
        </w:tc>
        <w:tc>
          <w:tcPr>
            <w:tcW w:type="dxa" w:w="1728"/>
          </w:tcPr>
          <w:p>
            <w:r>
              <w:t>Bedaquiline</w:t>
            </w:r>
          </w:p>
        </w:tc>
        <w:tc>
          <w:tcPr>
            <w:tcW w:type="dxa" w:w="1728"/>
          </w:tcPr>
          <w:p>
            <w:r>
              <w:t>0.15</w:t>
            </w:r>
          </w:p>
        </w:tc>
        <w:tc>
          <w:tcPr>
            <w:tcW w:type="dxa" w:w="1728"/>
          </w:tcPr>
          <w:p>
            <w:r>
              <w:t>High</w:t>
            </w:r>
          </w:p>
        </w:tc>
      </w:tr>
      <w:tr>
        <w:tc>
          <w:tcPr>
            <w:tcW w:type="dxa" w:w="1728"/>
          </w:tcPr>
          <w:p>
            <w:r>
              <w:t>Rv0678</w:t>
            </w:r>
          </w:p>
        </w:tc>
        <w:tc>
          <w:tcPr>
            <w:tcW w:type="dxa" w:w="1728"/>
          </w:tcPr>
          <w:p>
            <w:r>
              <w:t>V1F</w:t>
            </w:r>
          </w:p>
        </w:tc>
        <w:tc>
          <w:tcPr>
            <w:tcW w:type="dxa" w:w="1728"/>
          </w:tcPr>
          <w:p>
            <w:r>
              <w:t>Bedaquiline/Clofazimine</w:t>
            </w:r>
          </w:p>
        </w:tc>
        <w:tc>
          <w:tcPr>
            <w:tcW w:type="dxa" w:w="1728"/>
          </w:tcPr>
          <w:p>
            <w:r>
              <w:t>0.10</w:t>
            </w:r>
          </w:p>
        </w:tc>
        <w:tc>
          <w:tcPr>
            <w:tcW w:type="dxa" w:w="1728"/>
          </w:tcPr>
          <w:p>
            <w:r>
              <w:t>Moderate</w:t>
            </w:r>
          </w:p>
        </w:tc>
      </w:tr>
      <w:tr>
        <w:tc>
          <w:tcPr>
            <w:tcW w:type="dxa" w:w="1728"/>
          </w:tcPr>
          <w:p>
            <w:r>
              <w:t>ethA</w:t>
            </w:r>
          </w:p>
        </w:tc>
        <w:tc>
          <w:tcPr>
            <w:tcW w:type="dxa" w:w="1728"/>
          </w:tcPr>
          <w:p>
            <w:r>
              <w:t>A381P</w:t>
            </w:r>
          </w:p>
        </w:tc>
        <w:tc>
          <w:tcPr>
            <w:tcW w:type="dxa" w:w="1728"/>
          </w:tcPr>
          <w:p>
            <w:r>
              <w:t>Ethionamide</w:t>
            </w:r>
          </w:p>
        </w:tc>
        <w:tc>
          <w:tcPr>
            <w:tcW w:type="dxa" w:w="1728"/>
          </w:tcPr>
          <w:p>
            <w:r>
              <w:t>0.12</w:t>
            </w:r>
          </w:p>
        </w:tc>
        <w:tc>
          <w:tcPr>
            <w:tcW w:type="dxa" w:w="1728"/>
          </w:tcPr>
          <w:p>
            <w:r>
              <w:t>Moderate</w:t>
            </w:r>
          </w:p>
        </w:tc>
      </w:tr>
    </w:tbl>
    <w:p/>
    <w:p>
      <w:r>
        <w:t>Source: CRyPTIC Consortium (2022). Genome-wide association studies of global Mycobacterium tuberculosis resistance to 13 antimicrobials in 10,228 genomes. PLoS Biol 20(8):e3001755. https://doi.org/10.1371/journal.pbio.3001755</w:t>
      </w:r>
    </w:p>
    <w:p/>
    <w:p>
      <w:r>
        <w:t>Rationale for target selection: The katG S315T mutation (frequency 0.68 in MDR strains) abolishes prodrug activation of isoniazid but leaves the InhA enzyme structurally intact. Direct InhA inhibitors that do not require katG activation therefore retain activity against this dominant resistance mechanism. This motivated selection of InhA (Rv1484, CHEMBL1849) as the primary screening target.</w:t>
      </w:r>
    </w:p>
    <w:p/>
    <w:p>
      <w:r>
        <w:rPr>
          <w:b/>
          <w:sz w:val="26"/>
        </w:rPr>
        <w:t>S6. LBVS Reference Scaffold Tanimoto Similarity</w:t>
      </w:r>
    </w:p>
    <w:p/>
    <w:p>
      <w:r>
        <w:t>Tanimoto similarity was computed using RDKit Morgan fingerprints (radius=2, 2048 bits) between each candidate compound and five known InhA inhibitor scaffolds.</w:t>
      </w:r>
    </w:p>
    <w:p/>
    <w:tbl>
      <w:tblPr>
        <w:tblStyle w:val="TableGrid"/>
        <w:tblW w:type="auto" w:w="0"/>
        <w:tblLook w:firstColumn="1" w:firstRow="1" w:lastColumn="0" w:lastRow="0" w:noHBand="0" w:noVBand="1" w:val="04A0"/>
      </w:tblPr>
      <w:tblGrid>
        <w:gridCol w:w="2880"/>
        <w:gridCol w:w="2880"/>
        <w:gridCol w:w="2880"/>
      </w:tblGrid>
      <w:tr>
        <w:tc>
          <w:tcPr>
            <w:tcW w:type="dxa" w:w="2880"/>
          </w:tcPr>
          <w:p>
            <w:r>
              <w:t>Reference scaffold</w:t>
            </w:r>
          </w:p>
        </w:tc>
        <w:tc>
          <w:tcPr>
            <w:tcW w:type="dxa" w:w="2880"/>
          </w:tcPr>
          <w:p>
            <w:r>
              <w:t>Role</w:t>
            </w:r>
          </w:p>
        </w:tc>
        <w:tc>
          <w:tcPr>
            <w:tcW w:type="dxa" w:w="2880"/>
          </w:tcPr>
          <w:p>
            <w:r>
              <w:t>Structure</w:t>
            </w:r>
          </w:p>
        </w:tc>
      </w:tr>
      <w:tr>
        <w:tc>
          <w:tcPr>
            <w:tcW w:type="dxa" w:w="2880"/>
          </w:tcPr>
          <w:p>
            <w:r>
              <w:t>Triclosan</w:t>
            </w:r>
          </w:p>
        </w:tc>
        <w:tc>
          <w:tcPr>
            <w:tcW w:type="dxa" w:w="2880"/>
          </w:tcPr>
          <w:p>
            <w:r>
              <w:t>Known InhA inhibitor (enoyl-ACP reductase cross-reactant)</w:t>
            </w:r>
          </w:p>
        </w:tc>
        <w:tc>
          <w:tcPr>
            <w:tcW w:type="dxa" w:w="2880"/>
          </w:tcPr>
          <w:p>
            <w:r>
              <w:t>5-chloro-2-(2,4-dichlorophenoxy)phenol</w:t>
            </w:r>
          </w:p>
        </w:tc>
      </w:tr>
      <w:tr>
        <w:tc>
          <w:tcPr>
            <w:tcW w:type="dxa" w:w="2880"/>
          </w:tcPr>
          <w:p>
            <w:r>
              <w:t>Isoniazid</w:t>
            </w:r>
          </w:p>
        </w:tc>
        <w:tc>
          <w:tcPr>
            <w:tcW w:type="dxa" w:w="2880"/>
          </w:tcPr>
          <w:p>
            <w:r>
              <w:t>First-line TB drug; prodrug requiring katG</w:t>
            </w:r>
          </w:p>
        </w:tc>
        <w:tc>
          <w:tcPr>
            <w:tcW w:type="dxa" w:w="2880"/>
          </w:tcPr>
          <w:p>
            <w:r>
              <w:t>Pyridine-4-carbohydrazide</w:t>
            </w:r>
          </w:p>
        </w:tc>
      </w:tr>
      <w:tr>
        <w:tc>
          <w:tcPr>
            <w:tcW w:type="dxa" w:w="2880"/>
          </w:tcPr>
          <w:p>
            <w:r>
              <w:t>Ethionamide</w:t>
            </w:r>
          </w:p>
        </w:tc>
        <w:tc>
          <w:tcPr>
            <w:tcW w:type="dxa" w:w="2880"/>
          </w:tcPr>
          <w:p>
            <w:r>
              <w:t>Second-line; structural analogue of isoniazid</w:t>
            </w:r>
          </w:p>
        </w:tc>
        <w:tc>
          <w:tcPr>
            <w:tcW w:type="dxa" w:w="2880"/>
          </w:tcPr>
          <w:p>
            <w:r>
              <w:t>2-ethylpyridine-4-carbothioamide</w:t>
            </w:r>
          </w:p>
        </w:tc>
      </w:tr>
      <w:tr>
        <w:tc>
          <w:tcPr>
            <w:tcW w:type="dxa" w:w="2880"/>
          </w:tcPr>
          <w:p>
            <w:r>
              <w:t>PT70</w:t>
            </w:r>
          </w:p>
        </w:tc>
        <w:tc>
          <w:tcPr>
            <w:tcW w:type="dxa" w:w="2880"/>
          </w:tcPr>
          <w:p>
            <w:r>
              <w:t>High-affinity InhA inhibitor (Kd 0.1 nM)</w:t>
            </w:r>
          </w:p>
        </w:tc>
        <w:tc>
          <w:tcPr>
            <w:tcW w:type="dxa" w:w="2880"/>
          </w:tcPr>
          <w:p>
            <w:r>
              <w:t>Diphenyl ether</w:t>
            </w:r>
          </w:p>
        </w:tc>
      </w:tr>
      <w:tr>
        <w:tc>
          <w:tcPr>
            <w:tcW w:type="dxa" w:w="2880"/>
          </w:tcPr>
          <w:p>
            <w:r>
              <w:t>GSK693 (benzofuran class)</w:t>
            </w:r>
          </w:p>
        </w:tc>
        <w:tc>
          <w:tcPr>
            <w:tcW w:type="dxa" w:w="2880"/>
          </w:tcPr>
          <w:p>
            <w:r>
              <w:t>InhA inhibitor; clinical candidate class</w:t>
            </w:r>
          </w:p>
        </w:tc>
        <w:tc>
          <w:tcPr>
            <w:tcW w:type="dxa" w:w="2880"/>
          </w:tcPr>
          <w:p>
            <w:r>
              <w:t>Benzofuran-pyrrolidine scaffold</w:t>
            </w:r>
          </w:p>
        </w:tc>
      </w:tr>
    </w:tbl>
    <w:p/>
    <w:p>
      <w:r>
        <w:t>Maximum Tanimoto similarity to any of the five reference scaffolds was used as the LBVS component score (weight 0.20 in composite). CHEMBL3125270 achieved Tanimoto = 0.153 to the benzofuran reference class, consistent with its benzofuran-containing scaffold.</w:t>
      </w:r>
    </w:p>
    <w:p/>
    <w:p>
      <w:r>
        <w:rPr>
          <w:b/>
          <w:sz w:val="26"/>
        </w:rPr>
        <w:t>S7. Epidemiological Data Sources</w:t>
      </w:r>
    </w:p>
    <w:p/>
    <w:tbl>
      <w:tblPr>
        <w:tblStyle w:val="TableGrid"/>
        <w:tblW w:type="auto" w:w="0"/>
        <w:tblLook w:firstColumn="1" w:firstRow="1" w:lastColumn="0" w:lastRow="0" w:noHBand="0" w:noVBand="1" w:val="04A0"/>
      </w:tblPr>
      <w:tblGrid>
        <w:gridCol w:w="2880"/>
        <w:gridCol w:w="2880"/>
        <w:gridCol w:w="2880"/>
      </w:tblGrid>
      <w:tr>
        <w:tc>
          <w:tcPr>
            <w:tcW w:type="dxa" w:w="2880"/>
          </w:tcPr>
          <w:p>
            <w:r>
              <w:t>Statistic</w:t>
            </w:r>
          </w:p>
        </w:tc>
        <w:tc>
          <w:tcPr>
            <w:tcW w:type="dxa" w:w="2880"/>
          </w:tcPr>
          <w:p>
            <w:r>
              <w:t>Value</w:t>
            </w:r>
          </w:p>
        </w:tc>
        <w:tc>
          <w:tcPr>
            <w:tcW w:type="dxa" w:w="2880"/>
          </w:tcPr>
          <w:p>
            <w:r>
              <w:t>Source</w:t>
            </w:r>
          </w:p>
        </w:tc>
      </w:tr>
      <w:tr>
        <w:tc>
          <w:tcPr>
            <w:tcW w:type="dxa" w:w="2880"/>
          </w:tcPr>
          <w:p>
            <w:r>
              <w:t>Global TB incidence 2022</w:t>
            </w:r>
          </w:p>
        </w:tc>
        <w:tc>
          <w:tcPr>
            <w:tcW w:type="dxa" w:w="2880"/>
          </w:tcPr>
          <w:p>
            <w:r>
              <w:t>7.8 million new cases</w:t>
            </w:r>
          </w:p>
        </w:tc>
        <w:tc>
          <w:tcPr>
            <w:tcW w:type="dxa" w:w="2880"/>
          </w:tcPr>
          <w:p>
            <w:r>
              <w:t>WHO Global TB Report 2023</w:t>
            </w:r>
          </w:p>
        </w:tc>
      </w:tr>
      <w:tr>
        <w:tc>
          <w:tcPr>
            <w:tcW w:type="dxa" w:w="2880"/>
          </w:tcPr>
          <w:p>
            <w:r>
              <w:t>Global TB incidence rate</w:t>
            </w:r>
          </w:p>
        </w:tc>
        <w:tc>
          <w:tcPr>
            <w:tcW w:type="dxa" w:w="2880"/>
          </w:tcPr>
          <w:p>
            <w:r>
              <w:t>125/100,000 population</w:t>
            </w:r>
          </w:p>
        </w:tc>
        <w:tc>
          <w:tcPr>
            <w:tcW w:type="dxa" w:w="2880"/>
          </w:tcPr>
          <w:p>
            <w:r>
              <w:t>WHO Global TB Report 2023</w:t>
            </w:r>
          </w:p>
        </w:tc>
      </w:tr>
      <w:tr>
        <w:tc>
          <w:tcPr>
            <w:tcW w:type="dxa" w:w="2880"/>
          </w:tcPr>
          <w:p>
            <w:r>
              <w:t>TB mortality 2022</w:t>
            </w:r>
          </w:p>
        </w:tc>
        <w:tc>
          <w:tcPr>
            <w:tcW w:type="dxa" w:w="2880"/>
          </w:tcPr>
          <w:p>
            <w:r>
              <w:t>1.13 million deaths</w:t>
            </w:r>
          </w:p>
        </w:tc>
        <w:tc>
          <w:tcPr>
            <w:tcW w:type="dxa" w:w="2880"/>
          </w:tcPr>
          <w:p>
            <w:r>
              <w:t>WHO Global TB Report 2023</w:t>
            </w:r>
          </w:p>
        </w:tc>
      </w:tr>
      <w:tr>
        <w:tc>
          <w:tcPr>
            <w:tcW w:type="dxa" w:w="2880"/>
          </w:tcPr>
          <w:p>
            <w:r>
              <w:t>MDR/RR-TB new cases</w:t>
            </w:r>
          </w:p>
        </w:tc>
        <w:tc>
          <w:tcPr>
            <w:tcW w:type="dxa" w:w="2880"/>
          </w:tcPr>
          <w:p>
            <w:r>
              <w:t>410,000 estimated</w:t>
            </w:r>
          </w:p>
        </w:tc>
        <w:tc>
          <w:tcPr>
            <w:tcW w:type="dxa" w:w="2880"/>
          </w:tcPr>
          <w:p>
            <w:r>
              <w:t>WHO Global TB Report 2023</w:t>
            </w:r>
          </w:p>
        </w:tc>
      </w:tr>
      <w:tr>
        <w:tc>
          <w:tcPr>
            <w:tcW w:type="dxa" w:w="2880"/>
          </w:tcPr>
          <w:p>
            <w:r>
              <w:t>MDR-TB treatment success</w:t>
            </w:r>
          </w:p>
        </w:tc>
        <w:tc>
          <w:tcPr>
            <w:tcW w:type="dxa" w:w="2880"/>
          </w:tcPr>
          <w:p>
            <w:r>
              <w:t>57% globally</w:t>
            </w:r>
          </w:p>
        </w:tc>
        <w:tc>
          <w:tcPr>
            <w:tcW w:type="dxa" w:w="2880"/>
          </w:tcPr>
          <w:p>
            <w:r>
              <w:t>WHO Global TB Report 2023</w:t>
            </w:r>
          </w:p>
        </w:tc>
      </w:tr>
      <w:tr>
        <w:tc>
          <w:tcPr>
            <w:tcW w:type="dxa" w:w="2880"/>
          </w:tcPr>
          <w:p>
            <w:r>
              <w:t>India TB incidence rate</w:t>
            </w:r>
          </w:p>
        </w:tc>
        <w:tc>
          <w:tcPr>
            <w:tcW w:type="dxa" w:w="2880"/>
          </w:tcPr>
          <w:p>
            <w:r>
              <w:t>212/100,000</w:t>
            </w:r>
          </w:p>
        </w:tc>
        <w:tc>
          <w:tcPr>
            <w:tcW w:type="dxa" w:w="2880"/>
          </w:tcPr>
          <w:p>
            <w:r>
              <w:t>India TB Report 2023</w:t>
            </w:r>
          </w:p>
        </w:tc>
      </w:tr>
      <w:tr>
        <w:tc>
          <w:tcPr>
            <w:tcW w:type="dxa" w:w="2880"/>
          </w:tcPr>
          <w:p>
            <w:r>
              <w:t>India MDR-TB notified</w:t>
            </w:r>
          </w:p>
        </w:tc>
        <w:tc>
          <w:tcPr>
            <w:tcW w:type="dxa" w:w="2880"/>
          </w:tcPr>
          <w:p>
            <w:r>
              <w:t>119,000 cases</w:t>
            </w:r>
          </w:p>
        </w:tc>
        <w:tc>
          <w:tcPr>
            <w:tcW w:type="dxa" w:w="2880"/>
          </w:tcPr>
          <w:p>
            <w:r>
              <w:t>India TB Report 2023</w:t>
            </w:r>
          </w:p>
        </w:tc>
      </w:tr>
      <w:tr>
        <w:tc>
          <w:tcPr>
            <w:tcW w:type="dxa" w:w="2880"/>
          </w:tcPr>
          <w:p>
            <w:r>
              <w:t>India TB deaths 2022</w:t>
            </w:r>
          </w:p>
        </w:tc>
        <w:tc>
          <w:tcPr>
            <w:tcW w:type="dxa" w:w="2880"/>
          </w:tcPr>
          <w:p>
            <w:r>
              <w:t>~342,000</w:t>
            </w:r>
          </w:p>
        </w:tc>
        <w:tc>
          <w:tcPr>
            <w:tcW w:type="dxa" w:w="2880"/>
          </w:tcPr>
          <w:p>
            <w:r>
              <w:t>WHO Global TB Report 2023</w:t>
            </w:r>
          </w:p>
        </w:tc>
      </w:tr>
    </w:tbl>
    <w:p/>
    <w:p>
      <w:r>
        <w:t>Sources: World Health Organization (2023). Global Tuberculosis Report 2023. Geneva: WHO. ISBN 978-92-4-007131-7. Central TB Division (2023). India TB Report 2023. Ministry of Health &amp; Family Welfare, Government of India.</w:t>
      </w:r>
    </w:p>
    <w:p/>
    <w:p>
      <w:r>
        <w:rPr>
          <w:b/>
          <w:sz w:val="26"/>
        </w:rPr>
        <w:t>S8. Computational Environment</w:t>
      </w:r>
    </w:p>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Version/Details</w:t>
            </w:r>
          </w:p>
        </w:tc>
      </w:tr>
      <w:tr>
        <w:tc>
          <w:tcPr>
            <w:tcW w:type="dxa" w:w="4320"/>
          </w:tcPr>
          <w:p>
            <w:r>
              <w:t>Python</w:t>
            </w:r>
          </w:p>
        </w:tc>
        <w:tc>
          <w:tcPr>
            <w:tcW w:type="dxa" w:w="4320"/>
          </w:tcPr>
          <w:p>
            <w:r>
              <w:t>3.14</w:t>
            </w:r>
          </w:p>
        </w:tc>
      </w:tr>
      <w:tr>
        <w:tc>
          <w:tcPr>
            <w:tcW w:type="dxa" w:w="4320"/>
          </w:tcPr>
          <w:p>
            <w:r>
              <w:t>RDKit</w:t>
            </w:r>
          </w:p>
        </w:tc>
        <w:tc>
          <w:tcPr>
            <w:tcW w:type="dxa" w:w="4320"/>
          </w:tcPr>
          <w:p>
            <w:r>
              <w:t>2024.03.6</w:t>
            </w:r>
          </w:p>
        </w:tc>
      </w:tr>
      <w:tr>
        <w:tc>
          <w:tcPr>
            <w:tcW w:type="dxa" w:w="4320"/>
          </w:tcPr>
          <w:p>
            <w:r>
              <w:t>scikit-learn</w:t>
            </w:r>
          </w:p>
        </w:tc>
        <w:tc>
          <w:tcPr>
            <w:tcW w:type="dxa" w:w="4320"/>
          </w:tcPr>
          <w:p>
            <w:r>
              <w:t>1.4+</w:t>
            </w:r>
          </w:p>
        </w:tc>
      </w:tr>
      <w:tr>
        <w:tc>
          <w:tcPr>
            <w:tcW w:type="dxa" w:w="4320"/>
          </w:tcPr>
          <w:p>
            <w:r>
              <w:t>chembl-webresource-client</w:t>
            </w:r>
          </w:p>
        </w:tc>
        <w:tc>
          <w:tcPr>
            <w:tcW w:type="dxa" w:w="4320"/>
          </w:tcPr>
          <w:p>
            <w:r>
              <w:t>0.10.9</w:t>
            </w:r>
          </w:p>
        </w:tc>
      </w:tr>
      <w:tr>
        <w:tc>
          <w:tcPr>
            <w:tcW w:type="dxa" w:w="4320"/>
          </w:tcPr>
          <w:p>
            <w:r>
              <w:t>matplotlib</w:t>
            </w:r>
          </w:p>
        </w:tc>
        <w:tc>
          <w:tcPr>
            <w:tcW w:type="dxa" w:w="4320"/>
          </w:tcPr>
          <w:p>
            <w:r>
              <w:t>3.8+</w:t>
            </w:r>
          </w:p>
        </w:tc>
      </w:tr>
      <w:tr>
        <w:tc>
          <w:tcPr>
            <w:tcW w:type="dxa" w:w="4320"/>
          </w:tcPr>
          <w:p>
            <w:r>
              <w:t>numpy</w:t>
            </w:r>
          </w:p>
        </w:tc>
        <w:tc>
          <w:tcPr>
            <w:tcW w:type="dxa" w:w="4320"/>
          </w:tcPr>
          <w:p>
            <w:r>
              <w:t>1.26+</w:t>
            </w:r>
          </w:p>
        </w:tc>
      </w:tr>
      <w:tr>
        <w:tc>
          <w:tcPr>
            <w:tcW w:type="dxa" w:w="4320"/>
          </w:tcPr>
          <w:p>
            <w:r>
              <w:t>pandas</w:t>
            </w:r>
          </w:p>
        </w:tc>
        <w:tc>
          <w:tcPr>
            <w:tcW w:type="dxa" w:w="4320"/>
          </w:tcPr>
          <w:p>
            <w:r>
              <w:t>2.1+</w:t>
            </w:r>
          </w:p>
        </w:tc>
      </w:tr>
      <w:tr>
        <w:tc>
          <w:tcPr>
            <w:tcW w:type="dxa" w:w="4320"/>
          </w:tcPr>
          <w:p>
            <w:r>
              <w:t>Operating system</w:t>
            </w:r>
          </w:p>
        </w:tc>
        <w:tc>
          <w:tcPr>
            <w:tcW w:type="dxa" w:w="4320"/>
          </w:tcPr>
          <w:p>
            <w:r>
              <w:t>Windows 11 Pro</w:t>
            </w:r>
          </w:p>
        </w:tc>
      </w:tr>
      <w:tr>
        <w:tc>
          <w:tcPr>
            <w:tcW w:type="dxa" w:w="4320"/>
          </w:tcPr>
          <w:p>
            <w:r>
              <w:t>ChEMBL API accessed</w:t>
            </w:r>
          </w:p>
        </w:tc>
        <w:tc>
          <w:tcPr>
            <w:tcW w:type="dxa" w:w="4320"/>
          </w:tcPr>
          <w:p>
            <w:r>
              <w:t>March 2025</w:t>
            </w:r>
          </w:p>
        </w:tc>
      </w:tr>
      <w:tr>
        <w:tc>
          <w:tcPr>
            <w:tcW w:type="dxa" w:w="4320"/>
          </w:tcPr>
          <w:p>
            <w:r>
              <w:t>PDB 4TZK downloaded</w:t>
            </w:r>
          </w:p>
        </w:tc>
        <w:tc>
          <w:tcPr>
            <w:tcW w:type="dxa" w:w="4320"/>
          </w:tcPr>
          <w:p>
            <w:r>
              <w:t>March 2025</w:t>
            </w:r>
          </w:p>
        </w:tc>
      </w:tr>
    </w:tbl>
    <w:p/>
    <w:p>
      <w:r>
        <w:t>No molecular docking (AutoDock Vina requires Boost C++ library unavailable on this platform), no molecular dynamics simulation, and no quantum mechanics calculations were performed. All computational claims in this manuscript are limited to ligand-based methods (QSAR and Tanimoto similarity) implemented in RDKit and scikit-learn.</w:t>
      </w:r>
    </w:p>
    <w:p/>
    <w:p>
      <w:r>
        <w:rPr>
          <w:b/>
          <w:sz w:val="26"/>
        </w:rPr>
        <w:t>S9. Data Availability</w:t>
      </w:r>
    </w:p>
    <w:p/>
    <w:p>
      <w:r>
        <w:t>All scripts, real ChEMBL bioactivity data, RDKit-computed ADMET results, QSAR model outputs, and figure generation code are openly available at: https://github.com/hssling/MDR-TB-Drug-Discovery</w:t>
      </w:r>
    </w:p>
    <w:p/>
    <w:p>
      <w:r>
        <w:t>The ChEMBL bioactivity data (CHEMBL1849) can be independently retrieved at: https://www.ebi.ac.uk/chembl/target_report_card/CHEMBL1849/</w:t>
      </w:r>
    </w:p>
    <w:p/>
    <w:p>
      <w:r>
        <w:t>Crystal structure PDB 4TZK (InhA with NAD+ cofactor, 1.65 Å resolution) was downloaded from the RCSB Protein Data Bank: https://www.rcsb.org/structure/4TZK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